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5E" w:rsidRPr="002B2F5E" w:rsidRDefault="002B2F5E" w:rsidP="002B2F5E">
      <w:pPr>
        <w:spacing w:before="240" w:after="240" w:line="240" w:lineRule="auto"/>
        <w:rPr>
          <w:rFonts w:ascii="Times New Roman" w:eastAsia="Times New Roman" w:hAnsi="Times New Roman" w:cs="Arial"/>
          <w:sz w:val="24"/>
          <w:szCs w:val="24"/>
          <w:lang w:eastAsia="en-CA"/>
        </w:rPr>
      </w:pPr>
      <w:bookmarkStart w:id="0" w:name="_GoBack"/>
      <w:bookmarkEnd w:id="0"/>
      <w:r w:rsidRPr="002B2F5E">
        <w:rPr>
          <w:rFonts w:ascii="Times New Roman" w:eastAsia="Times New Roman" w:hAnsi="Times New Roman" w:cs="Arial"/>
          <w:noProof/>
          <w:sz w:val="24"/>
          <w:szCs w:val="24"/>
          <w:lang w:eastAsia="en-CA"/>
        </w:rPr>
        <w:drawing>
          <wp:anchor distT="0" distB="0" distL="114300" distR="114300" simplePos="0" relativeHeight="251659264" behindDoc="0" locked="0" layoutInCell="1" allowOverlap="1" wp14:anchorId="22A423C1" wp14:editId="0DFC77DC">
            <wp:simplePos x="0" y="0"/>
            <wp:positionH relativeFrom="column">
              <wp:posOffset>-276225</wp:posOffset>
            </wp:positionH>
            <wp:positionV relativeFrom="paragraph">
              <wp:posOffset>-276225</wp:posOffset>
            </wp:positionV>
            <wp:extent cx="2475230" cy="672465"/>
            <wp:effectExtent l="0" t="0" r="1270" b="0"/>
            <wp:wrapSquare wrapText="bothSides"/>
            <wp:docPr id="7" name="Image 2" descr="C:\stef\stephanie\OTC\_Coat of Arm + Canada Wordmark\Coat of Arm\OTC-asymmetric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stef\stephanie\OTC\_Coat of Arm + Canada Wordmark\Coat of Arm\OTC-asymmetric_EN.png"/>
                    <pic:cNvPicPr>
                      <a:picLocks noChangeAspect="1" noChangeArrowheads="1"/>
                    </pic:cNvPicPr>
                  </pic:nvPicPr>
                  <pic:blipFill>
                    <a:blip r:embed="rId9" cstate="print"/>
                    <a:srcRect/>
                    <a:stretch>
                      <a:fillRect/>
                    </a:stretch>
                  </pic:blipFill>
                  <pic:spPr bwMode="auto">
                    <a:xfrm>
                      <a:off x="0" y="0"/>
                      <a:ext cx="2475230" cy="672465"/>
                    </a:xfrm>
                    <a:prstGeom prst="rect">
                      <a:avLst/>
                    </a:prstGeom>
                    <a:noFill/>
                    <a:ln w="9525">
                      <a:noFill/>
                      <a:miter lim="800000"/>
                      <a:headEnd/>
                      <a:tailEnd/>
                    </a:ln>
                  </pic:spPr>
                </pic:pic>
              </a:graphicData>
            </a:graphic>
          </wp:anchor>
        </w:drawing>
      </w:r>
    </w:p>
    <w:p w:rsidR="002B2F5E" w:rsidRPr="002B2F5E" w:rsidRDefault="002B2F5E" w:rsidP="002B2F5E">
      <w:pPr>
        <w:spacing w:before="240" w:after="240" w:line="240" w:lineRule="auto"/>
        <w:rPr>
          <w:rFonts w:ascii="Times New Roman" w:eastAsia="Times New Roman" w:hAnsi="Times New Roman" w:cs="Arial"/>
          <w:sz w:val="24"/>
          <w:szCs w:val="24"/>
          <w:lang w:eastAsia="en-CA"/>
        </w:rPr>
      </w:pPr>
    </w:p>
    <w:p w:rsidR="002B2F5E" w:rsidRPr="002B2F5E" w:rsidRDefault="002B2F5E" w:rsidP="002B2F5E">
      <w:pPr>
        <w:spacing w:before="240" w:after="240" w:line="240" w:lineRule="auto"/>
        <w:rPr>
          <w:rFonts w:ascii="Times New Roman" w:eastAsia="Times New Roman" w:hAnsi="Times New Roman" w:cs="Arial"/>
          <w:sz w:val="24"/>
          <w:szCs w:val="24"/>
          <w:lang w:eastAsia="en-CA"/>
        </w:rPr>
      </w:pPr>
    </w:p>
    <w:p w:rsidR="002B2F5E" w:rsidRPr="002B2F5E" w:rsidRDefault="002B2F5E" w:rsidP="002B2F5E">
      <w:pPr>
        <w:spacing w:before="240" w:after="240" w:line="240" w:lineRule="auto"/>
        <w:rPr>
          <w:rFonts w:ascii="Times New Roman" w:eastAsia="Times New Roman" w:hAnsi="Times New Roman" w:cs="Arial"/>
          <w:sz w:val="24"/>
          <w:szCs w:val="24"/>
          <w:lang w:eastAsia="en-CA"/>
        </w:rPr>
      </w:pPr>
    </w:p>
    <w:p w:rsidR="002B2F5E" w:rsidRPr="002B2F5E" w:rsidRDefault="002B2F5E" w:rsidP="002B2F5E">
      <w:pPr>
        <w:spacing w:before="240" w:after="240" w:line="240" w:lineRule="auto"/>
        <w:rPr>
          <w:rFonts w:ascii="Times New Roman" w:eastAsia="Times New Roman" w:hAnsi="Times New Roman" w:cs="Arial"/>
          <w:sz w:val="24"/>
          <w:szCs w:val="24"/>
          <w:lang w:eastAsia="en-CA"/>
        </w:rPr>
      </w:pPr>
    </w:p>
    <w:p w:rsidR="002B2F5E" w:rsidRPr="002B2F5E" w:rsidRDefault="002B2F5E" w:rsidP="002B2F5E">
      <w:pPr>
        <w:spacing w:before="240" w:after="240" w:line="240" w:lineRule="auto"/>
        <w:rPr>
          <w:rFonts w:ascii="Times New Roman" w:eastAsia="Times New Roman" w:hAnsi="Times New Roman" w:cs="Arial"/>
          <w:sz w:val="24"/>
          <w:szCs w:val="24"/>
          <w:lang w:eastAsia="en-CA"/>
        </w:rPr>
      </w:pPr>
    </w:p>
    <w:p w:rsidR="002B2F5E" w:rsidRPr="002B2F5E" w:rsidRDefault="002B2F5E" w:rsidP="002B2F5E">
      <w:pPr>
        <w:spacing w:before="240" w:after="240" w:line="240" w:lineRule="auto"/>
        <w:rPr>
          <w:rFonts w:ascii="Times New Roman" w:eastAsia="Times New Roman" w:hAnsi="Times New Roman" w:cs="Arial"/>
          <w:sz w:val="24"/>
          <w:szCs w:val="24"/>
          <w:lang w:eastAsia="en-CA"/>
        </w:rPr>
      </w:pPr>
    </w:p>
    <w:p w:rsidR="002B2F5E" w:rsidRPr="002B2F5E" w:rsidRDefault="002B2F5E" w:rsidP="002B2F5E">
      <w:pPr>
        <w:pBdr>
          <w:bottom w:val="single" w:sz="2" w:space="1" w:color="E25B00"/>
        </w:pBdr>
        <w:spacing w:before="240" w:after="60" w:line="240" w:lineRule="auto"/>
        <w:rPr>
          <w:rFonts w:ascii="Arial" w:eastAsia="Times New Roman" w:hAnsi="Arial" w:cs="Arial"/>
          <w:b/>
          <w:bCs/>
          <w:color w:val="DD3D01"/>
          <w:kern w:val="28"/>
          <w:sz w:val="44"/>
          <w:szCs w:val="44"/>
          <w:lang w:eastAsia="en-CA"/>
        </w:rPr>
      </w:pPr>
      <w:r w:rsidRPr="002B2F5E">
        <w:rPr>
          <w:rFonts w:ascii="Arial" w:eastAsia="Times New Roman" w:hAnsi="Arial" w:cs="Arial"/>
          <w:b/>
          <w:bCs/>
          <w:color w:val="DD3D01"/>
          <w:kern w:val="28"/>
          <w:sz w:val="44"/>
          <w:szCs w:val="44"/>
          <w:lang w:eastAsia="en-CA"/>
        </w:rPr>
        <w:t>Applying for Code-Share and Blocked-Space Approval</w:t>
      </w:r>
    </w:p>
    <w:p w:rsidR="002B2F5E" w:rsidRPr="002B2F5E" w:rsidRDefault="002B2F5E" w:rsidP="002B2F5E">
      <w:pPr>
        <w:spacing w:before="240" w:after="240" w:line="240" w:lineRule="auto"/>
        <w:rPr>
          <w:rFonts w:ascii="Arial" w:eastAsia="Times New Roman" w:hAnsi="Arial" w:cs="Arial"/>
          <w:sz w:val="36"/>
          <w:szCs w:val="36"/>
          <w:lang w:eastAsia="en-CA"/>
        </w:rPr>
      </w:pPr>
      <w:r w:rsidRPr="002B2F5E">
        <w:rPr>
          <w:rFonts w:ascii="Arial" w:eastAsia="Times New Roman" w:hAnsi="Arial" w:cs="Arial"/>
          <w:sz w:val="36"/>
          <w:szCs w:val="36"/>
          <w:lang w:eastAsia="en-CA"/>
        </w:rPr>
        <w:t>Application Guide</w:t>
      </w: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noProof/>
          <w:sz w:val="24"/>
          <w:szCs w:val="24"/>
          <w:lang w:eastAsia="en-CA"/>
        </w:rPr>
        <mc:AlternateContent>
          <mc:Choice Requires="wps">
            <w:drawing>
              <wp:anchor distT="0" distB="0" distL="114300" distR="114300" simplePos="0" relativeHeight="251660288" behindDoc="0" locked="0" layoutInCell="1" allowOverlap="1" wp14:anchorId="3AD411D6" wp14:editId="74BD0D6A">
                <wp:simplePos x="0" y="0"/>
                <wp:positionH relativeFrom="column">
                  <wp:posOffset>128905</wp:posOffset>
                </wp:positionH>
                <wp:positionV relativeFrom="paragraph">
                  <wp:posOffset>270510</wp:posOffset>
                </wp:positionV>
                <wp:extent cx="2228215" cy="4572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457200"/>
                        </a:xfrm>
                        <a:prstGeom prst="rect">
                          <a:avLst/>
                        </a:prstGeom>
                        <a:noFill/>
                        <a:ln>
                          <a:noFill/>
                        </a:ln>
                        <a:effectLst/>
                        <a:extLst>
                          <a:ext uri="{909E8E84-426E-40DD-AFC4-6F175D3DCCD1}">
                            <a14:hiddenFill xmlns:a14="http://schemas.microsoft.com/office/drawing/2010/main">
                              <a:solidFill>
                                <a:srgbClr val="F79646"/>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rsidR="002B2F5E" w:rsidRPr="00E62099" w:rsidRDefault="002B2F5E" w:rsidP="002B2F5E">
                            <w:pPr>
                              <w:rPr>
                                <w:color w:val="FF0000"/>
                              </w:rPr>
                            </w:pPr>
                            <w:r w:rsidRPr="00EA1529">
                              <w:rPr>
                                <w:color w:val="FF0000"/>
                              </w:rPr>
                              <w:t>Available in multiple formats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5pt;margin-top:21.3pt;width:175.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" filled="f" fillcolor="#f79646" stroked="f" strokecolor="#f2f2f2" strokeweight="3pt">
                <v:textbox>
                  <w:txbxContent>
                    <w:p w:rsidR="002B2F5E" w:rsidRPr="00E62099" w:rsidRDefault="002B2F5E" w:rsidP="002B2F5E">
                      <w:pPr>
                        <w:rPr>
                          <w:color w:val="FF0000"/>
                        </w:rPr>
                      </w:pPr>
                      <w:r w:rsidRPr="00EA1529">
                        <w:rPr>
                          <w:color w:val="FF0000"/>
                        </w:rPr>
                        <w:t>Available in multiple formats</w:t>
                      </w:r>
                    </w:p>
                  </w:txbxContent>
                </v:textbox>
              </v:shape>
            </w:pict>
          </mc:Fallback>
        </mc:AlternateConten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noProof/>
          <w:sz w:val="24"/>
          <w:szCs w:val="24"/>
          <w:lang w:eastAsia="en-CA"/>
        </w:rPr>
        <w:drawing>
          <wp:anchor distT="0" distB="0" distL="114300" distR="114300" simplePos="0" relativeHeight="251661312" behindDoc="0" locked="0" layoutInCell="1" allowOverlap="1" wp14:anchorId="2AA2393B" wp14:editId="2C7A502C">
            <wp:simplePos x="0" y="0"/>
            <wp:positionH relativeFrom="column">
              <wp:posOffset>4189095</wp:posOffset>
            </wp:positionH>
            <wp:positionV relativeFrom="paragraph">
              <wp:posOffset>85725</wp:posOffset>
            </wp:positionV>
            <wp:extent cx="1323975" cy="314325"/>
            <wp:effectExtent l="19050" t="0" r="9525" b="0"/>
            <wp:wrapSquare wrapText="bothSides"/>
            <wp:docPr id="9" name="Image 1" descr="Canada Wordmark - b-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nada Wordmark - b-032"/>
                    <pic:cNvPicPr>
                      <a:picLocks noChangeAspect="1" noChangeArrowheads="1"/>
                    </pic:cNvPicPr>
                  </pic:nvPicPr>
                  <pic:blipFill>
                    <a:blip r:embed="rId10" cstate="print"/>
                    <a:srcRect/>
                    <a:stretch>
                      <a:fillRect/>
                    </a:stretch>
                  </pic:blipFill>
                  <pic:spPr bwMode="auto">
                    <a:xfrm>
                      <a:off x="0" y="0"/>
                      <a:ext cx="1323975" cy="314325"/>
                    </a:xfrm>
                    <a:prstGeom prst="rect">
                      <a:avLst/>
                    </a:prstGeom>
                    <a:noFill/>
                    <a:ln w="9525">
                      <a:noFill/>
                      <a:miter lim="800000"/>
                      <a:headEnd/>
                      <a:tailEnd/>
                    </a:ln>
                  </pic:spPr>
                </pic:pic>
              </a:graphicData>
            </a:graphic>
          </wp:anchor>
        </w:drawing>
      </w:r>
    </w:p>
    <w:p w:rsidR="002B2F5E" w:rsidRPr="002B2F5E" w:rsidRDefault="002B2F5E" w:rsidP="002B2F5E">
      <w:pPr>
        <w:tabs>
          <w:tab w:val="left" w:pos="8087"/>
        </w:tabs>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ab/>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br w:type="page"/>
      </w:r>
      <w:r w:rsidRPr="002B2F5E">
        <w:rPr>
          <w:rFonts w:ascii="Arial" w:eastAsia="Times New Roman" w:hAnsi="Arial" w:cs="Arial"/>
          <w:sz w:val="24"/>
          <w:szCs w:val="24"/>
          <w:lang w:eastAsia="en-CA"/>
        </w:rPr>
        <w:lastRenderedPageBreak/>
        <w:t xml:space="preserve">This document and other Canadian Transportation Agency publications are available on our Web site at </w:t>
      </w:r>
      <w:r w:rsidRPr="002B2F5E">
        <w:rPr>
          <w:rFonts w:ascii="Arial" w:eastAsia="Times New Roman" w:hAnsi="Arial" w:cs="Arial"/>
          <w:b/>
          <w:sz w:val="24"/>
          <w:szCs w:val="24"/>
          <w:lang w:eastAsia="en-CA"/>
        </w:rPr>
        <w:t>www.otc-cta.gc.ca</w:t>
      </w:r>
      <w:r w:rsidRPr="002B2F5E">
        <w:rPr>
          <w:rFonts w:ascii="Arial" w:eastAsia="Times New Roman" w:hAnsi="Arial" w:cs="Arial"/>
          <w:sz w:val="24"/>
          <w:szCs w:val="24"/>
          <w:lang w:eastAsia="en-CA"/>
        </w:rPr>
        <w:t>.</w:t>
      </w: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For more information about the Agency, please contact:</w:t>
      </w: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Canadian Transportation Agency</w:t>
      </w:r>
      <w:r w:rsidRPr="002B2F5E">
        <w:rPr>
          <w:rFonts w:ascii="Arial" w:eastAsia="Times New Roman" w:hAnsi="Arial" w:cs="Arial"/>
          <w:sz w:val="24"/>
          <w:szCs w:val="24"/>
          <w:lang w:eastAsia="en-CA"/>
        </w:rPr>
        <w:br/>
        <w:t>Ottawa, Ontario K1A 0N9</w:t>
      </w:r>
      <w:r w:rsidRPr="002B2F5E">
        <w:rPr>
          <w:rFonts w:ascii="Arial" w:eastAsia="Times New Roman" w:hAnsi="Arial" w:cs="Arial"/>
          <w:sz w:val="24"/>
          <w:szCs w:val="24"/>
          <w:lang w:eastAsia="en-CA"/>
        </w:rPr>
        <w:br/>
        <w:t>Telephone: 1-888-222-2592</w:t>
      </w:r>
      <w:r w:rsidRPr="002B2F5E">
        <w:rPr>
          <w:rFonts w:ascii="Arial" w:eastAsia="Times New Roman" w:hAnsi="Arial" w:cs="Arial"/>
          <w:sz w:val="24"/>
          <w:szCs w:val="24"/>
          <w:lang w:eastAsia="en-CA"/>
        </w:rPr>
        <w:br/>
        <w:t>TTY: 1-800-669-5575</w:t>
      </w:r>
      <w:r w:rsidRPr="002B2F5E">
        <w:rPr>
          <w:rFonts w:ascii="Arial" w:eastAsia="Times New Roman" w:hAnsi="Arial" w:cs="Arial"/>
          <w:sz w:val="24"/>
          <w:szCs w:val="24"/>
          <w:lang w:eastAsia="en-CA"/>
        </w:rPr>
        <w:br/>
        <w:t>Facsimile: 819-997-6727</w:t>
      </w:r>
      <w:r w:rsidRPr="002B2F5E">
        <w:rPr>
          <w:rFonts w:ascii="Arial" w:eastAsia="Times New Roman" w:hAnsi="Arial" w:cs="Arial"/>
          <w:sz w:val="24"/>
          <w:szCs w:val="24"/>
          <w:lang w:eastAsia="en-CA"/>
        </w:rPr>
        <w:br/>
        <w:t xml:space="preserve">E-mail: </w:t>
      </w:r>
      <w:hyperlink r:id="rId11" w:history="1">
        <w:r w:rsidRPr="002B2F5E">
          <w:rPr>
            <w:rFonts w:ascii="Arial" w:eastAsia="Times New Roman" w:hAnsi="Arial" w:cs="Arial"/>
            <w:color w:val="DD3D01"/>
            <w:sz w:val="24"/>
            <w:szCs w:val="24"/>
            <w:u w:val="single"/>
            <w:lang w:eastAsia="en-CA"/>
          </w:rPr>
          <w:t>info@otc-cta.gc.ca</w:t>
        </w:r>
      </w:hyperlink>
      <w:r w:rsidRPr="002B2F5E">
        <w:rPr>
          <w:rFonts w:ascii="Arial" w:eastAsia="Times New Roman" w:hAnsi="Arial" w:cs="Arial"/>
          <w:sz w:val="24"/>
          <w:szCs w:val="24"/>
          <w:lang w:eastAsia="en-CA"/>
        </w:rPr>
        <w:t xml:space="preserve"> </w:t>
      </w:r>
      <w:r w:rsidRPr="002B2F5E">
        <w:rPr>
          <w:rFonts w:ascii="Arial" w:eastAsia="Times New Roman" w:hAnsi="Arial" w:cs="Arial"/>
          <w:sz w:val="24"/>
          <w:szCs w:val="24"/>
          <w:lang w:eastAsia="en-CA"/>
        </w:rPr>
        <w:br/>
        <w:t xml:space="preserve">Web site: </w:t>
      </w:r>
      <w:hyperlink r:id="rId12" w:history="1">
        <w:r w:rsidRPr="002B2F5E">
          <w:rPr>
            <w:rFonts w:ascii="Arial" w:eastAsia="Times New Roman" w:hAnsi="Arial" w:cs="Arial"/>
            <w:color w:val="DD3D01"/>
            <w:sz w:val="24"/>
            <w:szCs w:val="24"/>
            <w:u w:val="single"/>
            <w:lang w:eastAsia="en-CA"/>
          </w:rPr>
          <w:t>www.otc-cta.gc.ca</w:t>
        </w:r>
      </w:hyperlink>
      <w:r w:rsidRPr="002B2F5E">
        <w:rPr>
          <w:rFonts w:ascii="Arial" w:eastAsia="Times New Roman" w:hAnsi="Arial" w:cs="Arial"/>
          <w:sz w:val="24"/>
          <w:szCs w:val="24"/>
          <w:lang w:eastAsia="en-CA"/>
        </w:rPr>
        <w:t xml:space="preserve"> </w:t>
      </w: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Catalogue No. </w:t>
      </w:r>
      <w:r w:rsidRPr="002B2F5E">
        <w:rPr>
          <w:rFonts w:ascii="Arial" w:eastAsia="Times New Roman" w:hAnsi="Arial" w:cs="Arial"/>
          <w:sz w:val="24"/>
          <w:szCs w:val="24"/>
          <w:highlight w:val="yellow"/>
          <w:lang w:eastAsia="en-CA"/>
        </w:rPr>
        <w:t>XXX</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ISBN </w:t>
      </w:r>
      <w:r w:rsidRPr="002B2F5E">
        <w:rPr>
          <w:rFonts w:ascii="Arial" w:eastAsia="Times New Roman" w:hAnsi="Arial" w:cs="Arial"/>
          <w:sz w:val="24"/>
          <w:szCs w:val="24"/>
          <w:highlight w:val="yellow"/>
          <w:lang w:eastAsia="en-CA"/>
        </w:rPr>
        <w:t>XXX</w:t>
      </w: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Minister of Public Works and Government Services Canada</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highlight w:val="yellow"/>
          <w:lang w:eastAsia="en-CA"/>
        </w:rPr>
        <w:t>Month Year</w:t>
      </w:r>
    </w:p>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br w:type="page"/>
      </w:r>
    </w:p>
    <w:sdt>
      <w:sdtPr>
        <w:rPr>
          <w:rFonts w:ascii="Arial" w:eastAsia="Times New Roman" w:hAnsi="Arial" w:cs="Arial"/>
          <w:sz w:val="24"/>
          <w:szCs w:val="24"/>
          <w:lang w:eastAsia="en-CA"/>
        </w:rPr>
        <w:id w:val="980113870"/>
        <w:docPartObj>
          <w:docPartGallery w:val="Table of Contents"/>
          <w:docPartUnique/>
        </w:docPartObj>
      </w:sdtPr>
      <w:sdtEndPr>
        <w:rPr>
          <w:noProof/>
        </w:rPr>
      </w:sdtEndPr>
      <w:sdtContent>
        <w:p w:rsidR="002B2F5E" w:rsidRPr="002B2F5E" w:rsidRDefault="002B2F5E" w:rsidP="002B2F5E">
          <w:pPr>
            <w:keepNext/>
            <w:keepLines/>
            <w:spacing w:before="480" w:after="0"/>
            <w:rPr>
              <w:rFonts w:ascii="Arial" w:eastAsia="Times New Roman" w:hAnsi="Arial" w:cs="Times New Roman"/>
              <w:b/>
              <w:bCs/>
              <w:color w:val="DD3D01"/>
              <w:sz w:val="36"/>
              <w:szCs w:val="28"/>
              <w:lang w:val="en-US"/>
            </w:rPr>
          </w:pPr>
          <w:r w:rsidRPr="002B2F5E">
            <w:rPr>
              <w:rFonts w:ascii="Arial" w:eastAsia="Times New Roman" w:hAnsi="Arial" w:cs="Times New Roman"/>
              <w:b/>
              <w:bCs/>
              <w:color w:val="DD3D01"/>
              <w:sz w:val="36"/>
              <w:szCs w:val="28"/>
              <w:lang w:val="en-US"/>
            </w:rPr>
            <w:t>Table of Contents</w:t>
          </w:r>
        </w:p>
        <w:p w:rsidR="002B2F5E" w:rsidRPr="002B2F5E" w:rsidRDefault="002B2F5E" w:rsidP="002B2F5E">
          <w:pPr>
            <w:tabs>
              <w:tab w:val="right" w:leader="dot" w:pos="9350"/>
            </w:tabs>
            <w:spacing w:before="360" w:after="360" w:line="240" w:lineRule="auto"/>
            <w:rPr>
              <w:rFonts w:ascii="Calibri" w:eastAsia="Times New Roman" w:hAnsi="Calibri" w:cs="Times New Roman"/>
              <w:noProof/>
              <w:lang w:eastAsia="en-CA"/>
            </w:rPr>
          </w:pPr>
          <w:r w:rsidRPr="002B2F5E">
            <w:rPr>
              <w:rFonts w:ascii="Arial" w:eastAsia="Times New Roman" w:hAnsi="Arial" w:cs="Arial"/>
              <w:b/>
              <w:bCs/>
              <w:color w:val="DD4201"/>
              <w:sz w:val="24"/>
              <w:lang w:eastAsia="en-CA"/>
            </w:rPr>
            <w:fldChar w:fldCharType="begin"/>
          </w:r>
          <w:r w:rsidRPr="002B2F5E">
            <w:rPr>
              <w:rFonts w:ascii="Arial" w:eastAsia="Times New Roman" w:hAnsi="Arial" w:cs="Arial"/>
              <w:b/>
              <w:bCs/>
              <w:color w:val="DD4201"/>
              <w:sz w:val="24"/>
              <w:lang w:eastAsia="en-CA"/>
            </w:rPr>
            <w:instrText xml:space="preserve"> TOC \o "1-3" \h \z \u </w:instrText>
          </w:r>
          <w:r w:rsidRPr="002B2F5E">
            <w:rPr>
              <w:rFonts w:ascii="Arial" w:eastAsia="Times New Roman" w:hAnsi="Arial" w:cs="Arial"/>
              <w:b/>
              <w:bCs/>
              <w:color w:val="DD4201"/>
              <w:sz w:val="24"/>
              <w:lang w:eastAsia="en-CA"/>
            </w:rPr>
            <w:fldChar w:fldCharType="separate"/>
          </w:r>
          <w:hyperlink w:anchor="_Toc408406006" w:history="1">
            <w:r w:rsidRPr="002B2F5E">
              <w:rPr>
                <w:rFonts w:ascii="Arial" w:eastAsia="Times New Roman" w:hAnsi="Arial" w:cs="Arial"/>
                <w:b/>
                <w:bCs/>
                <w:noProof/>
                <w:color w:val="DD3D01"/>
                <w:sz w:val="24"/>
                <w:u w:val="single"/>
                <w:lang w:eastAsia="en-CA"/>
              </w:rPr>
              <w:t>Part 1 – Purpose of the Guide</w:t>
            </w:r>
            <w:r w:rsidRPr="002B2F5E">
              <w:rPr>
                <w:rFonts w:ascii="Arial" w:eastAsia="Times New Roman" w:hAnsi="Arial" w:cs="Arial"/>
                <w:b/>
                <w:bCs/>
                <w:noProof/>
                <w:webHidden/>
                <w:color w:val="DD4201"/>
                <w:sz w:val="24"/>
                <w:lang w:eastAsia="en-CA"/>
              </w:rPr>
              <w:tab/>
            </w:r>
            <w:r w:rsidRPr="002B2F5E">
              <w:rPr>
                <w:rFonts w:ascii="Arial" w:eastAsia="Times New Roman" w:hAnsi="Arial" w:cs="Arial"/>
                <w:b/>
                <w:bCs/>
                <w:noProof/>
                <w:webHidden/>
                <w:color w:val="DD4201"/>
                <w:sz w:val="24"/>
                <w:lang w:eastAsia="en-CA"/>
              </w:rPr>
              <w:fldChar w:fldCharType="begin"/>
            </w:r>
            <w:r w:rsidRPr="002B2F5E">
              <w:rPr>
                <w:rFonts w:ascii="Arial" w:eastAsia="Times New Roman" w:hAnsi="Arial" w:cs="Arial"/>
                <w:b/>
                <w:bCs/>
                <w:noProof/>
                <w:webHidden/>
                <w:color w:val="DD4201"/>
                <w:sz w:val="24"/>
                <w:lang w:eastAsia="en-CA"/>
              </w:rPr>
              <w:instrText xml:space="preserve"> PAGEREF _Toc408406006 \h </w:instrText>
            </w:r>
            <w:r w:rsidRPr="002B2F5E">
              <w:rPr>
                <w:rFonts w:ascii="Arial" w:eastAsia="Times New Roman" w:hAnsi="Arial" w:cs="Arial"/>
                <w:b/>
                <w:bCs/>
                <w:noProof/>
                <w:webHidden/>
                <w:color w:val="DD4201"/>
                <w:sz w:val="24"/>
                <w:lang w:eastAsia="en-CA"/>
              </w:rPr>
            </w:r>
            <w:r w:rsidRPr="002B2F5E">
              <w:rPr>
                <w:rFonts w:ascii="Arial" w:eastAsia="Times New Roman" w:hAnsi="Arial" w:cs="Arial"/>
                <w:b/>
                <w:bCs/>
                <w:noProof/>
                <w:webHidden/>
                <w:color w:val="DD4201"/>
                <w:sz w:val="24"/>
                <w:lang w:eastAsia="en-CA"/>
              </w:rPr>
              <w:fldChar w:fldCharType="separate"/>
            </w:r>
            <w:r w:rsidR="00DA6841">
              <w:rPr>
                <w:rFonts w:ascii="Arial" w:eastAsia="Times New Roman" w:hAnsi="Arial" w:cs="Arial"/>
                <w:b/>
                <w:bCs/>
                <w:noProof/>
                <w:webHidden/>
                <w:color w:val="DD4201"/>
                <w:sz w:val="24"/>
                <w:lang w:eastAsia="en-CA"/>
              </w:rPr>
              <w:t>1</w:t>
            </w:r>
            <w:r w:rsidRPr="002B2F5E">
              <w:rPr>
                <w:rFonts w:ascii="Arial" w:eastAsia="Times New Roman" w:hAnsi="Arial" w:cs="Arial"/>
                <w:b/>
                <w:bCs/>
                <w:noProof/>
                <w:webHidden/>
                <w:color w:val="DD4201"/>
                <w:sz w:val="24"/>
                <w:lang w:eastAsia="en-CA"/>
              </w:rPr>
              <w:fldChar w:fldCharType="end"/>
            </w:r>
          </w:hyperlink>
        </w:p>
        <w:p w:rsidR="002B2F5E" w:rsidRPr="002B2F5E" w:rsidRDefault="00B530D3" w:rsidP="002B2F5E">
          <w:pPr>
            <w:tabs>
              <w:tab w:val="right" w:leader="dot" w:pos="9350"/>
            </w:tabs>
            <w:spacing w:before="360" w:after="360" w:line="240" w:lineRule="auto"/>
            <w:rPr>
              <w:rFonts w:ascii="Calibri" w:eastAsia="Times New Roman" w:hAnsi="Calibri" w:cs="Times New Roman"/>
              <w:noProof/>
              <w:lang w:eastAsia="en-CA"/>
            </w:rPr>
          </w:pPr>
          <w:hyperlink w:anchor="_Toc408406007" w:history="1">
            <w:r w:rsidR="002B2F5E" w:rsidRPr="002B2F5E">
              <w:rPr>
                <w:rFonts w:ascii="Arial" w:eastAsia="Times New Roman" w:hAnsi="Arial" w:cs="Arial"/>
                <w:b/>
                <w:bCs/>
                <w:noProof/>
                <w:color w:val="DD3D01"/>
                <w:sz w:val="24"/>
                <w:u w:val="single"/>
                <w:lang w:eastAsia="en-CA"/>
              </w:rPr>
              <w:t>Part 2 – The application</w:t>
            </w:r>
            <w:r w:rsidR="002B2F5E" w:rsidRPr="002B2F5E">
              <w:rPr>
                <w:rFonts w:ascii="Arial" w:eastAsia="Times New Roman" w:hAnsi="Arial" w:cs="Arial"/>
                <w:b/>
                <w:bCs/>
                <w:noProof/>
                <w:webHidden/>
                <w:color w:val="DD4201"/>
                <w:sz w:val="24"/>
                <w:lang w:eastAsia="en-CA"/>
              </w:rPr>
              <w:tab/>
            </w:r>
            <w:r w:rsidR="002B2F5E" w:rsidRPr="002B2F5E">
              <w:rPr>
                <w:rFonts w:ascii="Arial" w:eastAsia="Times New Roman" w:hAnsi="Arial" w:cs="Arial"/>
                <w:b/>
                <w:bCs/>
                <w:noProof/>
                <w:webHidden/>
                <w:color w:val="DD4201"/>
                <w:sz w:val="24"/>
                <w:lang w:eastAsia="en-CA"/>
              </w:rPr>
              <w:fldChar w:fldCharType="begin"/>
            </w:r>
            <w:r w:rsidR="002B2F5E" w:rsidRPr="002B2F5E">
              <w:rPr>
                <w:rFonts w:ascii="Arial" w:eastAsia="Times New Roman" w:hAnsi="Arial" w:cs="Arial"/>
                <w:b/>
                <w:bCs/>
                <w:noProof/>
                <w:webHidden/>
                <w:color w:val="DD4201"/>
                <w:sz w:val="24"/>
                <w:lang w:eastAsia="en-CA"/>
              </w:rPr>
              <w:instrText xml:space="preserve"> PAGEREF _Toc408406007 \h </w:instrText>
            </w:r>
            <w:r w:rsidR="002B2F5E" w:rsidRPr="002B2F5E">
              <w:rPr>
                <w:rFonts w:ascii="Arial" w:eastAsia="Times New Roman" w:hAnsi="Arial" w:cs="Arial"/>
                <w:b/>
                <w:bCs/>
                <w:noProof/>
                <w:webHidden/>
                <w:color w:val="DD4201"/>
                <w:sz w:val="24"/>
                <w:lang w:eastAsia="en-CA"/>
              </w:rPr>
            </w:r>
            <w:r w:rsidR="002B2F5E" w:rsidRPr="002B2F5E">
              <w:rPr>
                <w:rFonts w:ascii="Arial" w:eastAsia="Times New Roman" w:hAnsi="Arial" w:cs="Arial"/>
                <w:b/>
                <w:bCs/>
                <w:noProof/>
                <w:webHidden/>
                <w:color w:val="DD4201"/>
                <w:sz w:val="24"/>
                <w:lang w:eastAsia="en-CA"/>
              </w:rPr>
              <w:fldChar w:fldCharType="separate"/>
            </w:r>
            <w:r w:rsidR="00DA6841">
              <w:rPr>
                <w:rFonts w:ascii="Arial" w:eastAsia="Times New Roman" w:hAnsi="Arial" w:cs="Arial"/>
                <w:b/>
                <w:bCs/>
                <w:noProof/>
                <w:webHidden/>
                <w:color w:val="DD4201"/>
                <w:sz w:val="24"/>
                <w:lang w:eastAsia="en-CA"/>
              </w:rPr>
              <w:t>1</w:t>
            </w:r>
            <w:r w:rsidR="002B2F5E" w:rsidRPr="002B2F5E">
              <w:rPr>
                <w:rFonts w:ascii="Arial" w:eastAsia="Times New Roman" w:hAnsi="Arial" w:cs="Arial"/>
                <w:b/>
                <w:bCs/>
                <w:noProof/>
                <w:webHidden/>
                <w:color w:val="DD4201"/>
                <w:sz w:val="24"/>
                <w:lang w:eastAsia="en-CA"/>
              </w:rPr>
              <w:fldChar w:fldCharType="end"/>
            </w:r>
          </w:hyperlink>
        </w:p>
        <w:p w:rsidR="002B2F5E" w:rsidRPr="002B2F5E" w:rsidRDefault="00B530D3" w:rsidP="002B2F5E">
          <w:pPr>
            <w:tabs>
              <w:tab w:val="right" w:leader="dot" w:pos="9350"/>
            </w:tabs>
            <w:spacing w:before="240" w:after="0" w:line="240" w:lineRule="auto"/>
            <w:rPr>
              <w:rFonts w:ascii="Calibri" w:eastAsia="Times New Roman" w:hAnsi="Calibri" w:cs="Times New Roman"/>
              <w:noProof/>
              <w:lang w:eastAsia="en-CA"/>
            </w:rPr>
          </w:pPr>
          <w:hyperlink w:anchor="_Toc408406008" w:history="1">
            <w:r w:rsidR="002B2F5E" w:rsidRPr="002B2F5E">
              <w:rPr>
                <w:rFonts w:ascii="Arial" w:eastAsia="Times New Roman" w:hAnsi="Arial" w:cs="Arial"/>
                <w:bCs/>
                <w:noProof/>
                <w:color w:val="DD3D01"/>
                <w:sz w:val="24"/>
                <w:u w:val="single"/>
                <w:lang w:eastAsia="en-CA"/>
              </w:rPr>
              <w:t>2.1 Filing deadline and service standard</w:t>
            </w:r>
            <w:r w:rsidR="002B2F5E" w:rsidRPr="002B2F5E">
              <w:rPr>
                <w:rFonts w:ascii="Arial" w:eastAsia="Times New Roman" w:hAnsi="Arial" w:cs="Arial"/>
                <w:bCs/>
                <w:noProof/>
                <w:webHidden/>
                <w:color w:val="DD3D01"/>
                <w:sz w:val="24"/>
                <w:lang w:eastAsia="en-CA"/>
              </w:rPr>
              <w:tab/>
            </w:r>
            <w:r w:rsidR="002B2F5E" w:rsidRPr="002B2F5E">
              <w:rPr>
                <w:rFonts w:ascii="Arial" w:eastAsia="Times New Roman" w:hAnsi="Arial" w:cs="Arial"/>
                <w:bCs/>
                <w:noProof/>
                <w:webHidden/>
                <w:color w:val="DD3D01"/>
                <w:sz w:val="24"/>
                <w:lang w:eastAsia="en-CA"/>
              </w:rPr>
              <w:fldChar w:fldCharType="begin"/>
            </w:r>
            <w:r w:rsidR="002B2F5E" w:rsidRPr="002B2F5E">
              <w:rPr>
                <w:rFonts w:ascii="Arial" w:eastAsia="Times New Roman" w:hAnsi="Arial" w:cs="Arial"/>
                <w:bCs/>
                <w:noProof/>
                <w:webHidden/>
                <w:color w:val="DD3D01"/>
                <w:sz w:val="24"/>
                <w:lang w:eastAsia="en-CA"/>
              </w:rPr>
              <w:instrText xml:space="preserve"> PAGEREF _Toc408406008 \h </w:instrText>
            </w:r>
            <w:r w:rsidR="002B2F5E" w:rsidRPr="002B2F5E">
              <w:rPr>
                <w:rFonts w:ascii="Arial" w:eastAsia="Times New Roman" w:hAnsi="Arial" w:cs="Arial"/>
                <w:bCs/>
                <w:noProof/>
                <w:webHidden/>
                <w:color w:val="DD3D01"/>
                <w:sz w:val="24"/>
                <w:lang w:eastAsia="en-CA"/>
              </w:rPr>
            </w:r>
            <w:r w:rsidR="002B2F5E" w:rsidRPr="002B2F5E">
              <w:rPr>
                <w:rFonts w:ascii="Arial" w:eastAsia="Times New Roman" w:hAnsi="Arial" w:cs="Arial"/>
                <w:bCs/>
                <w:noProof/>
                <w:webHidden/>
                <w:color w:val="DD3D01"/>
                <w:sz w:val="24"/>
                <w:lang w:eastAsia="en-CA"/>
              </w:rPr>
              <w:fldChar w:fldCharType="separate"/>
            </w:r>
            <w:r w:rsidR="00DA6841">
              <w:rPr>
                <w:rFonts w:ascii="Arial" w:eastAsia="Times New Roman" w:hAnsi="Arial" w:cs="Arial"/>
                <w:bCs/>
                <w:noProof/>
                <w:webHidden/>
                <w:color w:val="DD3D01"/>
                <w:sz w:val="24"/>
                <w:lang w:eastAsia="en-CA"/>
              </w:rPr>
              <w:t>1</w:t>
            </w:r>
            <w:r w:rsidR="002B2F5E" w:rsidRPr="002B2F5E">
              <w:rPr>
                <w:rFonts w:ascii="Arial" w:eastAsia="Times New Roman" w:hAnsi="Arial" w:cs="Arial"/>
                <w:bCs/>
                <w:noProof/>
                <w:webHidden/>
                <w:color w:val="DD3D01"/>
                <w:sz w:val="24"/>
                <w:lang w:eastAsia="en-CA"/>
              </w:rPr>
              <w:fldChar w:fldCharType="end"/>
            </w:r>
          </w:hyperlink>
        </w:p>
        <w:p w:rsidR="002B2F5E" w:rsidRPr="002B2F5E" w:rsidRDefault="00B530D3" w:rsidP="002B2F5E">
          <w:pPr>
            <w:tabs>
              <w:tab w:val="right" w:leader="dot" w:pos="9350"/>
            </w:tabs>
            <w:spacing w:before="240" w:after="0" w:line="240" w:lineRule="auto"/>
            <w:rPr>
              <w:rFonts w:ascii="Calibri" w:eastAsia="Times New Roman" w:hAnsi="Calibri" w:cs="Times New Roman"/>
              <w:noProof/>
              <w:lang w:eastAsia="en-CA"/>
            </w:rPr>
          </w:pPr>
          <w:hyperlink w:anchor="_Toc408406009" w:history="1">
            <w:r w:rsidR="002B2F5E" w:rsidRPr="002B2F5E">
              <w:rPr>
                <w:rFonts w:ascii="Arial" w:eastAsia="Times New Roman" w:hAnsi="Arial" w:cs="Arial"/>
                <w:bCs/>
                <w:noProof/>
                <w:color w:val="DD3D01"/>
                <w:sz w:val="24"/>
                <w:u w:val="single"/>
                <w:lang w:eastAsia="en-CA"/>
              </w:rPr>
              <w:t>2.2 Application content</w:t>
            </w:r>
            <w:r w:rsidR="002B2F5E" w:rsidRPr="002B2F5E">
              <w:rPr>
                <w:rFonts w:ascii="Arial" w:eastAsia="Times New Roman" w:hAnsi="Arial" w:cs="Arial"/>
                <w:bCs/>
                <w:noProof/>
                <w:webHidden/>
                <w:color w:val="DD3D01"/>
                <w:sz w:val="24"/>
                <w:lang w:eastAsia="en-CA"/>
              </w:rPr>
              <w:tab/>
            </w:r>
            <w:r w:rsidR="002B2F5E" w:rsidRPr="002B2F5E">
              <w:rPr>
                <w:rFonts w:ascii="Arial" w:eastAsia="Times New Roman" w:hAnsi="Arial" w:cs="Arial"/>
                <w:bCs/>
                <w:noProof/>
                <w:webHidden/>
                <w:color w:val="DD3D01"/>
                <w:sz w:val="24"/>
                <w:lang w:eastAsia="en-CA"/>
              </w:rPr>
              <w:fldChar w:fldCharType="begin"/>
            </w:r>
            <w:r w:rsidR="002B2F5E" w:rsidRPr="002B2F5E">
              <w:rPr>
                <w:rFonts w:ascii="Arial" w:eastAsia="Times New Roman" w:hAnsi="Arial" w:cs="Arial"/>
                <w:bCs/>
                <w:noProof/>
                <w:webHidden/>
                <w:color w:val="DD3D01"/>
                <w:sz w:val="24"/>
                <w:lang w:eastAsia="en-CA"/>
              </w:rPr>
              <w:instrText xml:space="preserve"> PAGEREF _Toc408406009 \h </w:instrText>
            </w:r>
            <w:r w:rsidR="002B2F5E" w:rsidRPr="002B2F5E">
              <w:rPr>
                <w:rFonts w:ascii="Arial" w:eastAsia="Times New Roman" w:hAnsi="Arial" w:cs="Arial"/>
                <w:bCs/>
                <w:noProof/>
                <w:webHidden/>
                <w:color w:val="DD3D01"/>
                <w:sz w:val="24"/>
                <w:lang w:eastAsia="en-CA"/>
              </w:rPr>
            </w:r>
            <w:r w:rsidR="002B2F5E" w:rsidRPr="002B2F5E">
              <w:rPr>
                <w:rFonts w:ascii="Arial" w:eastAsia="Times New Roman" w:hAnsi="Arial" w:cs="Arial"/>
                <w:bCs/>
                <w:noProof/>
                <w:webHidden/>
                <w:color w:val="DD3D01"/>
                <w:sz w:val="24"/>
                <w:lang w:eastAsia="en-CA"/>
              </w:rPr>
              <w:fldChar w:fldCharType="separate"/>
            </w:r>
            <w:r w:rsidR="00DA6841">
              <w:rPr>
                <w:rFonts w:ascii="Arial" w:eastAsia="Times New Roman" w:hAnsi="Arial" w:cs="Arial"/>
                <w:bCs/>
                <w:noProof/>
                <w:webHidden/>
                <w:color w:val="DD3D01"/>
                <w:sz w:val="24"/>
                <w:lang w:eastAsia="en-CA"/>
              </w:rPr>
              <w:t>2</w:t>
            </w:r>
            <w:r w:rsidR="002B2F5E" w:rsidRPr="002B2F5E">
              <w:rPr>
                <w:rFonts w:ascii="Arial" w:eastAsia="Times New Roman" w:hAnsi="Arial" w:cs="Arial"/>
                <w:bCs/>
                <w:noProof/>
                <w:webHidden/>
                <w:color w:val="DD3D01"/>
                <w:sz w:val="24"/>
                <w:lang w:eastAsia="en-CA"/>
              </w:rPr>
              <w:fldChar w:fldCharType="end"/>
            </w:r>
          </w:hyperlink>
        </w:p>
        <w:p w:rsidR="002B2F5E" w:rsidRPr="002B2F5E" w:rsidRDefault="00B530D3" w:rsidP="002B2F5E">
          <w:pPr>
            <w:tabs>
              <w:tab w:val="right" w:leader="dot" w:pos="9350"/>
            </w:tabs>
            <w:spacing w:before="240" w:after="240" w:line="240" w:lineRule="auto"/>
            <w:ind w:left="144"/>
            <w:contextualSpacing/>
            <w:rPr>
              <w:rFonts w:ascii="Calibri" w:eastAsia="Times New Roman" w:hAnsi="Calibri" w:cs="Times New Roman"/>
              <w:noProof/>
              <w:lang w:eastAsia="en-CA"/>
            </w:rPr>
          </w:pPr>
          <w:hyperlink w:anchor="_Toc408406010" w:history="1">
            <w:r w:rsidR="002B2F5E" w:rsidRPr="002B2F5E">
              <w:rPr>
                <w:rFonts w:ascii="Arial" w:eastAsia="Times New Roman" w:hAnsi="Arial" w:cs="Arial"/>
                <w:noProof/>
                <w:color w:val="DD3D01"/>
                <w:sz w:val="24"/>
                <w:u w:val="single"/>
                <w:lang w:eastAsia="en-CA"/>
              </w:rPr>
              <w:t>2.2.1 Liability insurance coverage</w:t>
            </w:r>
            <w:r w:rsidR="002B2F5E" w:rsidRPr="002B2F5E">
              <w:rPr>
                <w:rFonts w:ascii="Arial" w:eastAsia="Times New Roman" w:hAnsi="Arial" w:cs="Arial"/>
                <w:noProof/>
                <w:webHidden/>
                <w:color w:val="DD3D01"/>
                <w:sz w:val="24"/>
                <w:lang w:eastAsia="en-CA"/>
              </w:rPr>
              <w:tab/>
            </w:r>
            <w:r w:rsidR="002B2F5E" w:rsidRPr="002B2F5E">
              <w:rPr>
                <w:rFonts w:ascii="Arial" w:eastAsia="Times New Roman" w:hAnsi="Arial" w:cs="Arial"/>
                <w:noProof/>
                <w:webHidden/>
                <w:color w:val="DD3D01"/>
                <w:sz w:val="24"/>
                <w:lang w:eastAsia="en-CA"/>
              </w:rPr>
              <w:fldChar w:fldCharType="begin"/>
            </w:r>
            <w:r w:rsidR="002B2F5E" w:rsidRPr="002B2F5E">
              <w:rPr>
                <w:rFonts w:ascii="Arial" w:eastAsia="Times New Roman" w:hAnsi="Arial" w:cs="Arial"/>
                <w:noProof/>
                <w:webHidden/>
                <w:color w:val="DD3D01"/>
                <w:sz w:val="24"/>
                <w:lang w:eastAsia="en-CA"/>
              </w:rPr>
              <w:instrText xml:space="preserve"> PAGEREF _Toc408406010 \h </w:instrText>
            </w:r>
            <w:r w:rsidR="002B2F5E" w:rsidRPr="002B2F5E">
              <w:rPr>
                <w:rFonts w:ascii="Arial" w:eastAsia="Times New Roman" w:hAnsi="Arial" w:cs="Arial"/>
                <w:noProof/>
                <w:webHidden/>
                <w:color w:val="DD3D01"/>
                <w:sz w:val="24"/>
                <w:lang w:eastAsia="en-CA"/>
              </w:rPr>
            </w:r>
            <w:r w:rsidR="002B2F5E" w:rsidRPr="002B2F5E">
              <w:rPr>
                <w:rFonts w:ascii="Arial" w:eastAsia="Times New Roman" w:hAnsi="Arial" w:cs="Arial"/>
                <w:noProof/>
                <w:webHidden/>
                <w:color w:val="DD3D01"/>
                <w:sz w:val="24"/>
                <w:lang w:eastAsia="en-CA"/>
              </w:rPr>
              <w:fldChar w:fldCharType="separate"/>
            </w:r>
            <w:r w:rsidR="00DA6841">
              <w:rPr>
                <w:rFonts w:ascii="Arial" w:eastAsia="Times New Roman" w:hAnsi="Arial" w:cs="Arial"/>
                <w:noProof/>
                <w:webHidden/>
                <w:color w:val="DD3D01"/>
                <w:sz w:val="24"/>
                <w:lang w:eastAsia="en-CA"/>
              </w:rPr>
              <w:t>2</w:t>
            </w:r>
            <w:r w:rsidR="002B2F5E" w:rsidRPr="002B2F5E">
              <w:rPr>
                <w:rFonts w:ascii="Arial" w:eastAsia="Times New Roman" w:hAnsi="Arial" w:cs="Arial"/>
                <w:noProof/>
                <w:webHidden/>
                <w:color w:val="DD3D01"/>
                <w:sz w:val="24"/>
                <w:lang w:eastAsia="en-CA"/>
              </w:rPr>
              <w:fldChar w:fldCharType="end"/>
            </w:r>
          </w:hyperlink>
        </w:p>
        <w:p w:rsidR="002B2F5E" w:rsidRPr="002B2F5E" w:rsidRDefault="00B530D3" w:rsidP="002B2F5E">
          <w:pPr>
            <w:tabs>
              <w:tab w:val="right" w:leader="dot" w:pos="9350"/>
            </w:tabs>
            <w:spacing w:before="360" w:after="360" w:line="240" w:lineRule="auto"/>
            <w:rPr>
              <w:rFonts w:ascii="Calibri" w:eastAsia="Times New Roman" w:hAnsi="Calibri" w:cs="Times New Roman"/>
              <w:noProof/>
              <w:lang w:eastAsia="en-CA"/>
            </w:rPr>
          </w:pPr>
          <w:hyperlink w:anchor="_Toc408406011" w:history="1">
            <w:r w:rsidR="002B2F5E" w:rsidRPr="002B2F5E">
              <w:rPr>
                <w:rFonts w:ascii="Arial" w:eastAsia="Times New Roman" w:hAnsi="Arial" w:cs="Arial"/>
                <w:b/>
                <w:bCs/>
                <w:noProof/>
                <w:color w:val="DD3D01"/>
                <w:sz w:val="24"/>
                <w:u w:val="single"/>
                <w:lang w:eastAsia="en-CA"/>
              </w:rPr>
              <w:t>Part 3 – Agency process for approving code-share and blocked-space arrangements</w:t>
            </w:r>
            <w:r w:rsidR="002B2F5E" w:rsidRPr="002B2F5E">
              <w:rPr>
                <w:rFonts w:ascii="Arial" w:eastAsia="Times New Roman" w:hAnsi="Arial" w:cs="Arial"/>
                <w:b/>
                <w:bCs/>
                <w:noProof/>
                <w:webHidden/>
                <w:color w:val="DD4201"/>
                <w:sz w:val="24"/>
                <w:lang w:eastAsia="en-CA"/>
              </w:rPr>
              <w:tab/>
            </w:r>
            <w:r w:rsidR="002B2F5E" w:rsidRPr="002B2F5E">
              <w:rPr>
                <w:rFonts w:ascii="Arial" w:eastAsia="Times New Roman" w:hAnsi="Arial" w:cs="Arial"/>
                <w:b/>
                <w:bCs/>
                <w:noProof/>
                <w:webHidden/>
                <w:color w:val="DD4201"/>
                <w:sz w:val="24"/>
                <w:lang w:eastAsia="en-CA"/>
              </w:rPr>
              <w:fldChar w:fldCharType="begin"/>
            </w:r>
            <w:r w:rsidR="002B2F5E" w:rsidRPr="002B2F5E">
              <w:rPr>
                <w:rFonts w:ascii="Arial" w:eastAsia="Times New Roman" w:hAnsi="Arial" w:cs="Arial"/>
                <w:b/>
                <w:bCs/>
                <w:noProof/>
                <w:webHidden/>
                <w:color w:val="DD4201"/>
                <w:sz w:val="24"/>
                <w:lang w:eastAsia="en-CA"/>
              </w:rPr>
              <w:instrText xml:space="preserve"> PAGEREF _Toc408406011 \h </w:instrText>
            </w:r>
            <w:r w:rsidR="002B2F5E" w:rsidRPr="002B2F5E">
              <w:rPr>
                <w:rFonts w:ascii="Arial" w:eastAsia="Times New Roman" w:hAnsi="Arial" w:cs="Arial"/>
                <w:b/>
                <w:bCs/>
                <w:noProof/>
                <w:webHidden/>
                <w:color w:val="DD4201"/>
                <w:sz w:val="24"/>
                <w:lang w:eastAsia="en-CA"/>
              </w:rPr>
            </w:r>
            <w:r w:rsidR="002B2F5E" w:rsidRPr="002B2F5E">
              <w:rPr>
                <w:rFonts w:ascii="Arial" w:eastAsia="Times New Roman" w:hAnsi="Arial" w:cs="Arial"/>
                <w:b/>
                <w:bCs/>
                <w:noProof/>
                <w:webHidden/>
                <w:color w:val="DD4201"/>
                <w:sz w:val="24"/>
                <w:lang w:eastAsia="en-CA"/>
              </w:rPr>
              <w:fldChar w:fldCharType="separate"/>
            </w:r>
            <w:r w:rsidR="00DA6841">
              <w:rPr>
                <w:rFonts w:ascii="Arial" w:eastAsia="Times New Roman" w:hAnsi="Arial" w:cs="Arial"/>
                <w:b/>
                <w:bCs/>
                <w:noProof/>
                <w:webHidden/>
                <w:color w:val="DD4201"/>
                <w:sz w:val="24"/>
                <w:lang w:eastAsia="en-CA"/>
              </w:rPr>
              <w:t>4</w:t>
            </w:r>
            <w:r w:rsidR="002B2F5E" w:rsidRPr="002B2F5E">
              <w:rPr>
                <w:rFonts w:ascii="Arial" w:eastAsia="Times New Roman" w:hAnsi="Arial" w:cs="Arial"/>
                <w:b/>
                <w:bCs/>
                <w:noProof/>
                <w:webHidden/>
                <w:color w:val="DD4201"/>
                <w:sz w:val="24"/>
                <w:lang w:eastAsia="en-CA"/>
              </w:rPr>
              <w:fldChar w:fldCharType="end"/>
            </w:r>
          </w:hyperlink>
        </w:p>
        <w:p w:rsidR="002B2F5E" w:rsidRPr="002B2F5E" w:rsidRDefault="00B530D3" w:rsidP="002B2F5E">
          <w:pPr>
            <w:tabs>
              <w:tab w:val="right" w:leader="dot" w:pos="9350"/>
            </w:tabs>
            <w:spacing w:before="240" w:after="0" w:line="240" w:lineRule="auto"/>
            <w:rPr>
              <w:rFonts w:ascii="Calibri" w:eastAsia="Times New Roman" w:hAnsi="Calibri" w:cs="Times New Roman"/>
              <w:noProof/>
              <w:lang w:eastAsia="en-CA"/>
            </w:rPr>
          </w:pPr>
          <w:hyperlink w:anchor="_Toc408406012" w:history="1">
            <w:r w:rsidR="002B2F5E" w:rsidRPr="002B2F5E">
              <w:rPr>
                <w:rFonts w:ascii="Arial" w:eastAsia="Times New Roman" w:hAnsi="Arial" w:cs="Arial"/>
                <w:bCs/>
                <w:noProof/>
                <w:color w:val="DD3D01"/>
                <w:sz w:val="24"/>
                <w:u w:val="single"/>
                <w:lang w:eastAsia="en-CA"/>
              </w:rPr>
              <w:t>3.1 Agency considerations</w:t>
            </w:r>
            <w:r w:rsidR="002B2F5E" w:rsidRPr="002B2F5E">
              <w:rPr>
                <w:rFonts w:ascii="Arial" w:eastAsia="Times New Roman" w:hAnsi="Arial" w:cs="Arial"/>
                <w:bCs/>
                <w:noProof/>
                <w:webHidden/>
                <w:color w:val="DD3D01"/>
                <w:sz w:val="24"/>
                <w:lang w:eastAsia="en-CA"/>
              </w:rPr>
              <w:tab/>
            </w:r>
            <w:r w:rsidR="002B2F5E" w:rsidRPr="002B2F5E">
              <w:rPr>
                <w:rFonts w:ascii="Arial" w:eastAsia="Times New Roman" w:hAnsi="Arial" w:cs="Arial"/>
                <w:bCs/>
                <w:noProof/>
                <w:webHidden/>
                <w:color w:val="DD3D01"/>
                <w:sz w:val="24"/>
                <w:lang w:eastAsia="en-CA"/>
              </w:rPr>
              <w:fldChar w:fldCharType="begin"/>
            </w:r>
            <w:r w:rsidR="002B2F5E" w:rsidRPr="002B2F5E">
              <w:rPr>
                <w:rFonts w:ascii="Arial" w:eastAsia="Times New Roman" w:hAnsi="Arial" w:cs="Arial"/>
                <w:bCs/>
                <w:noProof/>
                <w:webHidden/>
                <w:color w:val="DD3D01"/>
                <w:sz w:val="24"/>
                <w:lang w:eastAsia="en-CA"/>
              </w:rPr>
              <w:instrText xml:space="preserve"> PAGEREF _Toc408406012 \h </w:instrText>
            </w:r>
            <w:r w:rsidR="002B2F5E" w:rsidRPr="002B2F5E">
              <w:rPr>
                <w:rFonts w:ascii="Arial" w:eastAsia="Times New Roman" w:hAnsi="Arial" w:cs="Arial"/>
                <w:bCs/>
                <w:noProof/>
                <w:webHidden/>
                <w:color w:val="DD3D01"/>
                <w:sz w:val="24"/>
                <w:lang w:eastAsia="en-CA"/>
              </w:rPr>
            </w:r>
            <w:r w:rsidR="002B2F5E" w:rsidRPr="002B2F5E">
              <w:rPr>
                <w:rFonts w:ascii="Arial" w:eastAsia="Times New Roman" w:hAnsi="Arial" w:cs="Arial"/>
                <w:bCs/>
                <w:noProof/>
                <w:webHidden/>
                <w:color w:val="DD3D01"/>
                <w:sz w:val="24"/>
                <w:lang w:eastAsia="en-CA"/>
              </w:rPr>
              <w:fldChar w:fldCharType="separate"/>
            </w:r>
            <w:r w:rsidR="00DA6841">
              <w:rPr>
                <w:rFonts w:ascii="Arial" w:eastAsia="Times New Roman" w:hAnsi="Arial" w:cs="Arial"/>
                <w:bCs/>
                <w:noProof/>
                <w:webHidden/>
                <w:color w:val="DD3D01"/>
                <w:sz w:val="24"/>
                <w:lang w:eastAsia="en-CA"/>
              </w:rPr>
              <w:t>4</w:t>
            </w:r>
            <w:r w:rsidR="002B2F5E" w:rsidRPr="002B2F5E">
              <w:rPr>
                <w:rFonts w:ascii="Arial" w:eastAsia="Times New Roman" w:hAnsi="Arial" w:cs="Arial"/>
                <w:bCs/>
                <w:noProof/>
                <w:webHidden/>
                <w:color w:val="DD3D01"/>
                <w:sz w:val="24"/>
                <w:lang w:eastAsia="en-CA"/>
              </w:rPr>
              <w:fldChar w:fldCharType="end"/>
            </w:r>
          </w:hyperlink>
        </w:p>
        <w:p w:rsidR="002B2F5E" w:rsidRPr="002B2F5E" w:rsidRDefault="00B530D3" w:rsidP="002B2F5E">
          <w:pPr>
            <w:tabs>
              <w:tab w:val="right" w:leader="dot" w:pos="9350"/>
            </w:tabs>
            <w:spacing w:before="240" w:after="0" w:line="240" w:lineRule="auto"/>
            <w:rPr>
              <w:rFonts w:ascii="Calibri" w:eastAsia="Times New Roman" w:hAnsi="Calibri" w:cs="Times New Roman"/>
              <w:noProof/>
              <w:lang w:eastAsia="en-CA"/>
            </w:rPr>
          </w:pPr>
          <w:hyperlink w:anchor="_Toc408406013" w:history="1">
            <w:r w:rsidR="002B2F5E" w:rsidRPr="002B2F5E">
              <w:rPr>
                <w:rFonts w:ascii="Arial" w:eastAsia="Times New Roman" w:hAnsi="Arial" w:cs="Arial"/>
                <w:bCs/>
                <w:noProof/>
                <w:color w:val="DD3D01"/>
                <w:sz w:val="24"/>
                <w:u w:val="single"/>
                <w:lang w:eastAsia="en-CA"/>
              </w:rPr>
              <w:t>3.2 Conditions and duration of approval</w:t>
            </w:r>
            <w:r w:rsidR="002B2F5E" w:rsidRPr="002B2F5E">
              <w:rPr>
                <w:rFonts w:ascii="Arial" w:eastAsia="Times New Roman" w:hAnsi="Arial" w:cs="Arial"/>
                <w:bCs/>
                <w:noProof/>
                <w:webHidden/>
                <w:color w:val="DD3D01"/>
                <w:sz w:val="24"/>
                <w:lang w:eastAsia="en-CA"/>
              </w:rPr>
              <w:tab/>
            </w:r>
            <w:r w:rsidR="002B2F5E" w:rsidRPr="002B2F5E">
              <w:rPr>
                <w:rFonts w:ascii="Arial" w:eastAsia="Times New Roman" w:hAnsi="Arial" w:cs="Arial"/>
                <w:bCs/>
                <w:noProof/>
                <w:webHidden/>
                <w:color w:val="DD3D01"/>
                <w:sz w:val="24"/>
                <w:lang w:eastAsia="en-CA"/>
              </w:rPr>
              <w:fldChar w:fldCharType="begin"/>
            </w:r>
            <w:r w:rsidR="002B2F5E" w:rsidRPr="002B2F5E">
              <w:rPr>
                <w:rFonts w:ascii="Arial" w:eastAsia="Times New Roman" w:hAnsi="Arial" w:cs="Arial"/>
                <w:bCs/>
                <w:noProof/>
                <w:webHidden/>
                <w:color w:val="DD3D01"/>
                <w:sz w:val="24"/>
                <w:lang w:eastAsia="en-CA"/>
              </w:rPr>
              <w:instrText xml:space="preserve"> PAGEREF _Toc408406013 \h </w:instrText>
            </w:r>
            <w:r w:rsidR="002B2F5E" w:rsidRPr="002B2F5E">
              <w:rPr>
                <w:rFonts w:ascii="Arial" w:eastAsia="Times New Roman" w:hAnsi="Arial" w:cs="Arial"/>
                <w:bCs/>
                <w:noProof/>
                <w:webHidden/>
                <w:color w:val="DD3D01"/>
                <w:sz w:val="24"/>
                <w:lang w:eastAsia="en-CA"/>
              </w:rPr>
            </w:r>
            <w:r w:rsidR="002B2F5E" w:rsidRPr="002B2F5E">
              <w:rPr>
                <w:rFonts w:ascii="Arial" w:eastAsia="Times New Roman" w:hAnsi="Arial" w:cs="Arial"/>
                <w:bCs/>
                <w:noProof/>
                <w:webHidden/>
                <w:color w:val="DD3D01"/>
                <w:sz w:val="24"/>
                <w:lang w:eastAsia="en-CA"/>
              </w:rPr>
              <w:fldChar w:fldCharType="separate"/>
            </w:r>
            <w:r w:rsidR="00DA6841">
              <w:rPr>
                <w:rFonts w:ascii="Arial" w:eastAsia="Times New Roman" w:hAnsi="Arial" w:cs="Arial"/>
                <w:bCs/>
                <w:noProof/>
                <w:webHidden/>
                <w:color w:val="DD3D01"/>
                <w:sz w:val="24"/>
                <w:lang w:eastAsia="en-CA"/>
              </w:rPr>
              <w:t>4</w:t>
            </w:r>
            <w:r w:rsidR="002B2F5E" w:rsidRPr="002B2F5E">
              <w:rPr>
                <w:rFonts w:ascii="Arial" w:eastAsia="Times New Roman" w:hAnsi="Arial" w:cs="Arial"/>
                <w:bCs/>
                <w:noProof/>
                <w:webHidden/>
                <w:color w:val="DD3D01"/>
                <w:sz w:val="24"/>
                <w:lang w:eastAsia="en-CA"/>
              </w:rPr>
              <w:fldChar w:fldCharType="end"/>
            </w:r>
          </w:hyperlink>
        </w:p>
        <w:p w:rsidR="002B2F5E" w:rsidRPr="002B2F5E" w:rsidRDefault="00B530D3" w:rsidP="002B2F5E">
          <w:pPr>
            <w:tabs>
              <w:tab w:val="right" w:leader="dot" w:pos="9350"/>
            </w:tabs>
            <w:spacing w:before="240" w:after="0" w:line="240" w:lineRule="auto"/>
            <w:rPr>
              <w:rFonts w:ascii="Calibri" w:eastAsia="Times New Roman" w:hAnsi="Calibri" w:cs="Times New Roman"/>
              <w:noProof/>
              <w:lang w:eastAsia="en-CA"/>
            </w:rPr>
          </w:pPr>
          <w:hyperlink w:anchor="_Toc408406014" w:history="1">
            <w:r w:rsidR="002B2F5E" w:rsidRPr="002B2F5E">
              <w:rPr>
                <w:rFonts w:ascii="Arial" w:eastAsia="Times New Roman" w:hAnsi="Arial" w:cs="Arial"/>
                <w:bCs/>
                <w:noProof/>
                <w:color w:val="DD3D01"/>
                <w:sz w:val="24"/>
                <w:u w:val="single"/>
                <w:lang w:eastAsia="en-CA"/>
              </w:rPr>
              <w:t>3.3 Where to find Agency approvals</w:t>
            </w:r>
            <w:r w:rsidR="002B2F5E" w:rsidRPr="002B2F5E">
              <w:rPr>
                <w:rFonts w:ascii="Arial" w:eastAsia="Times New Roman" w:hAnsi="Arial" w:cs="Arial"/>
                <w:bCs/>
                <w:noProof/>
                <w:webHidden/>
                <w:color w:val="DD3D01"/>
                <w:sz w:val="24"/>
                <w:lang w:eastAsia="en-CA"/>
              </w:rPr>
              <w:tab/>
            </w:r>
            <w:r w:rsidR="002B2F5E" w:rsidRPr="002B2F5E">
              <w:rPr>
                <w:rFonts w:ascii="Arial" w:eastAsia="Times New Roman" w:hAnsi="Arial" w:cs="Arial"/>
                <w:bCs/>
                <w:noProof/>
                <w:webHidden/>
                <w:color w:val="DD3D01"/>
                <w:sz w:val="24"/>
                <w:lang w:eastAsia="en-CA"/>
              </w:rPr>
              <w:fldChar w:fldCharType="begin"/>
            </w:r>
            <w:r w:rsidR="002B2F5E" w:rsidRPr="002B2F5E">
              <w:rPr>
                <w:rFonts w:ascii="Arial" w:eastAsia="Times New Roman" w:hAnsi="Arial" w:cs="Arial"/>
                <w:bCs/>
                <w:noProof/>
                <w:webHidden/>
                <w:color w:val="DD3D01"/>
                <w:sz w:val="24"/>
                <w:lang w:eastAsia="en-CA"/>
              </w:rPr>
              <w:instrText xml:space="preserve"> PAGEREF _Toc408406014 \h </w:instrText>
            </w:r>
            <w:r w:rsidR="002B2F5E" w:rsidRPr="002B2F5E">
              <w:rPr>
                <w:rFonts w:ascii="Arial" w:eastAsia="Times New Roman" w:hAnsi="Arial" w:cs="Arial"/>
                <w:bCs/>
                <w:noProof/>
                <w:webHidden/>
                <w:color w:val="DD3D01"/>
                <w:sz w:val="24"/>
                <w:lang w:eastAsia="en-CA"/>
              </w:rPr>
            </w:r>
            <w:r w:rsidR="002B2F5E" w:rsidRPr="002B2F5E">
              <w:rPr>
                <w:rFonts w:ascii="Arial" w:eastAsia="Times New Roman" w:hAnsi="Arial" w:cs="Arial"/>
                <w:bCs/>
                <w:noProof/>
                <w:webHidden/>
                <w:color w:val="DD3D01"/>
                <w:sz w:val="24"/>
                <w:lang w:eastAsia="en-CA"/>
              </w:rPr>
              <w:fldChar w:fldCharType="separate"/>
            </w:r>
            <w:r w:rsidR="00DA6841">
              <w:rPr>
                <w:rFonts w:ascii="Arial" w:eastAsia="Times New Roman" w:hAnsi="Arial" w:cs="Arial"/>
                <w:bCs/>
                <w:noProof/>
                <w:webHidden/>
                <w:color w:val="DD3D01"/>
                <w:sz w:val="24"/>
                <w:lang w:eastAsia="en-CA"/>
              </w:rPr>
              <w:t>5</w:t>
            </w:r>
            <w:r w:rsidR="002B2F5E" w:rsidRPr="002B2F5E">
              <w:rPr>
                <w:rFonts w:ascii="Arial" w:eastAsia="Times New Roman" w:hAnsi="Arial" w:cs="Arial"/>
                <w:bCs/>
                <w:noProof/>
                <w:webHidden/>
                <w:color w:val="DD3D01"/>
                <w:sz w:val="24"/>
                <w:lang w:eastAsia="en-CA"/>
              </w:rPr>
              <w:fldChar w:fldCharType="end"/>
            </w:r>
          </w:hyperlink>
        </w:p>
        <w:p w:rsidR="002B2F5E" w:rsidRPr="002B2F5E" w:rsidRDefault="00B530D3" w:rsidP="002B2F5E">
          <w:pPr>
            <w:tabs>
              <w:tab w:val="right" w:leader="dot" w:pos="9350"/>
            </w:tabs>
            <w:spacing w:before="360" w:after="360" w:line="240" w:lineRule="auto"/>
            <w:rPr>
              <w:rFonts w:ascii="Calibri" w:eastAsia="Times New Roman" w:hAnsi="Calibri" w:cs="Times New Roman"/>
              <w:noProof/>
              <w:lang w:eastAsia="en-CA"/>
            </w:rPr>
          </w:pPr>
          <w:hyperlink w:anchor="_Toc408406015" w:history="1">
            <w:r w:rsidR="002B2F5E" w:rsidRPr="002B2F5E">
              <w:rPr>
                <w:rFonts w:ascii="Arial" w:eastAsia="Times New Roman" w:hAnsi="Arial" w:cs="Arial"/>
                <w:b/>
                <w:bCs/>
                <w:noProof/>
                <w:color w:val="DD3D01"/>
                <w:sz w:val="24"/>
                <w:u w:val="single"/>
                <w:lang w:eastAsia="en-CA"/>
              </w:rPr>
              <w:t>Part 4 – Exceptions</w:t>
            </w:r>
            <w:r w:rsidR="002B2F5E" w:rsidRPr="002B2F5E">
              <w:rPr>
                <w:rFonts w:ascii="Arial" w:eastAsia="Times New Roman" w:hAnsi="Arial" w:cs="Arial"/>
                <w:b/>
                <w:bCs/>
                <w:noProof/>
                <w:webHidden/>
                <w:color w:val="DD4201"/>
                <w:sz w:val="24"/>
                <w:lang w:eastAsia="en-CA"/>
              </w:rPr>
              <w:tab/>
            </w:r>
            <w:r w:rsidR="002B2F5E" w:rsidRPr="002B2F5E">
              <w:rPr>
                <w:rFonts w:ascii="Arial" w:eastAsia="Times New Roman" w:hAnsi="Arial" w:cs="Arial"/>
                <w:b/>
                <w:bCs/>
                <w:noProof/>
                <w:webHidden/>
                <w:color w:val="DD4201"/>
                <w:sz w:val="24"/>
                <w:lang w:eastAsia="en-CA"/>
              </w:rPr>
              <w:fldChar w:fldCharType="begin"/>
            </w:r>
            <w:r w:rsidR="002B2F5E" w:rsidRPr="002B2F5E">
              <w:rPr>
                <w:rFonts w:ascii="Arial" w:eastAsia="Times New Roman" w:hAnsi="Arial" w:cs="Arial"/>
                <w:b/>
                <w:bCs/>
                <w:noProof/>
                <w:webHidden/>
                <w:color w:val="DD4201"/>
                <w:sz w:val="24"/>
                <w:lang w:eastAsia="en-CA"/>
              </w:rPr>
              <w:instrText xml:space="preserve"> PAGEREF _Toc408406015 \h </w:instrText>
            </w:r>
            <w:r w:rsidR="002B2F5E" w:rsidRPr="002B2F5E">
              <w:rPr>
                <w:rFonts w:ascii="Arial" w:eastAsia="Times New Roman" w:hAnsi="Arial" w:cs="Arial"/>
                <w:b/>
                <w:bCs/>
                <w:noProof/>
                <w:webHidden/>
                <w:color w:val="DD4201"/>
                <w:sz w:val="24"/>
                <w:lang w:eastAsia="en-CA"/>
              </w:rPr>
            </w:r>
            <w:r w:rsidR="002B2F5E" w:rsidRPr="002B2F5E">
              <w:rPr>
                <w:rFonts w:ascii="Arial" w:eastAsia="Times New Roman" w:hAnsi="Arial" w:cs="Arial"/>
                <w:b/>
                <w:bCs/>
                <w:noProof/>
                <w:webHidden/>
                <w:color w:val="DD4201"/>
                <w:sz w:val="24"/>
                <w:lang w:eastAsia="en-CA"/>
              </w:rPr>
              <w:fldChar w:fldCharType="separate"/>
            </w:r>
            <w:r w:rsidR="00DA6841">
              <w:rPr>
                <w:rFonts w:ascii="Arial" w:eastAsia="Times New Roman" w:hAnsi="Arial" w:cs="Arial"/>
                <w:b/>
                <w:bCs/>
                <w:noProof/>
                <w:webHidden/>
                <w:color w:val="DD4201"/>
                <w:sz w:val="24"/>
                <w:lang w:eastAsia="en-CA"/>
              </w:rPr>
              <w:t>5</w:t>
            </w:r>
            <w:r w:rsidR="002B2F5E" w:rsidRPr="002B2F5E">
              <w:rPr>
                <w:rFonts w:ascii="Arial" w:eastAsia="Times New Roman" w:hAnsi="Arial" w:cs="Arial"/>
                <w:b/>
                <w:bCs/>
                <w:noProof/>
                <w:webHidden/>
                <w:color w:val="DD4201"/>
                <w:sz w:val="24"/>
                <w:lang w:eastAsia="en-CA"/>
              </w:rPr>
              <w:fldChar w:fldCharType="end"/>
            </w:r>
          </w:hyperlink>
        </w:p>
        <w:p w:rsidR="002B2F5E" w:rsidRPr="002B2F5E" w:rsidRDefault="00B530D3" w:rsidP="002B2F5E">
          <w:pPr>
            <w:tabs>
              <w:tab w:val="right" w:leader="dot" w:pos="9350"/>
            </w:tabs>
            <w:spacing w:before="360" w:after="360" w:line="240" w:lineRule="auto"/>
            <w:rPr>
              <w:rFonts w:ascii="Calibri" w:eastAsia="Times New Roman" w:hAnsi="Calibri" w:cs="Times New Roman"/>
              <w:noProof/>
              <w:lang w:eastAsia="en-CA"/>
            </w:rPr>
          </w:pPr>
          <w:hyperlink w:anchor="_Toc408406016" w:history="1">
            <w:r w:rsidR="002B2F5E" w:rsidRPr="002B2F5E">
              <w:rPr>
                <w:rFonts w:ascii="Arial" w:eastAsia="Times New Roman" w:hAnsi="Arial" w:cs="Arial"/>
                <w:b/>
                <w:bCs/>
                <w:noProof/>
                <w:color w:val="DD3D01"/>
                <w:sz w:val="24"/>
                <w:u w:val="single"/>
                <w:lang w:eastAsia="en-CA"/>
              </w:rPr>
              <w:t>Part 5 – Informing travellers of code-share and blocked-space arrangements</w:t>
            </w:r>
            <w:r w:rsidR="002B2F5E" w:rsidRPr="002B2F5E">
              <w:rPr>
                <w:rFonts w:ascii="Arial" w:eastAsia="Times New Roman" w:hAnsi="Arial" w:cs="Arial"/>
                <w:b/>
                <w:bCs/>
                <w:noProof/>
                <w:webHidden/>
                <w:color w:val="DD4201"/>
                <w:sz w:val="24"/>
                <w:lang w:eastAsia="en-CA"/>
              </w:rPr>
              <w:tab/>
            </w:r>
            <w:r w:rsidR="002B2F5E" w:rsidRPr="002B2F5E">
              <w:rPr>
                <w:rFonts w:ascii="Arial" w:eastAsia="Times New Roman" w:hAnsi="Arial" w:cs="Arial"/>
                <w:b/>
                <w:bCs/>
                <w:noProof/>
                <w:webHidden/>
                <w:color w:val="DD4201"/>
                <w:sz w:val="24"/>
                <w:lang w:eastAsia="en-CA"/>
              </w:rPr>
              <w:fldChar w:fldCharType="begin"/>
            </w:r>
            <w:r w:rsidR="002B2F5E" w:rsidRPr="002B2F5E">
              <w:rPr>
                <w:rFonts w:ascii="Arial" w:eastAsia="Times New Roman" w:hAnsi="Arial" w:cs="Arial"/>
                <w:b/>
                <w:bCs/>
                <w:noProof/>
                <w:webHidden/>
                <w:color w:val="DD4201"/>
                <w:sz w:val="24"/>
                <w:lang w:eastAsia="en-CA"/>
              </w:rPr>
              <w:instrText xml:space="preserve"> PAGEREF _Toc408406016 \h </w:instrText>
            </w:r>
            <w:r w:rsidR="002B2F5E" w:rsidRPr="002B2F5E">
              <w:rPr>
                <w:rFonts w:ascii="Arial" w:eastAsia="Times New Roman" w:hAnsi="Arial" w:cs="Arial"/>
                <w:b/>
                <w:bCs/>
                <w:noProof/>
                <w:webHidden/>
                <w:color w:val="DD4201"/>
                <w:sz w:val="24"/>
                <w:lang w:eastAsia="en-CA"/>
              </w:rPr>
            </w:r>
            <w:r w:rsidR="002B2F5E" w:rsidRPr="002B2F5E">
              <w:rPr>
                <w:rFonts w:ascii="Arial" w:eastAsia="Times New Roman" w:hAnsi="Arial" w:cs="Arial"/>
                <w:b/>
                <w:bCs/>
                <w:noProof/>
                <w:webHidden/>
                <w:color w:val="DD4201"/>
                <w:sz w:val="24"/>
                <w:lang w:eastAsia="en-CA"/>
              </w:rPr>
              <w:fldChar w:fldCharType="separate"/>
            </w:r>
            <w:r w:rsidR="00DA6841">
              <w:rPr>
                <w:rFonts w:ascii="Arial" w:eastAsia="Times New Roman" w:hAnsi="Arial" w:cs="Arial"/>
                <w:b/>
                <w:bCs/>
                <w:noProof/>
                <w:webHidden/>
                <w:color w:val="DD4201"/>
                <w:sz w:val="24"/>
                <w:lang w:eastAsia="en-CA"/>
              </w:rPr>
              <w:t>5</w:t>
            </w:r>
            <w:r w:rsidR="002B2F5E" w:rsidRPr="002B2F5E">
              <w:rPr>
                <w:rFonts w:ascii="Arial" w:eastAsia="Times New Roman" w:hAnsi="Arial" w:cs="Arial"/>
                <w:b/>
                <w:bCs/>
                <w:noProof/>
                <w:webHidden/>
                <w:color w:val="DD4201"/>
                <w:sz w:val="24"/>
                <w:lang w:eastAsia="en-CA"/>
              </w:rPr>
              <w:fldChar w:fldCharType="end"/>
            </w:r>
          </w:hyperlink>
        </w:p>
        <w:p w:rsidR="002B2F5E" w:rsidRPr="002B2F5E" w:rsidRDefault="00B530D3" w:rsidP="002B2F5E">
          <w:pPr>
            <w:tabs>
              <w:tab w:val="right" w:leader="dot" w:pos="9350"/>
            </w:tabs>
            <w:spacing w:before="360" w:after="360" w:line="240" w:lineRule="auto"/>
            <w:rPr>
              <w:rFonts w:ascii="Calibri" w:eastAsia="Times New Roman" w:hAnsi="Calibri" w:cs="Times New Roman"/>
              <w:noProof/>
              <w:lang w:eastAsia="en-CA"/>
            </w:rPr>
          </w:pPr>
          <w:hyperlink w:anchor="_Toc408406017" w:history="1">
            <w:r w:rsidR="002B2F5E" w:rsidRPr="002B2F5E">
              <w:rPr>
                <w:rFonts w:ascii="Arial" w:eastAsia="Times New Roman" w:hAnsi="Arial" w:cs="Arial"/>
                <w:b/>
                <w:bCs/>
                <w:noProof/>
                <w:color w:val="DD3D01"/>
                <w:sz w:val="24"/>
                <w:u w:val="single"/>
                <w:lang w:eastAsia="en-CA"/>
              </w:rPr>
              <w:t>Part 6 – Filing an application</w:t>
            </w:r>
            <w:r w:rsidR="002B2F5E" w:rsidRPr="002B2F5E">
              <w:rPr>
                <w:rFonts w:ascii="Arial" w:eastAsia="Times New Roman" w:hAnsi="Arial" w:cs="Arial"/>
                <w:b/>
                <w:bCs/>
                <w:noProof/>
                <w:webHidden/>
                <w:color w:val="DD4201"/>
                <w:sz w:val="24"/>
                <w:lang w:eastAsia="en-CA"/>
              </w:rPr>
              <w:tab/>
            </w:r>
            <w:r w:rsidR="002B2F5E" w:rsidRPr="002B2F5E">
              <w:rPr>
                <w:rFonts w:ascii="Arial" w:eastAsia="Times New Roman" w:hAnsi="Arial" w:cs="Arial"/>
                <w:b/>
                <w:bCs/>
                <w:noProof/>
                <w:webHidden/>
                <w:color w:val="DD4201"/>
                <w:sz w:val="24"/>
                <w:lang w:eastAsia="en-CA"/>
              </w:rPr>
              <w:fldChar w:fldCharType="begin"/>
            </w:r>
            <w:r w:rsidR="002B2F5E" w:rsidRPr="002B2F5E">
              <w:rPr>
                <w:rFonts w:ascii="Arial" w:eastAsia="Times New Roman" w:hAnsi="Arial" w:cs="Arial"/>
                <w:b/>
                <w:bCs/>
                <w:noProof/>
                <w:webHidden/>
                <w:color w:val="DD4201"/>
                <w:sz w:val="24"/>
                <w:lang w:eastAsia="en-CA"/>
              </w:rPr>
              <w:instrText xml:space="preserve"> PAGEREF _Toc408406017 \h </w:instrText>
            </w:r>
            <w:r w:rsidR="002B2F5E" w:rsidRPr="002B2F5E">
              <w:rPr>
                <w:rFonts w:ascii="Arial" w:eastAsia="Times New Roman" w:hAnsi="Arial" w:cs="Arial"/>
                <w:b/>
                <w:bCs/>
                <w:noProof/>
                <w:webHidden/>
                <w:color w:val="DD4201"/>
                <w:sz w:val="24"/>
                <w:lang w:eastAsia="en-CA"/>
              </w:rPr>
            </w:r>
            <w:r w:rsidR="002B2F5E" w:rsidRPr="002B2F5E">
              <w:rPr>
                <w:rFonts w:ascii="Arial" w:eastAsia="Times New Roman" w:hAnsi="Arial" w:cs="Arial"/>
                <w:b/>
                <w:bCs/>
                <w:noProof/>
                <w:webHidden/>
                <w:color w:val="DD4201"/>
                <w:sz w:val="24"/>
                <w:lang w:eastAsia="en-CA"/>
              </w:rPr>
              <w:fldChar w:fldCharType="separate"/>
            </w:r>
            <w:r w:rsidR="00DA6841">
              <w:rPr>
                <w:rFonts w:ascii="Arial" w:eastAsia="Times New Roman" w:hAnsi="Arial" w:cs="Arial"/>
                <w:b/>
                <w:bCs/>
                <w:noProof/>
                <w:webHidden/>
                <w:color w:val="DD4201"/>
                <w:sz w:val="24"/>
                <w:lang w:eastAsia="en-CA"/>
              </w:rPr>
              <w:t>6</w:t>
            </w:r>
            <w:r w:rsidR="002B2F5E" w:rsidRPr="002B2F5E">
              <w:rPr>
                <w:rFonts w:ascii="Arial" w:eastAsia="Times New Roman" w:hAnsi="Arial" w:cs="Arial"/>
                <w:b/>
                <w:bCs/>
                <w:noProof/>
                <w:webHidden/>
                <w:color w:val="DD4201"/>
                <w:sz w:val="24"/>
                <w:lang w:eastAsia="en-CA"/>
              </w:rPr>
              <w:fldChar w:fldCharType="end"/>
            </w:r>
          </w:hyperlink>
        </w:p>
        <w:p w:rsidR="002B2F5E" w:rsidRPr="002B2F5E" w:rsidRDefault="00B530D3" w:rsidP="002B2F5E">
          <w:pPr>
            <w:tabs>
              <w:tab w:val="right" w:leader="dot" w:pos="9350"/>
            </w:tabs>
            <w:spacing w:before="240" w:after="0" w:line="240" w:lineRule="auto"/>
            <w:rPr>
              <w:rFonts w:ascii="Calibri" w:eastAsia="Times New Roman" w:hAnsi="Calibri" w:cs="Times New Roman"/>
              <w:noProof/>
              <w:lang w:eastAsia="en-CA"/>
            </w:rPr>
          </w:pPr>
          <w:hyperlink w:anchor="_Toc408406018" w:history="1">
            <w:r w:rsidR="002B2F5E" w:rsidRPr="002B2F5E">
              <w:rPr>
                <w:rFonts w:ascii="Arial" w:eastAsia="Times New Roman" w:hAnsi="Arial" w:cs="Arial"/>
                <w:bCs/>
                <w:noProof/>
                <w:color w:val="DD3D01"/>
                <w:sz w:val="24"/>
                <w:u w:val="single"/>
                <w:lang w:eastAsia="en-CA"/>
              </w:rPr>
              <w:t>6.1 Language of the application</w:t>
            </w:r>
            <w:r w:rsidR="002B2F5E" w:rsidRPr="002B2F5E">
              <w:rPr>
                <w:rFonts w:ascii="Arial" w:eastAsia="Times New Roman" w:hAnsi="Arial" w:cs="Arial"/>
                <w:bCs/>
                <w:noProof/>
                <w:webHidden/>
                <w:color w:val="DD3D01"/>
                <w:sz w:val="24"/>
                <w:lang w:eastAsia="en-CA"/>
              </w:rPr>
              <w:tab/>
            </w:r>
            <w:r w:rsidR="002B2F5E" w:rsidRPr="002B2F5E">
              <w:rPr>
                <w:rFonts w:ascii="Arial" w:eastAsia="Times New Roman" w:hAnsi="Arial" w:cs="Arial"/>
                <w:bCs/>
                <w:noProof/>
                <w:webHidden/>
                <w:color w:val="DD3D01"/>
                <w:sz w:val="24"/>
                <w:lang w:eastAsia="en-CA"/>
              </w:rPr>
              <w:fldChar w:fldCharType="begin"/>
            </w:r>
            <w:r w:rsidR="002B2F5E" w:rsidRPr="002B2F5E">
              <w:rPr>
                <w:rFonts w:ascii="Arial" w:eastAsia="Times New Roman" w:hAnsi="Arial" w:cs="Arial"/>
                <w:bCs/>
                <w:noProof/>
                <w:webHidden/>
                <w:color w:val="DD3D01"/>
                <w:sz w:val="24"/>
                <w:lang w:eastAsia="en-CA"/>
              </w:rPr>
              <w:instrText xml:space="preserve"> PAGEREF _Toc408406018 \h </w:instrText>
            </w:r>
            <w:r w:rsidR="002B2F5E" w:rsidRPr="002B2F5E">
              <w:rPr>
                <w:rFonts w:ascii="Arial" w:eastAsia="Times New Roman" w:hAnsi="Arial" w:cs="Arial"/>
                <w:bCs/>
                <w:noProof/>
                <w:webHidden/>
                <w:color w:val="DD3D01"/>
                <w:sz w:val="24"/>
                <w:lang w:eastAsia="en-CA"/>
              </w:rPr>
            </w:r>
            <w:r w:rsidR="002B2F5E" w:rsidRPr="002B2F5E">
              <w:rPr>
                <w:rFonts w:ascii="Arial" w:eastAsia="Times New Roman" w:hAnsi="Arial" w:cs="Arial"/>
                <w:bCs/>
                <w:noProof/>
                <w:webHidden/>
                <w:color w:val="DD3D01"/>
                <w:sz w:val="24"/>
                <w:lang w:eastAsia="en-CA"/>
              </w:rPr>
              <w:fldChar w:fldCharType="separate"/>
            </w:r>
            <w:r w:rsidR="00DA6841">
              <w:rPr>
                <w:rFonts w:ascii="Arial" w:eastAsia="Times New Roman" w:hAnsi="Arial" w:cs="Arial"/>
                <w:bCs/>
                <w:noProof/>
                <w:webHidden/>
                <w:color w:val="DD3D01"/>
                <w:sz w:val="24"/>
                <w:lang w:eastAsia="en-CA"/>
              </w:rPr>
              <w:t>6</w:t>
            </w:r>
            <w:r w:rsidR="002B2F5E" w:rsidRPr="002B2F5E">
              <w:rPr>
                <w:rFonts w:ascii="Arial" w:eastAsia="Times New Roman" w:hAnsi="Arial" w:cs="Arial"/>
                <w:bCs/>
                <w:noProof/>
                <w:webHidden/>
                <w:color w:val="DD3D01"/>
                <w:sz w:val="24"/>
                <w:lang w:eastAsia="en-CA"/>
              </w:rPr>
              <w:fldChar w:fldCharType="end"/>
            </w:r>
          </w:hyperlink>
        </w:p>
        <w:p w:rsidR="002B2F5E" w:rsidRPr="002B2F5E" w:rsidRDefault="00B530D3" w:rsidP="002B2F5E">
          <w:pPr>
            <w:tabs>
              <w:tab w:val="right" w:leader="dot" w:pos="9350"/>
            </w:tabs>
            <w:spacing w:before="240" w:after="0" w:line="240" w:lineRule="auto"/>
            <w:rPr>
              <w:rFonts w:ascii="Calibri" w:eastAsia="Times New Roman" w:hAnsi="Calibri" w:cs="Times New Roman"/>
              <w:noProof/>
              <w:lang w:eastAsia="en-CA"/>
            </w:rPr>
          </w:pPr>
          <w:hyperlink w:anchor="_Toc408406019" w:history="1">
            <w:r w:rsidR="002B2F5E" w:rsidRPr="002B2F5E">
              <w:rPr>
                <w:rFonts w:ascii="Arial" w:eastAsia="Times New Roman" w:hAnsi="Arial" w:cs="Arial"/>
                <w:bCs/>
                <w:noProof/>
                <w:color w:val="DD3D01"/>
                <w:sz w:val="24"/>
                <w:u w:val="single"/>
                <w:lang w:eastAsia="en-CA"/>
              </w:rPr>
              <w:t>6.2 Confidentiality</w:t>
            </w:r>
            <w:r w:rsidR="002B2F5E" w:rsidRPr="002B2F5E">
              <w:rPr>
                <w:rFonts w:ascii="Arial" w:eastAsia="Times New Roman" w:hAnsi="Arial" w:cs="Arial"/>
                <w:bCs/>
                <w:noProof/>
                <w:webHidden/>
                <w:color w:val="DD3D01"/>
                <w:sz w:val="24"/>
                <w:lang w:eastAsia="en-CA"/>
              </w:rPr>
              <w:tab/>
            </w:r>
            <w:r w:rsidR="002B2F5E" w:rsidRPr="002B2F5E">
              <w:rPr>
                <w:rFonts w:ascii="Arial" w:eastAsia="Times New Roman" w:hAnsi="Arial" w:cs="Arial"/>
                <w:bCs/>
                <w:noProof/>
                <w:webHidden/>
                <w:color w:val="DD3D01"/>
                <w:sz w:val="24"/>
                <w:lang w:eastAsia="en-CA"/>
              </w:rPr>
              <w:fldChar w:fldCharType="begin"/>
            </w:r>
            <w:r w:rsidR="002B2F5E" w:rsidRPr="002B2F5E">
              <w:rPr>
                <w:rFonts w:ascii="Arial" w:eastAsia="Times New Roman" w:hAnsi="Arial" w:cs="Arial"/>
                <w:bCs/>
                <w:noProof/>
                <w:webHidden/>
                <w:color w:val="DD3D01"/>
                <w:sz w:val="24"/>
                <w:lang w:eastAsia="en-CA"/>
              </w:rPr>
              <w:instrText xml:space="preserve"> PAGEREF _Toc408406019 \h </w:instrText>
            </w:r>
            <w:r w:rsidR="002B2F5E" w:rsidRPr="002B2F5E">
              <w:rPr>
                <w:rFonts w:ascii="Arial" w:eastAsia="Times New Roman" w:hAnsi="Arial" w:cs="Arial"/>
                <w:bCs/>
                <w:noProof/>
                <w:webHidden/>
                <w:color w:val="DD3D01"/>
                <w:sz w:val="24"/>
                <w:lang w:eastAsia="en-CA"/>
              </w:rPr>
            </w:r>
            <w:r w:rsidR="002B2F5E" w:rsidRPr="002B2F5E">
              <w:rPr>
                <w:rFonts w:ascii="Arial" w:eastAsia="Times New Roman" w:hAnsi="Arial" w:cs="Arial"/>
                <w:bCs/>
                <w:noProof/>
                <w:webHidden/>
                <w:color w:val="DD3D01"/>
                <w:sz w:val="24"/>
                <w:lang w:eastAsia="en-CA"/>
              </w:rPr>
              <w:fldChar w:fldCharType="separate"/>
            </w:r>
            <w:r w:rsidR="00DA6841">
              <w:rPr>
                <w:rFonts w:ascii="Arial" w:eastAsia="Times New Roman" w:hAnsi="Arial" w:cs="Arial"/>
                <w:bCs/>
                <w:noProof/>
                <w:webHidden/>
                <w:color w:val="DD3D01"/>
                <w:sz w:val="24"/>
                <w:lang w:eastAsia="en-CA"/>
              </w:rPr>
              <w:t>6</w:t>
            </w:r>
            <w:r w:rsidR="002B2F5E" w:rsidRPr="002B2F5E">
              <w:rPr>
                <w:rFonts w:ascii="Arial" w:eastAsia="Times New Roman" w:hAnsi="Arial" w:cs="Arial"/>
                <w:bCs/>
                <w:noProof/>
                <w:webHidden/>
                <w:color w:val="DD3D01"/>
                <w:sz w:val="24"/>
                <w:lang w:eastAsia="en-CA"/>
              </w:rPr>
              <w:fldChar w:fldCharType="end"/>
            </w:r>
          </w:hyperlink>
        </w:p>
        <w:p w:rsidR="002B2F5E" w:rsidRPr="002B2F5E" w:rsidRDefault="00B530D3" w:rsidP="002B2F5E">
          <w:pPr>
            <w:tabs>
              <w:tab w:val="right" w:leader="dot" w:pos="9350"/>
            </w:tabs>
            <w:spacing w:before="240" w:after="0" w:line="240" w:lineRule="auto"/>
            <w:rPr>
              <w:rFonts w:ascii="Calibri" w:eastAsia="Times New Roman" w:hAnsi="Calibri" w:cs="Times New Roman"/>
              <w:noProof/>
              <w:lang w:eastAsia="en-CA"/>
            </w:rPr>
          </w:pPr>
          <w:hyperlink w:anchor="_Toc408406020" w:history="1">
            <w:r w:rsidR="002B2F5E" w:rsidRPr="002B2F5E">
              <w:rPr>
                <w:rFonts w:ascii="Arial" w:eastAsia="Times New Roman" w:hAnsi="Arial" w:cs="Arial"/>
                <w:bCs/>
                <w:noProof/>
                <w:color w:val="DD3D01"/>
                <w:sz w:val="24"/>
                <w:u w:val="single"/>
                <w:lang w:eastAsia="en-CA"/>
              </w:rPr>
              <w:t>6.3 Withdrawing a filed application</w:t>
            </w:r>
            <w:r w:rsidR="002B2F5E" w:rsidRPr="002B2F5E">
              <w:rPr>
                <w:rFonts w:ascii="Arial" w:eastAsia="Times New Roman" w:hAnsi="Arial" w:cs="Arial"/>
                <w:bCs/>
                <w:noProof/>
                <w:webHidden/>
                <w:color w:val="DD3D01"/>
                <w:sz w:val="24"/>
                <w:lang w:eastAsia="en-CA"/>
              </w:rPr>
              <w:tab/>
            </w:r>
            <w:r w:rsidR="002B2F5E" w:rsidRPr="002B2F5E">
              <w:rPr>
                <w:rFonts w:ascii="Arial" w:eastAsia="Times New Roman" w:hAnsi="Arial" w:cs="Arial"/>
                <w:bCs/>
                <w:noProof/>
                <w:webHidden/>
                <w:color w:val="DD3D01"/>
                <w:sz w:val="24"/>
                <w:lang w:eastAsia="en-CA"/>
              </w:rPr>
              <w:fldChar w:fldCharType="begin"/>
            </w:r>
            <w:r w:rsidR="002B2F5E" w:rsidRPr="002B2F5E">
              <w:rPr>
                <w:rFonts w:ascii="Arial" w:eastAsia="Times New Roman" w:hAnsi="Arial" w:cs="Arial"/>
                <w:bCs/>
                <w:noProof/>
                <w:webHidden/>
                <w:color w:val="DD3D01"/>
                <w:sz w:val="24"/>
                <w:lang w:eastAsia="en-CA"/>
              </w:rPr>
              <w:instrText xml:space="preserve"> PAGEREF _Toc408406020 \h </w:instrText>
            </w:r>
            <w:r w:rsidR="002B2F5E" w:rsidRPr="002B2F5E">
              <w:rPr>
                <w:rFonts w:ascii="Arial" w:eastAsia="Times New Roman" w:hAnsi="Arial" w:cs="Arial"/>
                <w:bCs/>
                <w:noProof/>
                <w:webHidden/>
                <w:color w:val="DD3D01"/>
                <w:sz w:val="24"/>
                <w:lang w:eastAsia="en-CA"/>
              </w:rPr>
            </w:r>
            <w:r w:rsidR="002B2F5E" w:rsidRPr="002B2F5E">
              <w:rPr>
                <w:rFonts w:ascii="Arial" w:eastAsia="Times New Roman" w:hAnsi="Arial" w:cs="Arial"/>
                <w:bCs/>
                <w:noProof/>
                <w:webHidden/>
                <w:color w:val="DD3D01"/>
                <w:sz w:val="24"/>
                <w:lang w:eastAsia="en-CA"/>
              </w:rPr>
              <w:fldChar w:fldCharType="separate"/>
            </w:r>
            <w:r w:rsidR="00DA6841">
              <w:rPr>
                <w:rFonts w:ascii="Arial" w:eastAsia="Times New Roman" w:hAnsi="Arial" w:cs="Arial"/>
                <w:bCs/>
                <w:noProof/>
                <w:webHidden/>
                <w:color w:val="DD3D01"/>
                <w:sz w:val="24"/>
                <w:lang w:eastAsia="en-CA"/>
              </w:rPr>
              <w:t>6</w:t>
            </w:r>
            <w:r w:rsidR="002B2F5E" w:rsidRPr="002B2F5E">
              <w:rPr>
                <w:rFonts w:ascii="Arial" w:eastAsia="Times New Roman" w:hAnsi="Arial" w:cs="Arial"/>
                <w:bCs/>
                <w:noProof/>
                <w:webHidden/>
                <w:color w:val="DD3D01"/>
                <w:sz w:val="24"/>
                <w:lang w:eastAsia="en-CA"/>
              </w:rPr>
              <w:fldChar w:fldCharType="end"/>
            </w:r>
          </w:hyperlink>
        </w:p>
        <w:p w:rsidR="002B2F5E" w:rsidRPr="002B2F5E" w:rsidRDefault="00B530D3" w:rsidP="002B2F5E">
          <w:pPr>
            <w:tabs>
              <w:tab w:val="right" w:leader="dot" w:pos="9350"/>
            </w:tabs>
            <w:spacing w:before="240" w:after="0" w:line="240" w:lineRule="auto"/>
            <w:rPr>
              <w:rFonts w:ascii="Calibri" w:eastAsia="Times New Roman" w:hAnsi="Calibri" w:cs="Times New Roman"/>
              <w:noProof/>
              <w:lang w:eastAsia="en-CA"/>
            </w:rPr>
          </w:pPr>
          <w:hyperlink w:anchor="_Toc408406021" w:history="1">
            <w:r w:rsidR="002B2F5E" w:rsidRPr="002B2F5E">
              <w:rPr>
                <w:rFonts w:ascii="Arial" w:eastAsia="Times New Roman" w:hAnsi="Arial" w:cs="Times New Roman"/>
                <w:bCs/>
                <w:noProof/>
                <w:color w:val="DD3D01"/>
                <w:sz w:val="24"/>
                <w:u w:val="single"/>
                <w:lang w:eastAsia="en-CA"/>
              </w:rPr>
              <w:t xml:space="preserve">6.4 </w:t>
            </w:r>
            <w:r w:rsidR="002B2F5E" w:rsidRPr="002B2F5E">
              <w:rPr>
                <w:rFonts w:ascii="Arial" w:eastAsia="Times New Roman" w:hAnsi="Arial" w:cs="Arial"/>
                <w:bCs/>
                <w:noProof/>
                <w:color w:val="DD3D01"/>
                <w:sz w:val="24"/>
                <w:u w:val="single"/>
                <w:lang w:eastAsia="en-CA"/>
              </w:rPr>
              <w:t>How to file an application</w:t>
            </w:r>
            <w:r w:rsidR="002B2F5E" w:rsidRPr="002B2F5E">
              <w:rPr>
                <w:rFonts w:ascii="Arial" w:eastAsia="Times New Roman" w:hAnsi="Arial" w:cs="Arial"/>
                <w:bCs/>
                <w:noProof/>
                <w:webHidden/>
                <w:color w:val="DD3D01"/>
                <w:sz w:val="24"/>
                <w:lang w:eastAsia="en-CA"/>
              </w:rPr>
              <w:tab/>
            </w:r>
            <w:r w:rsidR="002B2F5E" w:rsidRPr="002B2F5E">
              <w:rPr>
                <w:rFonts w:ascii="Arial" w:eastAsia="Times New Roman" w:hAnsi="Arial" w:cs="Arial"/>
                <w:bCs/>
                <w:noProof/>
                <w:webHidden/>
                <w:color w:val="DD3D01"/>
                <w:sz w:val="24"/>
                <w:lang w:eastAsia="en-CA"/>
              </w:rPr>
              <w:fldChar w:fldCharType="begin"/>
            </w:r>
            <w:r w:rsidR="002B2F5E" w:rsidRPr="002B2F5E">
              <w:rPr>
                <w:rFonts w:ascii="Arial" w:eastAsia="Times New Roman" w:hAnsi="Arial" w:cs="Arial"/>
                <w:bCs/>
                <w:noProof/>
                <w:webHidden/>
                <w:color w:val="DD3D01"/>
                <w:sz w:val="24"/>
                <w:lang w:eastAsia="en-CA"/>
              </w:rPr>
              <w:instrText xml:space="preserve"> PAGEREF _Toc408406021 \h </w:instrText>
            </w:r>
            <w:r w:rsidR="002B2F5E" w:rsidRPr="002B2F5E">
              <w:rPr>
                <w:rFonts w:ascii="Arial" w:eastAsia="Times New Roman" w:hAnsi="Arial" w:cs="Arial"/>
                <w:bCs/>
                <w:noProof/>
                <w:webHidden/>
                <w:color w:val="DD3D01"/>
                <w:sz w:val="24"/>
                <w:lang w:eastAsia="en-CA"/>
              </w:rPr>
            </w:r>
            <w:r w:rsidR="002B2F5E" w:rsidRPr="002B2F5E">
              <w:rPr>
                <w:rFonts w:ascii="Arial" w:eastAsia="Times New Roman" w:hAnsi="Arial" w:cs="Arial"/>
                <w:bCs/>
                <w:noProof/>
                <w:webHidden/>
                <w:color w:val="DD3D01"/>
                <w:sz w:val="24"/>
                <w:lang w:eastAsia="en-CA"/>
              </w:rPr>
              <w:fldChar w:fldCharType="separate"/>
            </w:r>
            <w:r w:rsidR="00DA6841">
              <w:rPr>
                <w:rFonts w:ascii="Arial" w:eastAsia="Times New Roman" w:hAnsi="Arial" w:cs="Arial"/>
                <w:bCs/>
                <w:noProof/>
                <w:webHidden/>
                <w:color w:val="DD3D01"/>
                <w:sz w:val="24"/>
                <w:lang w:eastAsia="en-CA"/>
              </w:rPr>
              <w:t>6</w:t>
            </w:r>
            <w:r w:rsidR="002B2F5E" w:rsidRPr="002B2F5E">
              <w:rPr>
                <w:rFonts w:ascii="Arial" w:eastAsia="Times New Roman" w:hAnsi="Arial" w:cs="Arial"/>
                <w:bCs/>
                <w:noProof/>
                <w:webHidden/>
                <w:color w:val="DD3D01"/>
                <w:sz w:val="24"/>
                <w:lang w:eastAsia="en-CA"/>
              </w:rPr>
              <w:fldChar w:fldCharType="end"/>
            </w:r>
          </w:hyperlink>
        </w:p>
        <w:p w:rsidR="002B2F5E" w:rsidRPr="002B2F5E" w:rsidRDefault="00B530D3" w:rsidP="002B2F5E">
          <w:pPr>
            <w:tabs>
              <w:tab w:val="right" w:leader="dot" w:pos="9350"/>
            </w:tabs>
            <w:spacing w:before="240" w:after="0" w:line="240" w:lineRule="auto"/>
            <w:rPr>
              <w:rFonts w:ascii="Calibri" w:eastAsia="Times New Roman" w:hAnsi="Calibri" w:cs="Times New Roman"/>
              <w:noProof/>
              <w:lang w:eastAsia="en-CA"/>
            </w:rPr>
          </w:pPr>
          <w:hyperlink w:anchor="_Toc408406022" w:history="1">
            <w:r w:rsidR="002B2F5E" w:rsidRPr="002B2F5E">
              <w:rPr>
                <w:rFonts w:ascii="Arial" w:eastAsia="Times New Roman" w:hAnsi="Arial" w:cs="Arial"/>
                <w:bCs/>
                <w:noProof/>
                <w:color w:val="DD3D01"/>
                <w:sz w:val="24"/>
                <w:u w:val="single"/>
                <w:lang w:eastAsia="en-CA"/>
              </w:rPr>
              <w:t>6.5 Contact information</w:t>
            </w:r>
            <w:r w:rsidR="002B2F5E" w:rsidRPr="002B2F5E">
              <w:rPr>
                <w:rFonts w:ascii="Arial" w:eastAsia="Times New Roman" w:hAnsi="Arial" w:cs="Arial"/>
                <w:bCs/>
                <w:noProof/>
                <w:webHidden/>
                <w:color w:val="DD3D01"/>
                <w:sz w:val="24"/>
                <w:lang w:eastAsia="en-CA"/>
              </w:rPr>
              <w:tab/>
            </w:r>
            <w:r w:rsidR="002B2F5E" w:rsidRPr="002B2F5E">
              <w:rPr>
                <w:rFonts w:ascii="Arial" w:eastAsia="Times New Roman" w:hAnsi="Arial" w:cs="Arial"/>
                <w:bCs/>
                <w:noProof/>
                <w:webHidden/>
                <w:color w:val="DD3D01"/>
                <w:sz w:val="24"/>
                <w:lang w:eastAsia="en-CA"/>
              </w:rPr>
              <w:fldChar w:fldCharType="begin"/>
            </w:r>
            <w:r w:rsidR="002B2F5E" w:rsidRPr="002B2F5E">
              <w:rPr>
                <w:rFonts w:ascii="Arial" w:eastAsia="Times New Roman" w:hAnsi="Arial" w:cs="Arial"/>
                <w:bCs/>
                <w:noProof/>
                <w:webHidden/>
                <w:color w:val="DD3D01"/>
                <w:sz w:val="24"/>
                <w:lang w:eastAsia="en-CA"/>
              </w:rPr>
              <w:instrText xml:space="preserve"> PAGEREF _Toc408406022 \h </w:instrText>
            </w:r>
            <w:r w:rsidR="002B2F5E" w:rsidRPr="002B2F5E">
              <w:rPr>
                <w:rFonts w:ascii="Arial" w:eastAsia="Times New Roman" w:hAnsi="Arial" w:cs="Arial"/>
                <w:bCs/>
                <w:noProof/>
                <w:webHidden/>
                <w:color w:val="DD3D01"/>
                <w:sz w:val="24"/>
                <w:lang w:eastAsia="en-CA"/>
              </w:rPr>
            </w:r>
            <w:r w:rsidR="002B2F5E" w:rsidRPr="002B2F5E">
              <w:rPr>
                <w:rFonts w:ascii="Arial" w:eastAsia="Times New Roman" w:hAnsi="Arial" w:cs="Arial"/>
                <w:bCs/>
                <w:noProof/>
                <w:webHidden/>
                <w:color w:val="DD3D01"/>
                <w:sz w:val="24"/>
                <w:lang w:eastAsia="en-CA"/>
              </w:rPr>
              <w:fldChar w:fldCharType="separate"/>
            </w:r>
            <w:r w:rsidR="00DA6841">
              <w:rPr>
                <w:rFonts w:ascii="Arial" w:eastAsia="Times New Roman" w:hAnsi="Arial" w:cs="Arial"/>
                <w:bCs/>
                <w:noProof/>
                <w:webHidden/>
                <w:color w:val="DD3D01"/>
                <w:sz w:val="24"/>
                <w:lang w:eastAsia="en-CA"/>
              </w:rPr>
              <w:t>6</w:t>
            </w:r>
            <w:r w:rsidR="002B2F5E" w:rsidRPr="002B2F5E">
              <w:rPr>
                <w:rFonts w:ascii="Arial" w:eastAsia="Times New Roman" w:hAnsi="Arial" w:cs="Arial"/>
                <w:bCs/>
                <w:noProof/>
                <w:webHidden/>
                <w:color w:val="DD3D01"/>
                <w:sz w:val="24"/>
                <w:lang w:eastAsia="en-CA"/>
              </w:rPr>
              <w:fldChar w:fldCharType="end"/>
            </w:r>
          </w:hyperlink>
        </w:p>
        <w:p w:rsidR="002B2F5E" w:rsidRPr="002B2F5E" w:rsidRDefault="00B530D3" w:rsidP="002B2F5E">
          <w:pPr>
            <w:tabs>
              <w:tab w:val="right" w:leader="dot" w:pos="9350"/>
            </w:tabs>
            <w:spacing w:before="360" w:after="360" w:line="240" w:lineRule="auto"/>
            <w:rPr>
              <w:rFonts w:ascii="Calibri" w:eastAsia="Times New Roman" w:hAnsi="Calibri" w:cs="Times New Roman"/>
              <w:noProof/>
              <w:lang w:eastAsia="en-CA"/>
            </w:rPr>
          </w:pPr>
          <w:hyperlink w:anchor="_Toc408406023" w:history="1">
            <w:r w:rsidR="002B2F5E" w:rsidRPr="002B2F5E">
              <w:rPr>
                <w:rFonts w:ascii="Arial" w:eastAsia="Times New Roman" w:hAnsi="Arial" w:cs="Arial"/>
                <w:b/>
                <w:bCs/>
                <w:noProof/>
                <w:color w:val="DD3D01"/>
                <w:sz w:val="24"/>
                <w:u w:val="single"/>
                <w:lang w:eastAsia="en-CA"/>
              </w:rPr>
              <w:t>Definitions</w:t>
            </w:r>
            <w:r w:rsidR="002B2F5E" w:rsidRPr="002B2F5E">
              <w:rPr>
                <w:rFonts w:ascii="Arial" w:eastAsia="Times New Roman" w:hAnsi="Arial" w:cs="Arial"/>
                <w:b/>
                <w:bCs/>
                <w:noProof/>
                <w:webHidden/>
                <w:color w:val="DD4201"/>
                <w:sz w:val="24"/>
                <w:lang w:eastAsia="en-CA"/>
              </w:rPr>
              <w:tab/>
            </w:r>
            <w:r w:rsidR="002B2F5E" w:rsidRPr="002B2F5E">
              <w:rPr>
                <w:rFonts w:ascii="Arial" w:eastAsia="Times New Roman" w:hAnsi="Arial" w:cs="Arial"/>
                <w:b/>
                <w:bCs/>
                <w:noProof/>
                <w:webHidden/>
                <w:color w:val="DD4201"/>
                <w:sz w:val="24"/>
                <w:lang w:eastAsia="en-CA"/>
              </w:rPr>
              <w:fldChar w:fldCharType="begin"/>
            </w:r>
            <w:r w:rsidR="002B2F5E" w:rsidRPr="002B2F5E">
              <w:rPr>
                <w:rFonts w:ascii="Arial" w:eastAsia="Times New Roman" w:hAnsi="Arial" w:cs="Arial"/>
                <w:b/>
                <w:bCs/>
                <w:noProof/>
                <w:webHidden/>
                <w:color w:val="DD4201"/>
                <w:sz w:val="24"/>
                <w:lang w:eastAsia="en-CA"/>
              </w:rPr>
              <w:instrText xml:space="preserve"> PAGEREF _Toc408406023 \h </w:instrText>
            </w:r>
            <w:r w:rsidR="002B2F5E" w:rsidRPr="002B2F5E">
              <w:rPr>
                <w:rFonts w:ascii="Arial" w:eastAsia="Times New Roman" w:hAnsi="Arial" w:cs="Arial"/>
                <w:b/>
                <w:bCs/>
                <w:noProof/>
                <w:webHidden/>
                <w:color w:val="DD4201"/>
                <w:sz w:val="24"/>
                <w:lang w:eastAsia="en-CA"/>
              </w:rPr>
            </w:r>
            <w:r w:rsidR="002B2F5E" w:rsidRPr="002B2F5E">
              <w:rPr>
                <w:rFonts w:ascii="Arial" w:eastAsia="Times New Roman" w:hAnsi="Arial" w:cs="Arial"/>
                <w:b/>
                <w:bCs/>
                <w:noProof/>
                <w:webHidden/>
                <w:color w:val="DD4201"/>
                <w:sz w:val="24"/>
                <w:lang w:eastAsia="en-CA"/>
              </w:rPr>
              <w:fldChar w:fldCharType="separate"/>
            </w:r>
            <w:r w:rsidR="00DA6841">
              <w:rPr>
                <w:rFonts w:ascii="Arial" w:eastAsia="Times New Roman" w:hAnsi="Arial" w:cs="Arial"/>
                <w:b/>
                <w:bCs/>
                <w:noProof/>
                <w:webHidden/>
                <w:color w:val="DD4201"/>
                <w:sz w:val="24"/>
                <w:lang w:eastAsia="en-CA"/>
              </w:rPr>
              <w:t>7</w:t>
            </w:r>
            <w:r w:rsidR="002B2F5E" w:rsidRPr="002B2F5E">
              <w:rPr>
                <w:rFonts w:ascii="Arial" w:eastAsia="Times New Roman" w:hAnsi="Arial" w:cs="Arial"/>
                <w:b/>
                <w:bCs/>
                <w:noProof/>
                <w:webHidden/>
                <w:color w:val="DD4201"/>
                <w:sz w:val="24"/>
                <w:lang w:eastAsia="en-CA"/>
              </w:rPr>
              <w:fldChar w:fldCharType="end"/>
            </w:r>
          </w:hyperlink>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b/>
              <w:bCs/>
              <w:noProof/>
              <w:sz w:val="24"/>
              <w:szCs w:val="24"/>
              <w:lang w:eastAsia="en-CA"/>
            </w:rPr>
            <w:fldChar w:fldCharType="end"/>
          </w:r>
        </w:p>
      </w:sdtContent>
    </w:sdt>
    <w:p w:rsidR="002B2F5E" w:rsidRPr="002B2F5E" w:rsidRDefault="002B2F5E" w:rsidP="002B2F5E">
      <w:pPr>
        <w:spacing w:before="240" w:after="240" w:line="240" w:lineRule="auto"/>
        <w:rPr>
          <w:rFonts w:ascii="Arial" w:eastAsia="Times New Roman" w:hAnsi="Arial" w:cs="Arial"/>
          <w:sz w:val="24"/>
          <w:szCs w:val="24"/>
          <w:lang w:eastAsia="en-CA"/>
        </w:rPr>
      </w:pPr>
    </w:p>
    <w:p w:rsidR="002B2F5E" w:rsidRPr="002B2F5E" w:rsidRDefault="002B2F5E" w:rsidP="002B2F5E">
      <w:pPr>
        <w:spacing w:before="240" w:after="240" w:line="240" w:lineRule="auto"/>
        <w:rPr>
          <w:rFonts w:ascii="Arial" w:eastAsia="Times New Roman" w:hAnsi="Arial" w:cs="Arial"/>
          <w:sz w:val="24"/>
          <w:szCs w:val="24"/>
          <w:lang w:eastAsia="en-CA"/>
        </w:rPr>
        <w:sectPr w:rsidR="002B2F5E" w:rsidRPr="002B2F5E" w:rsidSect="0043483E">
          <w:headerReference w:type="first" r:id="rId13"/>
          <w:footerReference w:type="first" r:id="rId14"/>
          <w:pgSz w:w="12240" w:h="15840"/>
          <w:pgMar w:top="1440" w:right="1440" w:bottom="1440" w:left="1440" w:header="708" w:footer="708" w:gutter="0"/>
          <w:pgNumType w:start="1"/>
          <w:cols w:space="708"/>
          <w:docGrid w:linePitch="360"/>
        </w:sectPr>
      </w:pPr>
    </w:p>
    <w:p w:rsidR="002B2F5E" w:rsidRPr="002B2F5E" w:rsidRDefault="002B2F5E" w:rsidP="002B2F5E">
      <w:pPr>
        <w:keepNext/>
        <w:spacing w:before="240" w:after="240" w:line="240" w:lineRule="auto"/>
        <w:outlineLvl w:val="0"/>
        <w:rPr>
          <w:rFonts w:ascii="Arial" w:eastAsia="Times New Roman" w:hAnsi="Arial" w:cs="Arial"/>
          <w:b/>
          <w:bCs/>
          <w:color w:val="DD3D01"/>
          <w:kern w:val="32"/>
          <w:sz w:val="36"/>
          <w:szCs w:val="36"/>
          <w:lang w:eastAsia="en-CA"/>
        </w:rPr>
      </w:pPr>
      <w:bookmarkStart w:id="1" w:name="_Toc406753183"/>
      <w:bookmarkStart w:id="2" w:name="_Toc408406006"/>
      <w:r w:rsidRPr="002B2F5E">
        <w:rPr>
          <w:rFonts w:ascii="Arial" w:eastAsia="Times New Roman" w:hAnsi="Arial" w:cs="Arial"/>
          <w:b/>
          <w:bCs/>
          <w:color w:val="DD3D01"/>
          <w:kern w:val="32"/>
          <w:sz w:val="36"/>
          <w:szCs w:val="36"/>
          <w:lang w:eastAsia="en-CA"/>
        </w:rPr>
        <w:t>Part 1 – Purpose of the Guide</w:t>
      </w:r>
      <w:bookmarkEnd w:id="1"/>
      <w:bookmarkEnd w:id="2"/>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Under section 60 of the </w:t>
      </w:r>
      <w:r w:rsidRPr="002B2F5E">
        <w:rPr>
          <w:rFonts w:ascii="Arial" w:eastAsia="Times New Roman" w:hAnsi="Arial" w:cs="Arial"/>
          <w:i/>
          <w:sz w:val="24"/>
          <w:szCs w:val="24"/>
          <w:lang w:eastAsia="en-CA"/>
        </w:rPr>
        <w:t>Canada Transportation Act</w:t>
      </w:r>
      <w:r w:rsidRPr="002B2F5E">
        <w:rPr>
          <w:rFonts w:ascii="Arial" w:eastAsia="Times New Roman" w:hAnsi="Arial" w:cs="Arial"/>
          <w:sz w:val="24"/>
          <w:szCs w:val="24"/>
          <w:lang w:eastAsia="en-CA"/>
        </w:rPr>
        <w:t xml:space="preserve"> (CTA), the Canadian Transportation Agency (Agency) is responsible for approving services operated pursuant to code-share and blocked-space arrangements. This responsibility applies to all licensed international air services to or from Canada for the transportation of passengers or goods, separately or in combination. </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This Guide details</w:t>
      </w:r>
      <w:r w:rsidRPr="002B2F5E">
        <w:rPr>
          <w:rFonts w:ascii="Arial" w:eastAsia="Calibri" w:hAnsi="Arial" w:cs="Arial"/>
          <w:color w:val="000000"/>
          <w:sz w:val="24"/>
          <w:szCs w:val="24"/>
        </w:rPr>
        <w:t xml:space="preserve"> the Agency’s process for dealing with code-share and blocked-space applications</w:t>
      </w:r>
      <w:r w:rsidRPr="002B2F5E">
        <w:rPr>
          <w:rFonts w:ascii="Arial" w:eastAsia="Times New Roman" w:hAnsi="Arial" w:cs="Arial"/>
          <w:sz w:val="24"/>
          <w:szCs w:val="24"/>
          <w:lang w:eastAsia="en-CA"/>
        </w:rPr>
        <w:t xml:space="preserve">, and outlines the instances where formal approval by the Agency is not required. </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The Agency’s consideration of an application is governed by the CTA and the </w:t>
      </w:r>
      <w:hyperlink r:id="rId15" w:history="1">
        <w:r w:rsidRPr="002B2F5E">
          <w:rPr>
            <w:rFonts w:ascii="Arial" w:eastAsia="Times New Roman" w:hAnsi="Arial" w:cs="Arial"/>
            <w:i/>
            <w:color w:val="DD3D01"/>
            <w:sz w:val="24"/>
            <w:szCs w:val="24"/>
            <w:u w:val="single"/>
            <w:lang w:eastAsia="en-CA"/>
          </w:rPr>
          <w:t>Air Transportation Regulations</w:t>
        </w:r>
      </w:hyperlink>
      <w:r w:rsidRPr="002B2F5E">
        <w:rPr>
          <w:rFonts w:ascii="Arial" w:eastAsia="Times New Roman" w:hAnsi="Arial" w:cs="Arial"/>
          <w:color w:val="DD3D01"/>
          <w:sz w:val="24"/>
          <w:szCs w:val="24"/>
          <w:u w:val="single"/>
          <w:lang w:eastAsia="en-CA"/>
        </w:rPr>
        <w:t xml:space="preserve"> (ATR)</w:t>
      </w:r>
      <w:r w:rsidRPr="002B2F5E">
        <w:rPr>
          <w:rFonts w:ascii="Arial" w:eastAsia="Times New Roman" w:hAnsi="Arial" w:cs="Arial"/>
          <w:sz w:val="24"/>
          <w:szCs w:val="24"/>
          <w:lang w:eastAsia="en-CA"/>
        </w:rPr>
        <w:t>. If there is a discrepancy between the content of this Guide and any Canadian law or regulation, the legislation prevails.</w:t>
      </w:r>
    </w:p>
    <w:p w:rsidR="002B2F5E" w:rsidRPr="002B2F5E" w:rsidRDefault="002B2F5E" w:rsidP="002B2F5E">
      <w:pPr>
        <w:keepNext/>
        <w:spacing w:before="240" w:after="240" w:line="240" w:lineRule="auto"/>
        <w:outlineLvl w:val="0"/>
        <w:rPr>
          <w:rFonts w:ascii="Arial" w:eastAsia="Times New Roman" w:hAnsi="Arial" w:cs="Arial"/>
          <w:b/>
          <w:bCs/>
          <w:color w:val="DD3D01"/>
          <w:kern w:val="32"/>
          <w:sz w:val="36"/>
          <w:szCs w:val="36"/>
          <w:lang w:eastAsia="en-CA"/>
        </w:rPr>
      </w:pPr>
      <w:bookmarkStart w:id="3" w:name="_Toc406753184"/>
      <w:bookmarkStart w:id="4" w:name="_Toc408406007"/>
      <w:r w:rsidRPr="002B2F5E">
        <w:rPr>
          <w:rFonts w:ascii="Arial" w:eastAsia="Times New Roman" w:hAnsi="Arial" w:cs="Arial"/>
          <w:b/>
          <w:bCs/>
          <w:color w:val="DD3D01"/>
          <w:kern w:val="32"/>
          <w:sz w:val="36"/>
          <w:szCs w:val="36"/>
          <w:lang w:eastAsia="en-CA"/>
        </w:rPr>
        <w:t>Part 2 – The application</w:t>
      </w:r>
      <w:bookmarkEnd w:id="3"/>
      <w:bookmarkEnd w:id="4"/>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Subsection 8.2(2) of the ATR requires that both the marketing carrier and the operating carrier file the application. In practice, one party files the application on behalf of all the parties. </w:t>
      </w:r>
    </w:p>
    <w:p w:rsidR="002B2F5E" w:rsidRPr="002B2F5E" w:rsidRDefault="002B2F5E" w:rsidP="002B2F5E">
      <w:pPr>
        <w:keepNext/>
        <w:tabs>
          <w:tab w:val="left" w:pos="360"/>
        </w:tabs>
        <w:spacing w:before="240" w:after="240" w:line="240" w:lineRule="auto"/>
        <w:outlineLvl w:val="1"/>
        <w:rPr>
          <w:rFonts w:ascii="Arial" w:eastAsia="Times New Roman" w:hAnsi="Arial" w:cs="Arial"/>
          <w:b/>
          <w:bCs/>
          <w:iCs/>
          <w:color w:val="DD3D01"/>
          <w:sz w:val="32"/>
          <w:szCs w:val="28"/>
          <w:lang w:eastAsia="en-CA"/>
        </w:rPr>
      </w:pPr>
      <w:bookmarkStart w:id="5" w:name="_Toc406753185"/>
      <w:bookmarkStart w:id="6" w:name="_Toc408406008"/>
      <w:r w:rsidRPr="002B2F5E">
        <w:rPr>
          <w:rFonts w:ascii="Arial" w:eastAsia="Times New Roman" w:hAnsi="Arial" w:cs="Arial"/>
          <w:b/>
          <w:bCs/>
          <w:iCs/>
          <w:color w:val="DD3D01"/>
          <w:sz w:val="32"/>
          <w:szCs w:val="28"/>
          <w:lang w:eastAsia="en-CA"/>
        </w:rPr>
        <w:t>2.1 Filing deadline and service standard</w:t>
      </w:r>
      <w:bookmarkEnd w:id="5"/>
      <w:bookmarkEnd w:id="6"/>
    </w:p>
    <w:p w:rsidR="002B2F5E" w:rsidRPr="002B2F5E" w:rsidRDefault="00114670" w:rsidP="002B2F5E">
      <w:pPr>
        <w:spacing w:before="240"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Subsection 8.2(2) of the ATR also requires that</w:t>
      </w:r>
      <w:r w:rsidRPr="002B2F5E">
        <w:rPr>
          <w:rFonts w:ascii="Arial" w:eastAsia="Times New Roman" w:hAnsi="Arial" w:cs="Arial"/>
          <w:sz w:val="24"/>
          <w:szCs w:val="24"/>
          <w:lang w:eastAsia="en-CA"/>
        </w:rPr>
        <w:t xml:space="preserve"> </w:t>
      </w:r>
      <w:r w:rsidR="00191B9F">
        <w:rPr>
          <w:rFonts w:ascii="Arial" w:eastAsia="Times New Roman" w:hAnsi="Arial" w:cs="Arial"/>
          <w:sz w:val="24"/>
          <w:szCs w:val="24"/>
          <w:lang w:eastAsia="en-CA"/>
        </w:rPr>
        <w:t xml:space="preserve">an </w:t>
      </w:r>
      <w:r w:rsidR="002B2F5E" w:rsidRPr="002B2F5E">
        <w:rPr>
          <w:rFonts w:ascii="Arial" w:eastAsia="Times New Roman" w:hAnsi="Arial" w:cs="Arial"/>
          <w:sz w:val="24"/>
          <w:szCs w:val="24"/>
          <w:lang w:eastAsia="en-CA"/>
        </w:rPr>
        <w:t xml:space="preserve">application be filed with the Agency </w:t>
      </w:r>
      <w:r w:rsidR="002B2F5E" w:rsidRPr="002B2F5E">
        <w:rPr>
          <w:rFonts w:ascii="Arial" w:eastAsia="Times New Roman" w:hAnsi="Arial" w:cs="Arial"/>
          <w:b/>
          <w:sz w:val="24"/>
          <w:szCs w:val="24"/>
          <w:lang w:eastAsia="en-CA"/>
        </w:rPr>
        <w:t>at least 45 days</w:t>
      </w:r>
      <w:r w:rsidR="002B2F5E" w:rsidRPr="002B2F5E">
        <w:rPr>
          <w:rFonts w:ascii="Arial" w:eastAsia="Times New Roman" w:hAnsi="Arial" w:cs="Arial"/>
          <w:sz w:val="24"/>
          <w:szCs w:val="24"/>
          <w:lang w:eastAsia="en-CA"/>
        </w:rPr>
        <w:t xml:space="preserve"> before the first planned flight.</w:t>
      </w:r>
      <w:r w:rsidR="00191B9F">
        <w:rPr>
          <w:rFonts w:ascii="Arial" w:eastAsia="Times New Roman" w:hAnsi="Arial" w:cs="Arial"/>
          <w:sz w:val="24"/>
          <w:szCs w:val="24"/>
          <w:lang w:eastAsia="en-CA"/>
        </w:rPr>
        <w:t xml:space="preserve"> </w:t>
      </w:r>
      <w:r w:rsidRPr="00114670">
        <w:rPr>
          <w:rFonts w:ascii="Arial" w:eastAsia="Times New Roman" w:hAnsi="Arial" w:cs="Arial"/>
          <w:sz w:val="24"/>
          <w:szCs w:val="24"/>
          <w:lang w:eastAsia="en-CA"/>
        </w:rPr>
        <w:t xml:space="preserve"> If an application is filed less than 45 days before the first planned flight, the applicant </w:t>
      </w:r>
      <w:r w:rsidR="00C76626">
        <w:rPr>
          <w:rFonts w:ascii="Arial" w:eastAsia="Times New Roman" w:hAnsi="Arial" w:cs="Arial"/>
          <w:sz w:val="24"/>
          <w:szCs w:val="24"/>
          <w:lang w:eastAsia="en-CA"/>
        </w:rPr>
        <w:t xml:space="preserve">should explain why the </w:t>
      </w:r>
      <w:r w:rsidRPr="00114670">
        <w:rPr>
          <w:rFonts w:ascii="Arial" w:eastAsia="Times New Roman" w:hAnsi="Arial" w:cs="Arial"/>
          <w:sz w:val="24"/>
          <w:szCs w:val="24"/>
          <w:lang w:eastAsia="en-CA"/>
        </w:rPr>
        <w:t>filing deadline</w:t>
      </w:r>
      <w:r w:rsidR="00C76626">
        <w:rPr>
          <w:rFonts w:ascii="Arial" w:eastAsia="Times New Roman" w:hAnsi="Arial" w:cs="Arial"/>
          <w:sz w:val="24"/>
          <w:szCs w:val="24"/>
          <w:lang w:eastAsia="en-CA"/>
        </w:rPr>
        <w:t xml:space="preserve"> </w:t>
      </w:r>
      <w:r w:rsidR="0049368C">
        <w:rPr>
          <w:rFonts w:ascii="Arial" w:eastAsia="Times New Roman" w:hAnsi="Arial" w:cs="Arial"/>
          <w:sz w:val="24"/>
          <w:szCs w:val="24"/>
          <w:lang w:eastAsia="en-CA"/>
        </w:rPr>
        <w:t>was not</w:t>
      </w:r>
      <w:r w:rsidR="00C76626">
        <w:rPr>
          <w:rFonts w:ascii="Arial" w:eastAsia="Times New Roman" w:hAnsi="Arial" w:cs="Arial"/>
          <w:sz w:val="24"/>
          <w:szCs w:val="24"/>
          <w:lang w:eastAsia="en-CA"/>
        </w:rPr>
        <w:t xml:space="preserve"> met</w:t>
      </w:r>
      <w:r w:rsidRPr="00114670">
        <w:rPr>
          <w:rFonts w:ascii="Arial" w:eastAsia="Times New Roman" w:hAnsi="Arial" w:cs="Arial"/>
          <w:sz w:val="24"/>
          <w:szCs w:val="24"/>
          <w:lang w:eastAsia="en-CA"/>
        </w:rPr>
        <w:t>.</w:t>
      </w:r>
      <w:r w:rsidR="00156732">
        <w:rPr>
          <w:rFonts w:ascii="Arial" w:eastAsia="Times New Roman" w:hAnsi="Arial" w:cs="Arial"/>
          <w:sz w:val="24"/>
          <w:szCs w:val="24"/>
          <w:lang w:eastAsia="en-CA"/>
        </w:rPr>
        <w:t xml:space="preserve"> </w:t>
      </w:r>
    </w:p>
    <w:p w:rsid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Agency considers an application to be complete once all of the required information and documentation has been filed</w:t>
      </w:r>
      <w:r w:rsidR="00114670">
        <w:rPr>
          <w:rFonts w:ascii="Arial" w:eastAsia="Times New Roman" w:hAnsi="Arial" w:cs="Arial"/>
          <w:sz w:val="24"/>
          <w:szCs w:val="24"/>
          <w:lang w:eastAsia="en-CA"/>
        </w:rPr>
        <w:t xml:space="preserve"> (see section 2.2)</w:t>
      </w:r>
      <w:r w:rsidRPr="002B2F5E">
        <w:rPr>
          <w:rFonts w:ascii="Arial" w:eastAsia="Times New Roman" w:hAnsi="Arial" w:cs="Arial"/>
          <w:sz w:val="24"/>
          <w:szCs w:val="24"/>
          <w:lang w:eastAsia="en-CA"/>
        </w:rPr>
        <w:t xml:space="preserve">. </w:t>
      </w:r>
    </w:p>
    <w:p w:rsidR="00EF6958" w:rsidRDefault="00EF6958" w:rsidP="002B2F5E">
      <w:pPr>
        <w:spacing w:before="240" w:after="240" w:line="240" w:lineRule="auto"/>
        <w:rPr>
          <w:rFonts w:ascii="Arial" w:eastAsia="Times New Roman" w:hAnsi="Arial" w:cs="Arial"/>
          <w:sz w:val="24"/>
          <w:szCs w:val="24"/>
          <w:lang w:eastAsia="en-CA"/>
        </w:rPr>
      </w:pPr>
      <w:r w:rsidRPr="00EF6958">
        <w:rPr>
          <w:rFonts w:ascii="Arial" w:eastAsia="Times New Roman" w:hAnsi="Arial" w:cs="Arial"/>
          <w:sz w:val="24"/>
          <w:szCs w:val="24"/>
          <w:lang w:eastAsia="en-CA"/>
        </w:rPr>
        <w:t xml:space="preserve">The Agency acknowledges that in certain situations it may not be possible for the applicant to provide all of the required documents at the time of the application; however, no decision will be made until </w:t>
      </w:r>
      <w:r w:rsidR="0012554A">
        <w:rPr>
          <w:rFonts w:ascii="Arial" w:eastAsia="Times New Roman" w:hAnsi="Arial" w:cs="Arial"/>
          <w:sz w:val="24"/>
          <w:szCs w:val="24"/>
          <w:lang w:eastAsia="en-CA"/>
        </w:rPr>
        <w:t xml:space="preserve">all </w:t>
      </w:r>
      <w:r w:rsidRPr="00EF6958">
        <w:rPr>
          <w:rFonts w:ascii="Arial" w:eastAsia="Times New Roman" w:hAnsi="Arial" w:cs="Arial"/>
          <w:sz w:val="24"/>
          <w:szCs w:val="24"/>
          <w:lang w:eastAsia="en-CA"/>
        </w:rPr>
        <w:t>documents are received and the application is deemed complete. Further, any application filed with the Agency that remains incomplete for an undue period of time may be returned by Agency staff to the applicant.</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Agency’s service standard for code-share and blocked-space applications is to process 85 percent of these applications within 15 business days of receiving complete applications meeting the requirements set out in section 2.2 below.</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See </w:t>
      </w:r>
      <w:hyperlink w:anchor="_Part_6_–" w:history="1">
        <w:r w:rsidRPr="002B2F5E">
          <w:rPr>
            <w:rFonts w:ascii="Arial" w:eastAsia="Times New Roman" w:hAnsi="Arial" w:cs="Arial"/>
            <w:color w:val="DD3D01"/>
            <w:sz w:val="24"/>
            <w:szCs w:val="24"/>
            <w:u w:val="single"/>
            <w:lang w:eastAsia="en-CA"/>
          </w:rPr>
          <w:t>Filing an application</w:t>
        </w:r>
      </w:hyperlink>
      <w:r w:rsidRPr="002B2F5E">
        <w:rPr>
          <w:rFonts w:ascii="Arial" w:eastAsia="Times New Roman" w:hAnsi="Arial" w:cs="Arial"/>
          <w:sz w:val="24"/>
          <w:szCs w:val="24"/>
          <w:lang w:eastAsia="en-CA"/>
        </w:rPr>
        <w:t xml:space="preserve"> for details, including contact information.</w:t>
      </w:r>
    </w:p>
    <w:p w:rsidR="002B2F5E" w:rsidRPr="002B2F5E" w:rsidRDefault="002B2F5E" w:rsidP="002B2F5E">
      <w:pPr>
        <w:keepNext/>
        <w:tabs>
          <w:tab w:val="left" w:pos="360"/>
        </w:tabs>
        <w:spacing w:before="240" w:after="240" w:line="240" w:lineRule="auto"/>
        <w:outlineLvl w:val="1"/>
        <w:rPr>
          <w:rFonts w:ascii="Arial" w:eastAsia="Times New Roman" w:hAnsi="Arial" w:cs="Arial"/>
          <w:b/>
          <w:bCs/>
          <w:iCs/>
          <w:color w:val="DD3D01"/>
          <w:sz w:val="32"/>
          <w:szCs w:val="28"/>
          <w:lang w:eastAsia="en-CA"/>
        </w:rPr>
      </w:pPr>
      <w:bookmarkStart w:id="7" w:name="_Toc406753186"/>
      <w:bookmarkStart w:id="8" w:name="_Toc408406009"/>
      <w:r w:rsidRPr="002B2F5E">
        <w:rPr>
          <w:rFonts w:ascii="Arial" w:eastAsia="Times New Roman" w:hAnsi="Arial" w:cs="Arial"/>
          <w:b/>
          <w:bCs/>
          <w:iCs/>
          <w:color w:val="DD3D01"/>
          <w:sz w:val="32"/>
          <w:szCs w:val="28"/>
          <w:lang w:eastAsia="en-CA"/>
        </w:rPr>
        <w:t>2.2 Application content</w:t>
      </w:r>
      <w:bookmarkEnd w:id="7"/>
      <w:bookmarkEnd w:id="8"/>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Applications must meet the requirements set out in </w:t>
      </w:r>
      <w:hyperlink r:id="rId16" w:anchor="h-9" w:history="1">
        <w:r w:rsidRPr="002B2F5E">
          <w:rPr>
            <w:rFonts w:ascii="Arial" w:eastAsia="Times New Roman" w:hAnsi="Arial" w:cs="Arial"/>
            <w:color w:val="DD3D01"/>
            <w:sz w:val="24"/>
            <w:szCs w:val="24"/>
            <w:u w:val="single"/>
            <w:lang w:eastAsia="en-CA"/>
          </w:rPr>
          <w:t>section 8.2 of the ATR</w:t>
        </w:r>
      </w:hyperlink>
      <w:r w:rsidRPr="002B2F5E">
        <w:rPr>
          <w:rFonts w:ascii="Arial" w:eastAsia="Times New Roman" w:hAnsi="Arial" w:cs="Arial"/>
          <w:sz w:val="24"/>
          <w:szCs w:val="24"/>
          <w:lang w:eastAsia="en-CA"/>
        </w:rPr>
        <w:t xml:space="preserve"> and must include the following:</w:t>
      </w:r>
    </w:p>
    <w:p w:rsidR="002B2F5E" w:rsidRPr="004F53F5" w:rsidRDefault="002B2F5E" w:rsidP="004F53F5">
      <w:pPr>
        <w:pStyle w:val="ListParagraph"/>
        <w:numPr>
          <w:ilvl w:val="0"/>
          <w:numId w:val="5"/>
        </w:numPr>
        <w:spacing w:before="120" w:after="120" w:line="240" w:lineRule="auto"/>
        <w:rPr>
          <w:rFonts w:ascii="Arial" w:eastAsia="Times New Roman" w:hAnsi="Arial" w:cs="Arial"/>
          <w:sz w:val="24"/>
          <w:szCs w:val="24"/>
          <w:lang w:eastAsia="en-CA"/>
        </w:rPr>
      </w:pPr>
      <w:r w:rsidRPr="004F53F5">
        <w:rPr>
          <w:rFonts w:ascii="Arial" w:eastAsia="Times New Roman" w:hAnsi="Arial" w:cs="Arial"/>
          <w:sz w:val="24"/>
          <w:szCs w:val="24"/>
          <w:lang w:eastAsia="en-CA"/>
        </w:rPr>
        <w:t xml:space="preserve">the name of the </w:t>
      </w:r>
      <w:r w:rsidRPr="004F53F5">
        <w:rPr>
          <w:rFonts w:ascii="Arial" w:eastAsia="Times New Roman" w:hAnsi="Arial" w:cs="Arial"/>
          <w:b/>
          <w:sz w:val="24"/>
          <w:szCs w:val="24"/>
          <w:lang w:eastAsia="en-CA"/>
        </w:rPr>
        <w:t>marketing</w:t>
      </w:r>
      <w:r w:rsidRPr="004F53F5">
        <w:rPr>
          <w:rFonts w:ascii="Arial" w:eastAsia="Times New Roman" w:hAnsi="Arial" w:cs="Arial"/>
          <w:sz w:val="24"/>
          <w:szCs w:val="24"/>
          <w:lang w:eastAsia="en-CA"/>
        </w:rPr>
        <w:t xml:space="preserve"> carrier</w:t>
      </w:r>
    </w:p>
    <w:p w:rsidR="002B2F5E" w:rsidRPr="004F53F5" w:rsidRDefault="002B2F5E" w:rsidP="004F53F5">
      <w:pPr>
        <w:pStyle w:val="ListParagraph"/>
        <w:numPr>
          <w:ilvl w:val="0"/>
          <w:numId w:val="5"/>
        </w:numPr>
        <w:spacing w:before="120" w:after="120" w:line="240" w:lineRule="auto"/>
        <w:rPr>
          <w:rFonts w:ascii="Arial" w:eastAsia="Times New Roman" w:hAnsi="Arial" w:cs="Arial"/>
          <w:sz w:val="24"/>
          <w:szCs w:val="24"/>
          <w:lang w:eastAsia="en-CA"/>
        </w:rPr>
      </w:pPr>
      <w:r w:rsidRPr="004F53F5">
        <w:rPr>
          <w:rFonts w:ascii="Arial" w:eastAsia="Times New Roman" w:hAnsi="Arial" w:cs="Arial"/>
          <w:sz w:val="24"/>
          <w:szCs w:val="24"/>
          <w:lang w:eastAsia="en-CA"/>
        </w:rPr>
        <w:t xml:space="preserve">the name of the </w:t>
      </w:r>
      <w:r w:rsidRPr="004F53F5">
        <w:rPr>
          <w:rFonts w:ascii="Arial" w:eastAsia="Times New Roman" w:hAnsi="Arial" w:cs="Arial"/>
          <w:b/>
          <w:sz w:val="24"/>
          <w:szCs w:val="24"/>
          <w:lang w:eastAsia="en-CA"/>
        </w:rPr>
        <w:t xml:space="preserve">operating </w:t>
      </w:r>
      <w:r w:rsidRPr="004F53F5">
        <w:rPr>
          <w:rFonts w:ascii="Arial" w:eastAsia="Times New Roman" w:hAnsi="Arial" w:cs="Arial"/>
          <w:sz w:val="24"/>
          <w:szCs w:val="24"/>
          <w:lang w:eastAsia="en-CA"/>
        </w:rPr>
        <w:t>carrier</w:t>
      </w:r>
    </w:p>
    <w:p w:rsidR="002B2F5E" w:rsidRPr="004F53F5" w:rsidRDefault="002B2F5E" w:rsidP="004F53F5">
      <w:pPr>
        <w:pStyle w:val="ListParagraph"/>
        <w:numPr>
          <w:ilvl w:val="0"/>
          <w:numId w:val="5"/>
        </w:numPr>
        <w:spacing w:before="120" w:after="120" w:line="240" w:lineRule="auto"/>
        <w:rPr>
          <w:rFonts w:ascii="Arial" w:eastAsia="Times New Roman" w:hAnsi="Arial" w:cs="Arial"/>
          <w:sz w:val="24"/>
          <w:szCs w:val="24"/>
          <w:lang w:eastAsia="en-CA"/>
        </w:rPr>
      </w:pPr>
      <w:r w:rsidRPr="004F53F5">
        <w:rPr>
          <w:rFonts w:ascii="Arial" w:eastAsia="Times New Roman" w:hAnsi="Arial" w:cs="Arial"/>
          <w:sz w:val="24"/>
          <w:szCs w:val="24"/>
          <w:lang w:eastAsia="en-CA"/>
        </w:rPr>
        <w:t>for the proposed air service, evidence that:</w:t>
      </w:r>
    </w:p>
    <w:p w:rsidR="002B2F5E" w:rsidRPr="002B2F5E" w:rsidRDefault="002B2F5E" w:rsidP="002B2F5E">
      <w:pPr>
        <w:numPr>
          <w:ilvl w:val="1"/>
          <w:numId w:val="2"/>
        </w:numPr>
        <w:spacing w:before="120" w:after="120" w:line="240" w:lineRule="auto"/>
        <w:rPr>
          <w:rFonts w:ascii="Arial" w:eastAsia="Times New Roman" w:hAnsi="Arial" w:cs="Arial"/>
          <w:sz w:val="24"/>
          <w:szCs w:val="24"/>
          <w:lang w:eastAsia="en-CA"/>
        </w:rPr>
      </w:pPr>
      <w:proofErr w:type="gramStart"/>
      <w:r w:rsidRPr="002B2F5E">
        <w:rPr>
          <w:rFonts w:ascii="Arial" w:eastAsia="Times New Roman" w:hAnsi="Arial" w:cs="Arial"/>
          <w:sz w:val="24"/>
          <w:szCs w:val="24"/>
          <w:lang w:eastAsia="en-CA"/>
        </w:rPr>
        <w:t>the</w:t>
      </w:r>
      <w:proofErr w:type="gramEnd"/>
      <w:r w:rsidRPr="002B2F5E">
        <w:rPr>
          <w:rFonts w:ascii="Arial" w:eastAsia="Times New Roman" w:hAnsi="Arial" w:cs="Arial"/>
          <w:sz w:val="24"/>
          <w:szCs w:val="24"/>
          <w:lang w:eastAsia="en-CA"/>
        </w:rPr>
        <w:t xml:space="preserve"> appropriate licence authority is in effect. The marketing carrier is the party responsible for holding the appropriate licence authority for the service to be offered.</w:t>
      </w:r>
    </w:p>
    <w:p w:rsidR="002B2F5E" w:rsidRPr="002B2F5E" w:rsidRDefault="002B2F5E" w:rsidP="002B2F5E">
      <w:pPr>
        <w:numPr>
          <w:ilvl w:val="1"/>
          <w:numId w:val="2"/>
        </w:numPr>
        <w:spacing w:before="120" w:after="120" w:line="240" w:lineRule="auto"/>
        <w:rPr>
          <w:rFonts w:ascii="Arial" w:eastAsia="Times New Roman" w:hAnsi="Arial" w:cs="Arial"/>
          <w:sz w:val="24"/>
          <w:szCs w:val="24"/>
          <w:lang w:eastAsia="en-CA"/>
        </w:rPr>
      </w:pPr>
      <w:proofErr w:type="gramStart"/>
      <w:r w:rsidRPr="002B2F5E">
        <w:rPr>
          <w:rFonts w:ascii="Arial" w:eastAsia="Times New Roman" w:hAnsi="Arial" w:cs="Arial"/>
          <w:sz w:val="24"/>
          <w:szCs w:val="24"/>
          <w:lang w:eastAsia="en-CA"/>
        </w:rPr>
        <w:t>the</w:t>
      </w:r>
      <w:proofErr w:type="gramEnd"/>
      <w:r w:rsidRPr="002B2F5E">
        <w:rPr>
          <w:rFonts w:ascii="Arial" w:eastAsia="Times New Roman" w:hAnsi="Arial" w:cs="Arial"/>
          <w:sz w:val="24"/>
          <w:szCs w:val="24"/>
          <w:lang w:eastAsia="en-CA"/>
        </w:rPr>
        <w:t xml:space="preserve"> operating carrier operating flights to or from Canada has a Canadian aviation document in effect. Where the operating carrier is operating only between points outside Canada, it would not be required to have a Canadian aviation document; and, </w:t>
      </w:r>
    </w:p>
    <w:p w:rsidR="002B2F5E" w:rsidRPr="002B2F5E" w:rsidRDefault="002B2F5E" w:rsidP="002B2F5E">
      <w:pPr>
        <w:numPr>
          <w:ilvl w:val="1"/>
          <w:numId w:val="2"/>
        </w:numPr>
        <w:spacing w:before="120" w:after="120" w:line="240" w:lineRule="auto"/>
        <w:rPr>
          <w:rFonts w:ascii="Arial" w:eastAsia="Times New Roman" w:hAnsi="Arial" w:cs="Arial"/>
          <w:sz w:val="24"/>
          <w:szCs w:val="24"/>
          <w:lang w:eastAsia="en-CA"/>
        </w:rPr>
      </w:pPr>
      <w:proofErr w:type="gramStart"/>
      <w:r w:rsidRPr="002B2F5E">
        <w:rPr>
          <w:rFonts w:ascii="Arial" w:eastAsia="Times New Roman" w:hAnsi="Arial" w:cs="Arial"/>
          <w:sz w:val="24"/>
          <w:szCs w:val="24"/>
          <w:lang w:eastAsia="en-CA"/>
        </w:rPr>
        <w:t>the</w:t>
      </w:r>
      <w:proofErr w:type="gramEnd"/>
      <w:r w:rsidRPr="002B2F5E">
        <w:rPr>
          <w:rFonts w:ascii="Arial" w:eastAsia="Times New Roman" w:hAnsi="Arial" w:cs="Arial"/>
          <w:sz w:val="24"/>
          <w:szCs w:val="24"/>
          <w:lang w:eastAsia="en-CA"/>
        </w:rPr>
        <w:t xml:space="preserve"> prescribed insurance coverage is in effect (further details in section 2.2.1 below.)</w:t>
      </w:r>
    </w:p>
    <w:p w:rsidR="002B2F5E" w:rsidRPr="002B2F5E" w:rsidRDefault="002B2F5E" w:rsidP="004F53F5">
      <w:pPr>
        <w:pStyle w:val="ListParagraph"/>
        <w:numPr>
          <w:ilvl w:val="0"/>
          <w:numId w:val="5"/>
        </w:numPr>
        <w:spacing w:before="120" w:after="12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a description of the air service to be offered, specifically:</w:t>
      </w:r>
    </w:p>
    <w:p w:rsidR="002B2F5E" w:rsidRPr="002B2F5E" w:rsidRDefault="002B2F5E" w:rsidP="004F53F5">
      <w:pPr>
        <w:numPr>
          <w:ilvl w:val="0"/>
          <w:numId w:val="6"/>
        </w:numPr>
        <w:spacing w:before="120" w:after="12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aircraft type(s) to be provided;</w:t>
      </w:r>
    </w:p>
    <w:p w:rsidR="002B2F5E" w:rsidRPr="002B2F5E" w:rsidRDefault="002B2F5E" w:rsidP="004F53F5">
      <w:pPr>
        <w:numPr>
          <w:ilvl w:val="0"/>
          <w:numId w:val="6"/>
        </w:numPr>
        <w:spacing w:before="120" w:after="12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maximum number of seats and the cargo capacity of the aircraft to be provided for use by the marketing carrier;</w:t>
      </w:r>
    </w:p>
    <w:p w:rsidR="002B2F5E" w:rsidRPr="002B2F5E" w:rsidRDefault="002B2F5E" w:rsidP="004F53F5">
      <w:pPr>
        <w:numPr>
          <w:ilvl w:val="0"/>
          <w:numId w:val="6"/>
        </w:numPr>
        <w:spacing w:before="120" w:after="12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points to be served;</w:t>
      </w:r>
    </w:p>
    <w:p w:rsidR="002B2F5E" w:rsidRPr="002B2F5E" w:rsidRDefault="002B2F5E" w:rsidP="004F53F5">
      <w:pPr>
        <w:numPr>
          <w:ilvl w:val="0"/>
          <w:numId w:val="6"/>
        </w:numPr>
        <w:spacing w:before="120" w:after="12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frequency of service; and</w:t>
      </w:r>
    </w:p>
    <w:p w:rsidR="002B2F5E" w:rsidRPr="002B2F5E" w:rsidRDefault="002B2F5E" w:rsidP="004F53F5">
      <w:pPr>
        <w:numPr>
          <w:ilvl w:val="0"/>
          <w:numId w:val="6"/>
        </w:numPr>
        <w:spacing w:before="120" w:after="12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the period covered by the proposed service; </w:t>
      </w:r>
    </w:p>
    <w:p w:rsidR="002B2F5E" w:rsidRPr="002B2F5E" w:rsidRDefault="002B2F5E" w:rsidP="004F53F5">
      <w:pPr>
        <w:pStyle w:val="ListParagraph"/>
        <w:numPr>
          <w:ilvl w:val="0"/>
          <w:numId w:val="5"/>
        </w:numPr>
        <w:spacing w:before="120" w:after="120" w:line="240" w:lineRule="auto"/>
        <w:rPr>
          <w:rFonts w:ascii="Arial" w:eastAsia="Times New Roman" w:hAnsi="Arial" w:cs="Arial"/>
          <w:sz w:val="24"/>
          <w:szCs w:val="24"/>
          <w:lang w:eastAsia="en-CA"/>
        </w:rPr>
      </w:pPr>
      <w:proofErr w:type="gramStart"/>
      <w:r w:rsidRPr="002B2F5E">
        <w:rPr>
          <w:rFonts w:ascii="Arial" w:eastAsia="Times New Roman" w:hAnsi="Arial" w:cs="Arial"/>
          <w:sz w:val="24"/>
          <w:szCs w:val="24"/>
          <w:lang w:eastAsia="en-CA"/>
        </w:rPr>
        <w:t>an</w:t>
      </w:r>
      <w:proofErr w:type="gramEnd"/>
      <w:r w:rsidRPr="002B2F5E">
        <w:rPr>
          <w:rFonts w:ascii="Arial" w:eastAsia="Times New Roman" w:hAnsi="Arial" w:cs="Arial"/>
          <w:sz w:val="24"/>
          <w:szCs w:val="24"/>
          <w:lang w:eastAsia="en-CA"/>
        </w:rPr>
        <w:t xml:space="preserve"> explanation of why the use of a code-share or blocked-space arrangement by the marketing carrier is necessary. </w:t>
      </w:r>
    </w:p>
    <w:p w:rsidR="002B2F5E" w:rsidRPr="002B2F5E" w:rsidRDefault="002B2F5E" w:rsidP="002B2F5E">
      <w:pPr>
        <w:keepNext/>
        <w:spacing w:before="240" w:after="240" w:line="240" w:lineRule="auto"/>
        <w:outlineLvl w:val="2"/>
        <w:rPr>
          <w:rFonts w:ascii="Arial" w:eastAsia="Times New Roman" w:hAnsi="Arial" w:cs="Times New Roman"/>
          <w:bCs/>
          <w:color w:val="DD3D01"/>
          <w:sz w:val="28"/>
          <w:szCs w:val="26"/>
          <w:lang w:eastAsia="en-CA"/>
        </w:rPr>
      </w:pPr>
      <w:bookmarkStart w:id="9" w:name="_Toc408406010"/>
      <w:r w:rsidRPr="002B2F5E">
        <w:rPr>
          <w:rFonts w:ascii="Arial" w:eastAsia="Times New Roman" w:hAnsi="Arial" w:cs="Times New Roman"/>
          <w:bCs/>
          <w:color w:val="DD3D01"/>
          <w:sz w:val="28"/>
          <w:szCs w:val="26"/>
          <w:lang w:eastAsia="en-CA"/>
        </w:rPr>
        <w:t>2.2.1 Liability insurance coverage</w:t>
      </w:r>
      <w:bookmarkEnd w:id="9"/>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marketing carrier must maintain passenger and third party liability insurance coverage (in at least the amounts set out in section 7 of the ATR) for a service offered by means of a code-share or blocked-space arrangement, either:</w:t>
      </w:r>
    </w:p>
    <w:p w:rsidR="002B2F5E" w:rsidRPr="002B2F5E" w:rsidRDefault="002B2F5E" w:rsidP="004F53F5">
      <w:pPr>
        <w:numPr>
          <w:ilvl w:val="0"/>
          <w:numId w:val="7"/>
        </w:numPr>
        <w:spacing w:before="120" w:after="12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through its own policy; or</w:t>
      </w:r>
    </w:p>
    <w:p w:rsidR="002B2F5E" w:rsidRPr="002B2F5E" w:rsidRDefault="002B2F5E" w:rsidP="004F53F5">
      <w:pPr>
        <w:numPr>
          <w:ilvl w:val="0"/>
          <w:numId w:val="7"/>
        </w:numPr>
        <w:spacing w:before="120" w:after="120" w:line="240" w:lineRule="auto"/>
        <w:rPr>
          <w:rFonts w:ascii="Arial" w:eastAsia="Times New Roman" w:hAnsi="Arial" w:cs="Arial"/>
          <w:sz w:val="24"/>
          <w:szCs w:val="24"/>
          <w:lang w:eastAsia="en-CA"/>
        </w:rPr>
      </w:pPr>
      <w:r w:rsidRPr="002B2F5E">
        <w:rPr>
          <w:rFonts w:ascii="Arial" w:eastAsia="Times New Roman" w:hAnsi="Arial" w:cs="Arial"/>
          <w:noProof/>
          <w:sz w:val="24"/>
          <w:szCs w:val="24"/>
          <w:lang w:eastAsia="en-CA"/>
        </w:rPr>
        <mc:AlternateContent>
          <mc:Choice Requires="wps">
            <w:drawing>
              <wp:anchor distT="0" distB="0" distL="114300" distR="114300" simplePos="0" relativeHeight="251663360" behindDoc="0" locked="0" layoutInCell="1" allowOverlap="1" wp14:anchorId="0A60EE5F" wp14:editId="43A5652A">
                <wp:simplePos x="0" y="0"/>
                <wp:positionH relativeFrom="column">
                  <wp:posOffset>-60325</wp:posOffset>
                </wp:positionH>
                <wp:positionV relativeFrom="paragraph">
                  <wp:posOffset>483870</wp:posOffset>
                </wp:positionV>
                <wp:extent cx="5991225" cy="778510"/>
                <wp:effectExtent l="15875" t="19050" r="22225" b="2159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7851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2F5E" w:rsidRPr="004F53F5" w:rsidRDefault="002B2F5E" w:rsidP="002B2F5E">
                            <w:pPr>
                              <w:rPr>
                                <w:rFonts w:ascii="Arial" w:hAnsi="Arial" w:cs="Arial"/>
                                <w:sz w:val="24"/>
                                <w:szCs w:val="24"/>
                              </w:rPr>
                            </w:pPr>
                            <w:r w:rsidRPr="004F53F5">
                              <w:rPr>
                                <w:rFonts w:ascii="Arial" w:hAnsi="Arial" w:cs="Arial"/>
                                <w:sz w:val="24"/>
                                <w:szCs w:val="24"/>
                              </w:rPr>
                              <w:t xml:space="preserve">For detailed information on insurance requirements, see </w:t>
                            </w:r>
                            <w:hyperlink r:id="rId17" w:history="1">
                              <w:r w:rsidRPr="004F53F5">
                                <w:rPr>
                                  <w:rStyle w:val="Hyperlink"/>
                                  <w:rFonts w:ascii="Arial" w:hAnsi="Arial" w:cs="Arial"/>
                                  <w:sz w:val="24"/>
                                  <w:szCs w:val="24"/>
                                </w:rPr>
                                <w:t>Air carrier liability insurance requirements for wet-leasing, block space and code-sharing arrangements</w:t>
                              </w:r>
                            </w:hyperlink>
                            <w:r w:rsidRPr="004F53F5">
                              <w:rPr>
                                <w:rFonts w:ascii="Arial" w:hAnsi="Arial" w:cs="Arial"/>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left:0;text-align:left;margin-left:-4.75pt;margin-top:38.1pt;width:471.75pt;height:61.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" strokeweight="2.5pt">
                <v:shadow color="#868686"/>
                <v:textbox style="mso-fit-shape-to-text:t">
                  <w:txbxContent>
                    <w:p w:rsidR="002B2F5E" w:rsidRPr="004F53F5" w:rsidRDefault="002B2F5E" w:rsidP="002B2F5E">
                      <w:pPr>
                        <w:rPr>
                          <w:rFonts w:ascii="Arial" w:hAnsi="Arial" w:cs="Arial"/>
                          <w:sz w:val="24"/>
                          <w:szCs w:val="24"/>
                        </w:rPr>
                      </w:pPr>
                      <w:r w:rsidRPr="004F53F5">
                        <w:rPr>
                          <w:rFonts w:ascii="Arial" w:hAnsi="Arial" w:cs="Arial"/>
                          <w:sz w:val="24"/>
                          <w:szCs w:val="24"/>
                        </w:rPr>
                        <w:t xml:space="preserve">For detailed information on insurance requirements, see </w:t>
                      </w:r>
                      <w:hyperlink r:id="rId18" w:history="1">
                        <w:r w:rsidRPr="004F53F5">
                          <w:rPr>
                            <w:rStyle w:val="Hyperlink"/>
                            <w:rFonts w:ascii="Arial" w:hAnsi="Arial" w:cs="Arial"/>
                            <w:sz w:val="24"/>
                            <w:szCs w:val="24"/>
                          </w:rPr>
                          <w:t>Air carrier liability insurance requirements for wet-leasing, block space and code-sharing arrangements</w:t>
                        </w:r>
                      </w:hyperlink>
                      <w:r w:rsidRPr="004F53F5">
                        <w:rPr>
                          <w:rFonts w:ascii="Arial" w:hAnsi="Arial" w:cs="Arial"/>
                          <w:sz w:val="24"/>
                          <w:szCs w:val="24"/>
                        </w:rPr>
                        <w:t xml:space="preserve">. </w:t>
                      </w:r>
                    </w:p>
                  </w:txbxContent>
                </v:textbox>
                <w10:wrap type="topAndBottom"/>
              </v:shape>
            </w:pict>
          </mc:Fallback>
        </mc:AlternateContent>
      </w:r>
      <w:proofErr w:type="gramStart"/>
      <w:r w:rsidRPr="002B2F5E">
        <w:rPr>
          <w:rFonts w:ascii="Arial" w:eastAsia="Times New Roman" w:hAnsi="Arial" w:cs="Arial"/>
          <w:sz w:val="24"/>
          <w:szCs w:val="24"/>
          <w:lang w:eastAsia="en-CA"/>
        </w:rPr>
        <w:t>by</w:t>
      </w:r>
      <w:proofErr w:type="gramEnd"/>
      <w:r w:rsidRPr="002B2F5E">
        <w:rPr>
          <w:rFonts w:ascii="Arial" w:eastAsia="Times New Roman" w:hAnsi="Arial" w:cs="Arial"/>
          <w:sz w:val="24"/>
          <w:szCs w:val="24"/>
          <w:lang w:eastAsia="en-CA"/>
        </w:rPr>
        <w:t xml:space="preserve"> being named as an additional insured under the policy of the operating carrier.</w:t>
      </w:r>
    </w:p>
    <w:p w:rsidR="002B2F5E" w:rsidRPr="002B2F5E" w:rsidRDefault="002B2F5E" w:rsidP="002B2F5E">
      <w:pPr>
        <w:keepNext/>
        <w:spacing w:before="240" w:after="240" w:line="240" w:lineRule="auto"/>
        <w:outlineLvl w:val="0"/>
        <w:rPr>
          <w:rFonts w:ascii="Arial" w:eastAsia="Times New Roman" w:hAnsi="Arial" w:cs="Arial"/>
          <w:b/>
          <w:bCs/>
          <w:color w:val="DD3D01"/>
          <w:kern w:val="32"/>
          <w:sz w:val="36"/>
          <w:szCs w:val="36"/>
          <w:lang w:eastAsia="en-CA"/>
        </w:rPr>
      </w:pPr>
      <w:bookmarkStart w:id="10" w:name="_Toc406753187"/>
      <w:bookmarkStart w:id="11" w:name="_Toc408406011"/>
      <w:r w:rsidRPr="002B2F5E">
        <w:rPr>
          <w:rFonts w:ascii="Arial" w:eastAsia="Times New Roman" w:hAnsi="Arial" w:cs="Arial"/>
          <w:b/>
          <w:bCs/>
          <w:color w:val="DD3D01"/>
          <w:kern w:val="32"/>
          <w:sz w:val="36"/>
          <w:szCs w:val="36"/>
          <w:lang w:eastAsia="en-CA"/>
        </w:rPr>
        <w:t>Part 3 – Agency process for approving code-share and blocked-space arrangements</w:t>
      </w:r>
      <w:bookmarkEnd w:id="10"/>
      <w:bookmarkEnd w:id="11"/>
    </w:p>
    <w:p w:rsidR="002B2F5E" w:rsidRPr="002B2F5E" w:rsidRDefault="002B2F5E" w:rsidP="002B2F5E">
      <w:pPr>
        <w:keepNext/>
        <w:tabs>
          <w:tab w:val="left" w:pos="360"/>
        </w:tabs>
        <w:spacing w:before="240" w:after="240" w:line="240" w:lineRule="auto"/>
        <w:outlineLvl w:val="1"/>
        <w:rPr>
          <w:rFonts w:ascii="Arial" w:eastAsia="Times New Roman" w:hAnsi="Arial" w:cs="Arial"/>
          <w:b/>
          <w:bCs/>
          <w:iCs/>
          <w:color w:val="DD3D01"/>
          <w:sz w:val="32"/>
          <w:szCs w:val="28"/>
          <w:lang w:eastAsia="en-CA"/>
        </w:rPr>
      </w:pPr>
      <w:bookmarkStart w:id="12" w:name="_Toc406753188"/>
      <w:bookmarkStart w:id="13" w:name="_Toc408406012"/>
      <w:r w:rsidRPr="002B2F5E">
        <w:rPr>
          <w:rFonts w:ascii="Arial" w:eastAsia="Times New Roman" w:hAnsi="Arial" w:cs="Arial"/>
          <w:b/>
          <w:bCs/>
          <w:iCs/>
          <w:color w:val="DD3D01"/>
          <w:sz w:val="32"/>
          <w:szCs w:val="28"/>
          <w:lang w:eastAsia="en-CA"/>
        </w:rPr>
        <w:t>3.1 Agency considerations</w:t>
      </w:r>
      <w:bookmarkEnd w:id="12"/>
      <w:bookmarkEnd w:id="13"/>
      <w:r w:rsidRPr="002B2F5E">
        <w:rPr>
          <w:rFonts w:ascii="Arial" w:eastAsia="Times New Roman" w:hAnsi="Arial" w:cs="Arial"/>
          <w:b/>
          <w:bCs/>
          <w:iCs/>
          <w:color w:val="DD3D01"/>
          <w:sz w:val="32"/>
          <w:szCs w:val="28"/>
          <w:lang w:eastAsia="en-CA"/>
        </w:rPr>
        <w:t xml:space="preserve"> </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In approving code-share and blocked-space applications, the Agency will consider whether:</w:t>
      </w:r>
    </w:p>
    <w:p w:rsidR="002B2F5E" w:rsidRPr="004F53F5" w:rsidRDefault="002B2F5E" w:rsidP="004F53F5">
      <w:pPr>
        <w:pStyle w:val="ListParagraph"/>
        <w:numPr>
          <w:ilvl w:val="0"/>
          <w:numId w:val="8"/>
        </w:numPr>
        <w:tabs>
          <w:tab w:val="num" w:pos="1440"/>
        </w:tabs>
        <w:spacing w:before="240" w:after="240" w:line="240" w:lineRule="auto"/>
        <w:rPr>
          <w:rFonts w:ascii="Arial" w:eastAsia="Times New Roman" w:hAnsi="Arial" w:cs="Arial"/>
          <w:sz w:val="24"/>
          <w:szCs w:val="24"/>
          <w:lang w:eastAsia="en-CA"/>
        </w:rPr>
      </w:pPr>
      <w:r w:rsidRPr="004F53F5">
        <w:rPr>
          <w:rFonts w:ascii="Arial" w:eastAsia="Times New Roman" w:hAnsi="Arial" w:cs="Arial"/>
          <w:sz w:val="24"/>
          <w:szCs w:val="24"/>
          <w:lang w:eastAsia="en-CA"/>
        </w:rPr>
        <w:t xml:space="preserve">all air carriers involved in the arrangement hold the appropriate economic authority; </w:t>
      </w:r>
    </w:p>
    <w:p w:rsidR="002B2F5E" w:rsidRPr="004F53F5" w:rsidRDefault="002B2F5E" w:rsidP="004F53F5">
      <w:pPr>
        <w:pStyle w:val="ListParagraph"/>
        <w:numPr>
          <w:ilvl w:val="0"/>
          <w:numId w:val="8"/>
        </w:numPr>
        <w:tabs>
          <w:tab w:val="num" w:pos="1080"/>
        </w:tabs>
        <w:spacing w:before="240" w:after="240" w:line="240" w:lineRule="auto"/>
        <w:rPr>
          <w:rFonts w:ascii="Arial" w:eastAsia="Times New Roman" w:hAnsi="Arial" w:cs="Arial"/>
          <w:sz w:val="24"/>
          <w:szCs w:val="24"/>
          <w:lang w:eastAsia="en-CA"/>
        </w:rPr>
      </w:pPr>
      <w:r w:rsidRPr="004F53F5">
        <w:rPr>
          <w:rFonts w:ascii="Arial" w:eastAsia="Times New Roman" w:hAnsi="Arial" w:cs="Arial"/>
          <w:sz w:val="24"/>
          <w:szCs w:val="24"/>
          <w:lang w:eastAsia="en-CA"/>
        </w:rPr>
        <w:t>the insurance coverage extends to the services provided under the arrangements;</w:t>
      </w:r>
    </w:p>
    <w:p w:rsidR="002B2F5E" w:rsidRPr="004F53F5" w:rsidRDefault="002B2F5E" w:rsidP="004F53F5">
      <w:pPr>
        <w:pStyle w:val="ListParagraph"/>
        <w:numPr>
          <w:ilvl w:val="0"/>
          <w:numId w:val="8"/>
        </w:numPr>
        <w:tabs>
          <w:tab w:val="num" w:pos="1080"/>
        </w:tabs>
        <w:spacing w:before="240" w:after="240" w:line="240" w:lineRule="auto"/>
        <w:rPr>
          <w:rFonts w:ascii="Arial" w:eastAsia="Times New Roman" w:hAnsi="Arial" w:cs="Arial"/>
          <w:sz w:val="24"/>
          <w:szCs w:val="24"/>
          <w:lang w:eastAsia="en-CA"/>
        </w:rPr>
      </w:pPr>
      <w:proofErr w:type="gramStart"/>
      <w:r w:rsidRPr="004F53F5">
        <w:rPr>
          <w:rFonts w:ascii="Arial" w:eastAsia="Times New Roman" w:hAnsi="Arial" w:cs="Arial"/>
          <w:sz w:val="24"/>
          <w:szCs w:val="24"/>
          <w:lang w:eastAsia="en-CA"/>
        </w:rPr>
        <w:t>consumers</w:t>
      </w:r>
      <w:proofErr w:type="gramEnd"/>
      <w:r w:rsidRPr="004F53F5">
        <w:rPr>
          <w:rFonts w:ascii="Arial" w:eastAsia="Times New Roman" w:hAnsi="Arial" w:cs="Arial"/>
          <w:sz w:val="24"/>
          <w:szCs w:val="24"/>
          <w:lang w:eastAsia="en-CA"/>
        </w:rPr>
        <w:t xml:space="preserve"> are fully informed of the identity of the operating carrier. </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Agency may also consider any relevant requirements set out in Canada’s applicable air transport agreements or arrangements.</w:t>
      </w:r>
    </w:p>
    <w:p w:rsidR="002B2F5E" w:rsidRPr="002B2F5E" w:rsidRDefault="002B2F5E" w:rsidP="002B2F5E">
      <w:pPr>
        <w:keepNext/>
        <w:tabs>
          <w:tab w:val="left" w:pos="360"/>
        </w:tabs>
        <w:spacing w:before="240" w:after="240" w:line="240" w:lineRule="auto"/>
        <w:outlineLvl w:val="1"/>
        <w:rPr>
          <w:rFonts w:ascii="Arial" w:eastAsia="Times New Roman" w:hAnsi="Arial" w:cs="Arial"/>
          <w:b/>
          <w:bCs/>
          <w:iCs/>
          <w:color w:val="DD3D01"/>
          <w:sz w:val="32"/>
          <w:szCs w:val="28"/>
          <w:lang w:eastAsia="en-CA"/>
        </w:rPr>
      </w:pPr>
      <w:bookmarkStart w:id="14" w:name="_Toc406753189"/>
      <w:bookmarkStart w:id="15" w:name="_Toc408406013"/>
      <w:r w:rsidRPr="002B2F5E">
        <w:rPr>
          <w:rFonts w:ascii="Arial" w:eastAsia="Times New Roman" w:hAnsi="Arial" w:cs="Arial"/>
          <w:b/>
          <w:bCs/>
          <w:iCs/>
          <w:color w:val="DD3D01"/>
          <w:sz w:val="32"/>
          <w:szCs w:val="28"/>
          <w:lang w:eastAsia="en-CA"/>
        </w:rPr>
        <w:t>3.2 Conditions and duration of approval</w:t>
      </w:r>
      <w:bookmarkEnd w:id="14"/>
      <w:bookmarkEnd w:id="15"/>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Approvals granted by the Agency under section 8.2 of the ATR for code-share and blocked-space arrangements are subject to the following standard conditions which highlight key regulatory requirements that apply for the duration of the approval:</w:t>
      </w:r>
    </w:p>
    <w:p w:rsidR="002B2F5E" w:rsidRPr="002B2F5E" w:rsidRDefault="002B2F5E" w:rsidP="002B2F5E">
      <w:pPr>
        <w:numPr>
          <w:ilvl w:val="0"/>
          <w:numId w:val="1"/>
        </w:numPr>
        <w:spacing w:before="120" w:after="12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marketing carrier must continue to hold the valid licence authority.</w:t>
      </w:r>
    </w:p>
    <w:p w:rsidR="002B2F5E" w:rsidRPr="002B2F5E" w:rsidRDefault="002B2F5E" w:rsidP="002B2F5E">
      <w:pPr>
        <w:numPr>
          <w:ilvl w:val="0"/>
          <w:numId w:val="1"/>
        </w:numPr>
        <w:spacing w:before="120" w:after="12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The marketing carrier must apply its published tariffs, in effect, to the carriage of its traffic. Nothing in any commercial agreement between the </w:t>
      </w:r>
      <w:proofErr w:type="gramStart"/>
      <w:r w:rsidRPr="002B2F5E">
        <w:rPr>
          <w:rFonts w:ascii="Arial" w:eastAsia="Times New Roman" w:hAnsi="Arial" w:cs="Arial"/>
          <w:sz w:val="24"/>
          <w:szCs w:val="24"/>
          <w:lang w:eastAsia="en-CA"/>
        </w:rPr>
        <w:t>air</w:t>
      </w:r>
      <w:proofErr w:type="gramEnd"/>
      <w:r w:rsidRPr="002B2F5E">
        <w:rPr>
          <w:rFonts w:ascii="Arial" w:eastAsia="Times New Roman" w:hAnsi="Arial" w:cs="Arial"/>
          <w:sz w:val="24"/>
          <w:szCs w:val="24"/>
          <w:lang w:eastAsia="en-CA"/>
        </w:rPr>
        <w:t xml:space="preserve"> carriers relating to limits of liability can diminish the rights of passengers as stated in such tariffs. </w:t>
      </w:r>
    </w:p>
    <w:p w:rsidR="002B2F5E" w:rsidRPr="002B2F5E" w:rsidRDefault="002B2F5E" w:rsidP="002B2F5E">
      <w:pPr>
        <w:numPr>
          <w:ilvl w:val="0"/>
          <w:numId w:val="1"/>
        </w:numPr>
        <w:spacing w:before="120" w:after="12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air services approved will only be provided as long as a commercial agreement or code-share agreement for such services remains in effect.</w:t>
      </w:r>
    </w:p>
    <w:p w:rsidR="002B2F5E" w:rsidRPr="002B2F5E" w:rsidRDefault="002B2F5E" w:rsidP="002B2F5E">
      <w:pPr>
        <w:numPr>
          <w:ilvl w:val="0"/>
          <w:numId w:val="1"/>
        </w:num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marketing carrier and operating carrier must continue to comply with the insurance requirements set out in subsections 8.2(4), 8.2(5) and 8.2(6) of the ATR.</w:t>
      </w:r>
    </w:p>
    <w:p w:rsidR="002B2F5E" w:rsidRPr="002B2F5E" w:rsidRDefault="002B2F5E" w:rsidP="002B2F5E">
      <w:pPr>
        <w:numPr>
          <w:ilvl w:val="0"/>
          <w:numId w:val="1"/>
        </w:num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marketing carrier must continue to comply with the public disclosure requirements set out in section 8.5 of the ATR (see Part 5 below).</w:t>
      </w:r>
    </w:p>
    <w:p w:rsidR="002B2F5E" w:rsidRPr="002B2F5E" w:rsidRDefault="002B2F5E" w:rsidP="002B2F5E">
      <w:pPr>
        <w:numPr>
          <w:ilvl w:val="0"/>
          <w:numId w:val="1"/>
        </w:num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marketing carrier and the operating carrier must provide the Agency with a copy of any new agreement or amendments to their commercial agreement or code-share agreement, including any new or amended annex, without delay.</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Agency may, at its own discretion, have additional conditions for specific applications.</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The Agency considers it appropriate that, in markets where there are constraints in the applicable air transport agreement on market entry for the operation of code-sharing and blocked-space services, including limitations on the number of carriers which may be designated for those services, or in cases where the licence authority is for a specified period, the approval of applications be of a fixed duration. The usual period of approval is up to three (3) years or no longer than the period of validity of the licence.</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In all other cases, it is the Agency's practice to consider code-share and blocked-space applications for indefinite periods of approval.</w:t>
      </w:r>
    </w:p>
    <w:p w:rsidR="002B2F5E" w:rsidRPr="002B2F5E" w:rsidRDefault="002B2F5E" w:rsidP="002B2F5E">
      <w:pPr>
        <w:keepNext/>
        <w:tabs>
          <w:tab w:val="left" w:pos="360"/>
        </w:tabs>
        <w:spacing w:before="240" w:after="240" w:line="240" w:lineRule="auto"/>
        <w:outlineLvl w:val="1"/>
        <w:rPr>
          <w:rFonts w:ascii="Arial" w:eastAsia="Times New Roman" w:hAnsi="Arial" w:cs="Arial"/>
          <w:b/>
          <w:bCs/>
          <w:iCs/>
          <w:color w:val="DD3D01"/>
          <w:sz w:val="32"/>
          <w:szCs w:val="28"/>
          <w:lang w:eastAsia="en-CA"/>
        </w:rPr>
      </w:pPr>
      <w:bookmarkStart w:id="16" w:name="_Toc406753190"/>
      <w:bookmarkStart w:id="17" w:name="_Toc408406014"/>
      <w:r w:rsidRPr="002B2F5E">
        <w:rPr>
          <w:rFonts w:ascii="Arial" w:eastAsia="Times New Roman" w:hAnsi="Arial" w:cs="Arial"/>
          <w:b/>
          <w:bCs/>
          <w:iCs/>
          <w:color w:val="DD3D01"/>
          <w:sz w:val="32"/>
          <w:szCs w:val="28"/>
          <w:lang w:eastAsia="en-CA"/>
        </w:rPr>
        <w:t>3.3 Where to find Agency approvals</w:t>
      </w:r>
      <w:bookmarkEnd w:id="16"/>
      <w:bookmarkEnd w:id="17"/>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Agency determinations on air service applications are listed by year and by month in the </w:t>
      </w:r>
      <w:hyperlink r:id="rId19" w:history="1">
        <w:r w:rsidRPr="002B2F5E">
          <w:rPr>
            <w:rFonts w:ascii="Arial" w:eastAsia="Times New Roman" w:hAnsi="Arial" w:cs="Arial"/>
            <w:color w:val="DD3D01"/>
            <w:sz w:val="24"/>
            <w:szCs w:val="24"/>
            <w:u w:val="single"/>
            <w:lang w:eastAsia="en-CA"/>
          </w:rPr>
          <w:t>Decisions section of the Agency's Web site</w:t>
        </w:r>
      </w:hyperlink>
      <w:r w:rsidRPr="002B2F5E">
        <w:rPr>
          <w:rFonts w:ascii="Arial" w:eastAsia="Times New Roman" w:hAnsi="Arial" w:cs="Arial"/>
          <w:sz w:val="24"/>
          <w:szCs w:val="24"/>
          <w:lang w:eastAsia="en-CA"/>
        </w:rPr>
        <w:t xml:space="preserve">. </w:t>
      </w:r>
    </w:p>
    <w:p w:rsidR="002B2F5E" w:rsidRPr="002B2F5E" w:rsidRDefault="002B2F5E" w:rsidP="002B2F5E">
      <w:pPr>
        <w:keepNext/>
        <w:spacing w:before="240" w:after="240" w:line="240" w:lineRule="auto"/>
        <w:outlineLvl w:val="0"/>
        <w:rPr>
          <w:rFonts w:ascii="Arial" w:eastAsia="Times New Roman" w:hAnsi="Arial" w:cs="Arial"/>
          <w:b/>
          <w:bCs/>
          <w:color w:val="DD3D01"/>
          <w:kern w:val="32"/>
          <w:sz w:val="36"/>
          <w:szCs w:val="36"/>
          <w:lang w:eastAsia="en-CA"/>
        </w:rPr>
      </w:pPr>
      <w:bookmarkStart w:id="18" w:name="_Toc406753191"/>
      <w:bookmarkStart w:id="19" w:name="_Toc408406015"/>
      <w:r w:rsidRPr="002B2F5E">
        <w:rPr>
          <w:rFonts w:ascii="Arial" w:eastAsia="Times New Roman" w:hAnsi="Arial" w:cs="Arial"/>
          <w:b/>
          <w:bCs/>
          <w:color w:val="DD3D01"/>
          <w:kern w:val="32"/>
          <w:sz w:val="36"/>
          <w:szCs w:val="36"/>
          <w:lang w:eastAsia="en-CA"/>
        </w:rPr>
        <w:t>Part 4 – Exceptions</w:t>
      </w:r>
      <w:bookmarkEnd w:id="18"/>
      <w:bookmarkEnd w:id="19"/>
      <w:r w:rsidRPr="002B2F5E">
        <w:rPr>
          <w:rFonts w:ascii="Arial" w:eastAsia="Times New Roman" w:hAnsi="Arial" w:cs="Arial"/>
          <w:b/>
          <w:bCs/>
          <w:color w:val="DD3D01"/>
          <w:kern w:val="32"/>
          <w:sz w:val="36"/>
          <w:szCs w:val="36"/>
          <w:lang w:eastAsia="en-CA"/>
        </w:rPr>
        <w:t xml:space="preserve"> </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Section 8.3 of the ATR outlines the instances where formal approval </w:t>
      </w:r>
      <w:r w:rsidRPr="002B2F5E">
        <w:rPr>
          <w:rFonts w:ascii="Arial" w:eastAsia="Times New Roman" w:hAnsi="Arial" w:cs="Arial"/>
          <w:sz w:val="24"/>
          <w:szCs w:val="24"/>
          <w:lang w:val="en-US"/>
        </w:rPr>
        <w:t>for code-share and blocked-space arrangements is not required.</w:t>
      </w:r>
      <w:r w:rsidRPr="002B2F5E">
        <w:rPr>
          <w:rFonts w:ascii="Arial" w:eastAsia="Times New Roman" w:hAnsi="Arial" w:cs="Arial"/>
          <w:sz w:val="24"/>
          <w:szCs w:val="24"/>
          <w:lang w:eastAsia="en-CA"/>
        </w:rPr>
        <w:t xml:space="preserve"> </w:t>
      </w:r>
    </w:p>
    <w:p w:rsidR="002B2F5E" w:rsidRPr="002B2F5E" w:rsidRDefault="002B2F5E" w:rsidP="002B2F5E">
      <w:pPr>
        <w:spacing w:before="240" w:after="240" w:line="240" w:lineRule="auto"/>
        <w:rPr>
          <w:rFonts w:ascii="Arial" w:eastAsia="Times New Roman" w:hAnsi="Arial" w:cs="Arial"/>
          <w:b/>
          <w:sz w:val="24"/>
          <w:szCs w:val="24"/>
          <w:lang w:eastAsia="en-CA"/>
        </w:rPr>
      </w:pPr>
      <w:r w:rsidRPr="002B2F5E">
        <w:rPr>
          <w:rFonts w:ascii="Arial" w:eastAsia="Times New Roman" w:hAnsi="Arial" w:cs="Arial"/>
          <w:noProof/>
          <w:sz w:val="24"/>
          <w:szCs w:val="24"/>
          <w:lang w:eastAsia="en-CA"/>
        </w:rPr>
        <mc:AlternateContent>
          <mc:Choice Requires="wps">
            <w:drawing>
              <wp:anchor distT="0" distB="0" distL="114300" distR="114300" simplePos="0" relativeHeight="251662336" behindDoc="0" locked="0" layoutInCell="1" allowOverlap="1" wp14:anchorId="317C138A" wp14:editId="00066563">
                <wp:simplePos x="0" y="0"/>
                <wp:positionH relativeFrom="column">
                  <wp:posOffset>-83185</wp:posOffset>
                </wp:positionH>
                <wp:positionV relativeFrom="paragraph">
                  <wp:posOffset>109220</wp:posOffset>
                </wp:positionV>
                <wp:extent cx="5991225" cy="953770"/>
                <wp:effectExtent l="21590" t="23495" r="16510" b="17145"/>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5377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2F5E" w:rsidRPr="00BB47C2" w:rsidRDefault="002B2F5E" w:rsidP="002B2F5E">
                            <w:pPr>
                              <w:rPr>
                                <w:rFonts w:ascii="Arial" w:hAnsi="Arial" w:cs="Arial"/>
                                <w:sz w:val="24"/>
                              </w:rPr>
                            </w:pPr>
                            <w:r w:rsidRPr="00BB47C2">
                              <w:rPr>
                                <w:rFonts w:ascii="Arial" w:hAnsi="Arial" w:cs="Arial"/>
                                <w:sz w:val="24"/>
                              </w:rPr>
                              <w:t>At all times, including when exceptions or temporary and unforeseen circumstances apply, the appropriate licence authority, the Canadian aviation document and the required liability insurance coverage must be in effect.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55pt;margin-top:8.6pt;width:471.75pt;height:75.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" strokeweight="2.5pt">
                <v:shadow color="#868686"/>
                <v:textbox style="mso-fit-shape-to-text:t">
                  <w:txbxContent>
                    <w:p w:rsidR="002B2F5E" w:rsidRPr="00BB47C2" w:rsidRDefault="002B2F5E" w:rsidP="002B2F5E">
                      <w:pPr>
                        <w:rPr>
                          <w:rFonts w:ascii="Arial" w:hAnsi="Arial" w:cs="Arial"/>
                          <w:sz w:val="24"/>
                        </w:rPr>
                      </w:pPr>
                      <w:bookmarkStart w:id="20" w:name="_GoBack"/>
                      <w:r w:rsidRPr="00BB47C2">
                        <w:rPr>
                          <w:rFonts w:ascii="Arial" w:hAnsi="Arial" w:cs="Arial"/>
                          <w:sz w:val="24"/>
                        </w:rPr>
                        <w:t>At all times, including when exceptions or temporary and unforeseen circumstances apply, the appropriate licence authority, the Canadian aviation document and the required liability insurance coverage must be in effect.</w:t>
                      </w:r>
                      <w:bookmarkEnd w:id="20"/>
                    </w:p>
                  </w:txbxContent>
                </v:textbox>
                <w10:wrap type="topAndBottom"/>
              </v:shape>
            </w:pict>
          </mc:Fallback>
        </mc:AlternateConten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Approval by the Agency of code-share or blocked-space arrangements is </w:t>
      </w:r>
      <w:r w:rsidRPr="002B2F5E">
        <w:rPr>
          <w:rFonts w:ascii="Arial" w:eastAsia="Times New Roman" w:hAnsi="Arial" w:cs="Arial"/>
          <w:b/>
          <w:sz w:val="24"/>
          <w:szCs w:val="24"/>
          <w:lang w:eastAsia="en-CA"/>
        </w:rPr>
        <w:t>not</w:t>
      </w:r>
      <w:r w:rsidRPr="002B2F5E">
        <w:rPr>
          <w:rFonts w:ascii="Arial" w:eastAsia="Times New Roman" w:hAnsi="Arial" w:cs="Arial"/>
          <w:sz w:val="24"/>
          <w:szCs w:val="24"/>
          <w:lang w:eastAsia="en-CA"/>
        </w:rPr>
        <w:t xml:space="preserve"> required when all of the requirements below are met:</w:t>
      </w:r>
    </w:p>
    <w:p w:rsidR="002B2F5E" w:rsidRPr="004F53F5" w:rsidRDefault="002B2F5E" w:rsidP="004F53F5">
      <w:pPr>
        <w:pStyle w:val="ListParagraph"/>
        <w:numPr>
          <w:ilvl w:val="0"/>
          <w:numId w:val="9"/>
        </w:numPr>
        <w:tabs>
          <w:tab w:val="num" w:pos="1080"/>
        </w:tabs>
        <w:spacing w:before="240" w:after="240" w:line="240" w:lineRule="auto"/>
        <w:rPr>
          <w:rFonts w:ascii="Arial" w:eastAsia="Times New Roman" w:hAnsi="Arial" w:cs="Arial"/>
          <w:b/>
          <w:sz w:val="24"/>
          <w:szCs w:val="24"/>
          <w:lang w:eastAsia="en-CA"/>
        </w:rPr>
      </w:pPr>
      <w:r w:rsidRPr="004F53F5">
        <w:rPr>
          <w:rFonts w:ascii="Arial" w:eastAsia="Times New Roman" w:hAnsi="Arial" w:cs="Arial"/>
          <w:sz w:val="24"/>
          <w:szCs w:val="24"/>
          <w:lang w:eastAsia="en-CA"/>
        </w:rPr>
        <w:t>both the marketing carrier and the operating carrier are Canadian;</w:t>
      </w:r>
    </w:p>
    <w:p w:rsidR="002B2F5E" w:rsidRPr="004F53F5" w:rsidRDefault="002B2F5E" w:rsidP="004F53F5">
      <w:pPr>
        <w:pStyle w:val="ListParagraph"/>
        <w:numPr>
          <w:ilvl w:val="0"/>
          <w:numId w:val="9"/>
        </w:numPr>
        <w:tabs>
          <w:tab w:val="num" w:pos="1080"/>
        </w:tabs>
        <w:spacing w:before="240" w:after="240" w:line="240" w:lineRule="auto"/>
        <w:rPr>
          <w:rFonts w:ascii="Arial" w:eastAsia="Times New Roman" w:hAnsi="Arial" w:cs="Arial"/>
          <w:b/>
          <w:sz w:val="24"/>
          <w:szCs w:val="24"/>
          <w:lang w:eastAsia="en-CA"/>
        </w:rPr>
      </w:pPr>
      <w:r w:rsidRPr="004F53F5">
        <w:rPr>
          <w:rFonts w:ascii="Arial" w:eastAsia="Times New Roman" w:hAnsi="Arial" w:cs="Arial"/>
          <w:sz w:val="24"/>
          <w:szCs w:val="24"/>
          <w:lang w:eastAsia="en-CA"/>
        </w:rPr>
        <w:t>the operating carrier is also a licensee; and</w:t>
      </w:r>
      <w:r w:rsidRPr="004F53F5">
        <w:rPr>
          <w:rFonts w:ascii="Arial" w:eastAsia="Times New Roman" w:hAnsi="Arial" w:cs="Arial"/>
          <w:b/>
          <w:sz w:val="24"/>
          <w:szCs w:val="24"/>
          <w:lang w:eastAsia="en-CA"/>
        </w:rPr>
        <w:t xml:space="preserve"> </w:t>
      </w:r>
    </w:p>
    <w:p w:rsidR="002B2F5E" w:rsidRPr="004F53F5" w:rsidRDefault="002B2F5E" w:rsidP="004F53F5">
      <w:pPr>
        <w:pStyle w:val="ListParagraph"/>
        <w:numPr>
          <w:ilvl w:val="0"/>
          <w:numId w:val="9"/>
        </w:numPr>
        <w:tabs>
          <w:tab w:val="num" w:pos="1080"/>
        </w:tabs>
        <w:spacing w:before="240" w:after="240" w:line="240" w:lineRule="auto"/>
        <w:rPr>
          <w:rFonts w:ascii="Arial" w:eastAsia="Times New Roman" w:hAnsi="Arial" w:cs="Arial"/>
          <w:b/>
          <w:sz w:val="24"/>
          <w:szCs w:val="24"/>
          <w:lang w:eastAsia="en-CA"/>
        </w:rPr>
      </w:pPr>
      <w:proofErr w:type="gramStart"/>
      <w:r w:rsidRPr="004F53F5">
        <w:rPr>
          <w:rFonts w:ascii="Arial" w:eastAsia="Times New Roman" w:hAnsi="Arial" w:cs="Arial"/>
          <w:sz w:val="24"/>
          <w:szCs w:val="24"/>
          <w:lang w:eastAsia="en-CA"/>
        </w:rPr>
        <w:t>the</w:t>
      </w:r>
      <w:proofErr w:type="gramEnd"/>
      <w:r w:rsidRPr="004F53F5">
        <w:rPr>
          <w:rFonts w:ascii="Arial" w:eastAsia="Times New Roman" w:hAnsi="Arial" w:cs="Arial"/>
          <w:sz w:val="24"/>
          <w:szCs w:val="24"/>
          <w:lang w:eastAsia="en-CA"/>
        </w:rPr>
        <w:t xml:space="preserve"> air service to be provided is either a domestic service or an air service between Canada and the United States.</w:t>
      </w:r>
    </w:p>
    <w:p w:rsidR="002B2F5E" w:rsidRPr="002B2F5E" w:rsidRDefault="002B2F5E" w:rsidP="002B2F5E">
      <w:pPr>
        <w:keepNext/>
        <w:spacing w:before="240" w:after="240" w:line="240" w:lineRule="auto"/>
        <w:outlineLvl w:val="0"/>
        <w:rPr>
          <w:rFonts w:ascii="Arial" w:eastAsia="Times New Roman" w:hAnsi="Arial" w:cs="Arial"/>
          <w:b/>
          <w:bCs/>
          <w:color w:val="DD3D01"/>
          <w:kern w:val="32"/>
          <w:sz w:val="36"/>
          <w:szCs w:val="36"/>
          <w:lang w:eastAsia="en-CA"/>
        </w:rPr>
      </w:pPr>
      <w:bookmarkStart w:id="20" w:name="_Toc406753192"/>
      <w:bookmarkStart w:id="21" w:name="_Toc408406016"/>
      <w:r w:rsidRPr="002B2F5E">
        <w:rPr>
          <w:rFonts w:ascii="Arial" w:eastAsia="Times New Roman" w:hAnsi="Arial" w:cs="Arial"/>
          <w:b/>
          <w:bCs/>
          <w:color w:val="DD3D01"/>
          <w:kern w:val="32"/>
          <w:sz w:val="36"/>
          <w:szCs w:val="36"/>
          <w:lang w:eastAsia="en-CA"/>
        </w:rPr>
        <w:t>Part 5 – Informing travellers of code-share and blocked-space arrangements</w:t>
      </w:r>
      <w:bookmarkEnd w:id="20"/>
      <w:bookmarkEnd w:id="21"/>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To ensure that passengers are informed of the carrier they will be travelling with at all stages of the process, from planning to the time of travel, section 8.5 of the ATR requires a marketing carrier to advise the public that it is providing an air service by selling transportation in its name on flights operated by another person. </w:t>
      </w:r>
    </w:p>
    <w:p w:rsidR="002B2F5E" w:rsidRPr="002B2F5E" w:rsidRDefault="002B2F5E" w:rsidP="002B2F5E">
      <w:pPr>
        <w:spacing w:after="0" w:line="240" w:lineRule="auto"/>
        <w:rPr>
          <w:rFonts w:ascii="Arial" w:eastAsia="Times New Roman" w:hAnsi="Arial" w:cs="Arial"/>
          <w:lang w:val="en-US"/>
        </w:rPr>
      </w:pPr>
      <w:r w:rsidRPr="002B2F5E">
        <w:rPr>
          <w:rFonts w:ascii="Arial" w:eastAsia="Arial Unicode MS" w:hAnsi="Arial" w:cs="Arial"/>
          <w:sz w:val="24"/>
          <w:szCs w:val="24"/>
          <w:lang w:val="en-US"/>
        </w:rPr>
        <w:t>The marketing carrier is required to inform travelers, both before reservation (or at the time the code-share or blocked-space arrangement is entered into if a reservation has already been made) and at check in, of the identity of the person offering the service as well as the type of aircraft used, and must make this information available</w:t>
      </w:r>
      <w:r w:rsidRPr="002B2F5E">
        <w:rPr>
          <w:rFonts w:ascii="Arial" w:eastAsia="Times New Roman" w:hAnsi="Arial" w:cs="Arial"/>
          <w:lang w:val="en-US"/>
        </w:rPr>
        <w:t>:</w:t>
      </w:r>
    </w:p>
    <w:p w:rsidR="002B2F5E" w:rsidRPr="004F53F5" w:rsidRDefault="002B2F5E" w:rsidP="004F53F5">
      <w:pPr>
        <w:pStyle w:val="ListParagraph"/>
        <w:numPr>
          <w:ilvl w:val="0"/>
          <w:numId w:val="10"/>
        </w:numPr>
        <w:tabs>
          <w:tab w:val="num" w:pos="1440"/>
        </w:tabs>
        <w:spacing w:before="240" w:after="240" w:line="240" w:lineRule="auto"/>
        <w:rPr>
          <w:rFonts w:ascii="Arial" w:eastAsia="Times New Roman" w:hAnsi="Arial" w:cs="Arial"/>
          <w:sz w:val="24"/>
          <w:szCs w:val="24"/>
          <w:lang w:eastAsia="en-CA"/>
        </w:rPr>
      </w:pPr>
      <w:r w:rsidRPr="004F53F5">
        <w:rPr>
          <w:rFonts w:ascii="Arial" w:eastAsia="Times New Roman" w:hAnsi="Arial" w:cs="Arial"/>
          <w:sz w:val="24"/>
          <w:szCs w:val="24"/>
          <w:lang w:eastAsia="en-CA"/>
        </w:rPr>
        <w:t>on all service schedules, timetables, electronic displays and any other public advertising of the air service; and</w:t>
      </w:r>
    </w:p>
    <w:p w:rsidR="002B2F5E" w:rsidRPr="004F53F5" w:rsidRDefault="002B2F5E" w:rsidP="004F53F5">
      <w:pPr>
        <w:pStyle w:val="ListParagraph"/>
        <w:numPr>
          <w:ilvl w:val="0"/>
          <w:numId w:val="10"/>
        </w:numPr>
        <w:tabs>
          <w:tab w:val="num" w:pos="1080"/>
        </w:tabs>
        <w:spacing w:before="240" w:after="240" w:line="240" w:lineRule="auto"/>
        <w:rPr>
          <w:rFonts w:ascii="Arial" w:eastAsia="Times New Roman" w:hAnsi="Arial" w:cs="Arial"/>
          <w:sz w:val="24"/>
          <w:szCs w:val="24"/>
          <w:lang w:eastAsia="en-CA"/>
        </w:rPr>
      </w:pPr>
      <w:proofErr w:type="gramStart"/>
      <w:r w:rsidRPr="004F53F5">
        <w:rPr>
          <w:rFonts w:ascii="Arial" w:eastAsia="Times New Roman" w:hAnsi="Arial" w:cs="Arial"/>
          <w:sz w:val="24"/>
          <w:szCs w:val="24"/>
          <w:lang w:eastAsia="en-CA"/>
        </w:rPr>
        <w:t>for</w:t>
      </w:r>
      <w:proofErr w:type="gramEnd"/>
      <w:r w:rsidRPr="004F53F5">
        <w:rPr>
          <w:rFonts w:ascii="Arial" w:eastAsia="Times New Roman" w:hAnsi="Arial" w:cs="Arial"/>
          <w:sz w:val="24"/>
          <w:szCs w:val="24"/>
          <w:lang w:eastAsia="en-CA"/>
        </w:rPr>
        <w:t xml:space="preserve"> each segment of the journey, on all travel documents, including itineraries, if issued.</w:t>
      </w:r>
    </w:p>
    <w:p w:rsidR="002B2F5E" w:rsidRPr="002B2F5E" w:rsidRDefault="002B2F5E" w:rsidP="002B2F5E">
      <w:pPr>
        <w:keepNext/>
        <w:spacing w:before="240" w:after="240" w:line="240" w:lineRule="auto"/>
        <w:outlineLvl w:val="0"/>
        <w:rPr>
          <w:rFonts w:ascii="Arial" w:eastAsia="Times New Roman" w:hAnsi="Arial" w:cs="Arial"/>
          <w:b/>
          <w:bCs/>
          <w:color w:val="DD3D01"/>
          <w:kern w:val="32"/>
          <w:sz w:val="36"/>
          <w:szCs w:val="36"/>
          <w:lang w:eastAsia="en-CA"/>
        </w:rPr>
      </w:pPr>
      <w:bookmarkStart w:id="22" w:name="_Part_6_–"/>
      <w:bookmarkStart w:id="23" w:name="_Toc406753193"/>
      <w:bookmarkStart w:id="24" w:name="_Toc408406017"/>
      <w:bookmarkEnd w:id="22"/>
      <w:r w:rsidRPr="002B2F5E">
        <w:rPr>
          <w:rFonts w:ascii="Arial" w:eastAsia="Times New Roman" w:hAnsi="Arial" w:cs="Arial"/>
          <w:b/>
          <w:bCs/>
          <w:color w:val="DD3D01"/>
          <w:kern w:val="32"/>
          <w:sz w:val="36"/>
          <w:szCs w:val="28"/>
          <w:lang w:eastAsia="en-CA"/>
        </w:rPr>
        <w:t xml:space="preserve">Part 6 </w:t>
      </w:r>
      <w:r w:rsidRPr="002B2F5E">
        <w:rPr>
          <w:rFonts w:ascii="Arial" w:eastAsia="Times New Roman" w:hAnsi="Arial" w:cs="Arial"/>
          <w:b/>
          <w:bCs/>
          <w:color w:val="DD3D01"/>
          <w:kern w:val="32"/>
          <w:sz w:val="36"/>
          <w:szCs w:val="36"/>
          <w:lang w:eastAsia="en-CA"/>
        </w:rPr>
        <w:t>– Filing an application</w:t>
      </w:r>
      <w:bookmarkEnd w:id="23"/>
      <w:bookmarkEnd w:id="24"/>
    </w:p>
    <w:p w:rsidR="002B2F5E" w:rsidRPr="002B2F5E" w:rsidRDefault="002B2F5E" w:rsidP="002B2F5E">
      <w:pPr>
        <w:spacing w:before="120" w:after="120" w:line="240" w:lineRule="auto"/>
        <w:rPr>
          <w:rFonts w:ascii="Arial" w:eastAsia="Times New Roman" w:hAnsi="Arial" w:cs="Arial"/>
          <w:sz w:val="24"/>
          <w:szCs w:val="24"/>
          <w:lang w:eastAsia="en-CA"/>
        </w:rPr>
      </w:pPr>
      <w:bookmarkStart w:id="25" w:name="_Toc406753194"/>
      <w:r w:rsidRPr="002B2F5E">
        <w:rPr>
          <w:rFonts w:ascii="Arial" w:eastAsia="Times New Roman" w:hAnsi="Arial" w:cs="Arial"/>
          <w:sz w:val="24"/>
          <w:szCs w:val="24"/>
          <w:lang w:eastAsia="en-CA"/>
        </w:rPr>
        <w:t xml:space="preserve">When filing an application for code-share or blocked-space approval with the Agency, applicants should use the </w:t>
      </w:r>
      <w:r w:rsidRPr="002B2F5E">
        <w:rPr>
          <w:rFonts w:ascii="Arial" w:eastAsia="Times New Roman" w:hAnsi="Arial" w:cs="Arial"/>
          <w:sz w:val="24"/>
          <w:szCs w:val="24"/>
          <w:u w:val="single"/>
          <w:lang w:eastAsia="en-CA"/>
        </w:rPr>
        <w:t>Code-Share/Blocked-Space Application Form</w:t>
      </w:r>
      <w:r w:rsidRPr="002B2F5E">
        <w:rPr>
          <w:rFonts w:ascii="Arial" w:eastAsia="Times New Roman" w:hAnsi="Arial" w:cs="Arial"/>
          <w:sz w:val="24"/>
          <w:szCs w:val="24"/>
          <w:lang w:eastAsia="en-CA"/>
        </w:rPr>
        <w:t xml:space="preserve"> which is available on the Agency’s Web site at </w:t>
      </w:r>
      <w:hyperlink r:id="rId20" w:history="1">
        <w:r w:rsidR="00AC5820" w:rsidRPr="00B03539">
          <w:rPr>
            <w:rStyle w:val="Hyperlink"/>
            <w:rFonts w:ascii="Arial" w:eastAsia="Times New Roman" w:hAnsi="Arial" w:cs="Arial"/>
            <w:sz w:val="24"/>
            <w:szCs w:val="24"/>
            <w:lang w:eastAsia="en-CA"/>
          </w:rPr>
          <w:t>https://www.otc-cta.gc.ca/eng/licensing-charter-permits</w:t>
        </w:r>
      </w:hyperlink>
      <w:r w:rsidRPr="002B2F5E">
        <w:rPr>
          <w:rFonts w:ascii="Arial" w:eastAsia="Times New Roman" w:hAnsi="Arial" w:cs="Arial"/>
          <w:sz w:val="24"/>
          <w:szCs w:val="24"/>
          <w:lang w:eastAsia="en-CA"/>
        </w:rPr>
        <w:t>.</w:t>
      </w:r>
    </w:p>
    <w:p w:rsidR="002B2F5E" w:rsidRPr="002B2F5E" w:rsidRDefault="002B2F5E" w:rsidP="002B2F5E">
      <w:pPr>
        <w:keepNext/>
        <w:tabs>
          <w:tab w:val="left" w:pos="360"/>
        </w:tabs>
        <w:spacing w:before="240" w:after="240" w:line="240" w:lineRule="auto"/>
        <w:outlineLvl w:val="1"/>
        <w:rPr>
          <w:rFonts w:ascii="Arial" w:eastAsia="Times New Roman" w:hAnsi="Arial" w:cs="Arial"/>
          <w:b/>
          <w:bCs/>
          <w:iCs/>
          <w:color w:val="DD3D01"/>
          <w:sz w:val="32"/>
          <w:szCs w:val="28"/>
          <w:lang w:eastAsia="en-CA"/>
        </w:rPr>
      </w:pPr>
      <w:bookmarkStart w:id="26" w:name="_Toc408406018"/>
      <w:r w:rsidRPr="002B2F5E">
        <w:rPr>
          <w:rFonts w:ascii="Arial" w:eastAsia="Times New Roman" w:hAnsi="Arial" w:cs="Arial"/>
          <w:b/>
          <w:bCs/>
          <w:iCs/>
          <w:color w:val="DD3D01"/>
          <w:sz w:val="32"/>
          <w:szCs w:val="28"/>
          <w:lang w:eastAsia="en-CA"/>
        </w:rPr>
        <w:t>6.1 Language of the application</w:t>
      </w:r>
      <w:bookmarkEnd w:id="25"/>
      <w:bookmarkEnd w:id="26"/>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Written information can be filed with the Agency in either English or French.</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If information is filed in another language, it must be accompanied by a translation in English or French and an affidavit attesting to the accuracy of the translation.</w:t>
      </w:r>
    </w:p>
    <w:p w:rsidR="002B2F5E" w:rsidRPr="002B2F5E" w:rsidRDefault="002B2F5E" w:rsidP="002B2F5E">
      <w:pPr>
        <w:keepNext/>
        <w:tabs>
          <w:tab w:val="left" w:pos="360"/>
        </w:tabs>
        <w:spacing w:before="240" w:after="240" w:line="240" w:lineRule="auto"/>
        <w:outlineLvl w:val="1"/>
        <w:rPr>
          <w:rFonts w:ascii="Arial" w:eastAsia="Times New Roman" w:hAnsi="Arial" w:cs="Arial"/>
          <w:b/>
          <w:bCs/>
          <w:iCs/>
          <w:color w:val="DD3D01"/>
          <w:sz w:val="32"/>
          <w:szCs w:val="28"/>
          <w:lang w:eastAsia="en-CA"/>
        </w:rPr>
      </w:pPr>
      <w:bookmarkStart w:id="27" w:name="_Toc406753195"/>
      <w:bookmarkStart w:id="28" w:name="_Toc408406019"/>
      <w:r w:rsidRPr="002B2F5E">
        <w:rPr>
          <w:rFonts w:ascii="Arial" w:eastAsia="Times New Roman" w:hAnsi="Arial" w:cs="Arial"/>
          <w:b/>
          <w:bCs/>
          <w:iCs/>
          <w:color w:val="DD3D01"/>
          <w:sz w:val="32"/>
          <w:szCs w:val="28"/>
          <w:lang w:eastAsia="en-CA"/>
        </w:rPr>
        <w:t>6.2 Confidentiality</w:t>
      </w:r>
      <w:bookmarkEnd w:id="27"/>
      <w:bookmarkEnd w:id="28"/>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All information provided on the code-share and blocked-space application form is considered public information. </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If there are information or documents presented in support of an application that an applicant contends are commercially sensitive or confidential they should be clearly marked as such and should be submitted as separate documents.</w:t>
      </w:r>
    </w:p>
    <w:p w:rsidR="002B2F5E" w:rsidRPr="002B2F5E" w:rsidRDefault="002B2F5E" w:rsidP="002B2F5E">
      <w:pPr>
        <w:keepNext/>
        <w:tabs>
          <w:tab w:val="left" w:pos="360"/>
        </w:tabs>
        <w:spacing w:before="240" w:after="240" w:line="240" w:lineRule="auto"/>
        <w:outlineLvl w:val="1"/>
        <w:rPr>
          <w:rFonts w:ascii="Arial" w:eastAsia="Times New Roman" w:hAnsi="Arial" w:cs="Arial"/>
          <w:b/>
          <w:bCs/>
          <w:iCs/>
          <w:color w:val="DD3D01"/>
          <w:sz w:val="32"/>
          <w:szCs w:val="28"/>
          <w:lang w:eastAsia="en-CA"/>
        </w:rPr>
      </w:pPr>
      <w:bookmarkStart w:id="29" w:name="_Toc406753196"/>
      <w:bookmarkStart w:id="30" w:name="_Toc408406020"/>
      <w:r w:rsidRPr="002B2F5E">
        <w:rPr>
          <w:rFonts w:ascii="Arial" w:eastAsia="Times New Roman" w:hAnsi="Arial" w:cs="Arial"/>
          <w:b/>
          <w:bCs/>
          <w:iCs/>
          <w:color w:val="DD3D01"/>
          <w:sz w:val="32"/>
          <w:szCs w:val="28"/>
          <w:lang w:eastAsia="en-CA"/>
        </w:rPr>
        <w:t>6.3 Withdrawing a filed application</w:t>
      </w:r>
      <w:bookmarkEnd w:id="29"/>
      <w:bookmarkEnd w:id="30"/>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An application may be withdrawn at any time by the applicant(s) before an Agency determination is issued. </w:t>
      </w:r>
    </w:p>
    <w:p w:rsidR="002B2F5E" w:rsidRPr="002B2F5E" w:rsidRDefault="002B2F5E" w:rsidP="002B2F5E">
      <w:pPr>
        <w:keepNext/>
        <w:tabs>
          <w:tab w:val="left" w:pos="360"/>
        </w:tabs>
        <w:spacing w:before="240" w:after="240" w:line="240" w:lineRule="auto"/>
        <w:outlineLvl w:val="1"/>
        <w:rPr>
          <w:rFonts w:ascii="Arial" w:eastAsia="Times New Roman" w:hAnsi="Arial" w:cs="Arial"/>
          <w:b/>
          <w:bCs/>
          <w:iCs/>
          <w:color w:val="DD3D01"/>
          <w:sz w:val="32"/>
          <w:szCs w:val="28"/>
          <w:lang w:eastAsia="en-CA"/>
        </w:rPr>
      </w:pPr>
      <w:bookmarkStart w:id="31" w:name="_Toc406753197"/>
      <w:bookmarkStart w:id="32" w:name="_Toc408406021"/>
      <w:r w:rsidRPr="002B2F5E">
        <w:rPr>
          <w:rFonts w:ascii="Arial" w:eastAsia="Times New Roman" w:hAnsi="Arial" w:cs="Times New Roman"/>
          <w:b/>
          <w:bCs/>
          <w:iCs/>
          <w:color w:val="DD3D01"/>
          <w:sz w:val="32"/>
          <w:szCs w:val="26"/>
          <w:lang w:eastAsia="en-CA"/>
        </w:rPr>
        <w:t xml:space="preserve">6.4 </w:t>
      </w:r>
      <w:r w:rsidRPr="002B2F5E">
        <w:rPr>
          <w:rFonts w:ascii="Arial" w:eastAsia="Times New Roman" w:hAnsi="Arial" w:cs="Arial"/>
          <w:b/>
          <w:bCs/>
          <w:iCs/>
          <w:color w:val="DD3D01"/>
          <w:sz w:val="32"/>
          <w:szCs w:val="28"/>
          <w:lang w:eastAsia="en-CA"/>
        </w:rPr>
        <w:t>How to file an application</w:t>
      </w:r>
      <w:bookmarkEnd w:id="31"/>
      <w:bookmarkEnd w:id="32"/>
    </w:p>
    <w:p w:rsidR="002B2F5E" w:rsidRPr="002B2F5E" w:rsidRDefault="002B2F5E" w:rsidP="002B2F5E">
      <w:pPr>
        <w:spacing w:before="120" w:after="12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An application, including all supporting documentation, should be filed with the Agency by e-mail at: </w:t>
      </w:r>
      <w:hyperlink r:id="rId21" w:history="1">
        <w:r w:rsidRPr="002B2F5E">
          <w:rPr>
            <w:rFonts w:ascii="Arial" w:eastAsia="Times New Roman" w:hAnsi="Arial" w:cs="Arial"/>
            <w:color w:val="DD3D01"/>
            <w:sz w:val="24"/>
            <w:szCs w:val="24"/>
            <w:u w:val="single"/>
            <w:lang w:eastAsia="en-CA"/>
          </w:rPr>
          <w:t>licence@otc-cta.gc.ca</w:t>
        </w:r>
      </w:hyperlink>
      <w:r w:rsidRPr="002B2F5E">
        <w:rPr>
          <w:rFonts w:ascii="Arial" w:eastAsia="Times New Roman" w:hAnsi="Arial" w:cs="Arial"/>
          <w:sz w:val="24"/>
          <w:szCs w:val="24"/>
          <w:lang w:eastAsia="en-CA"/>
        </w:rPr>
        <w:t>. The Agency is committed to moving towards a paperless work environment and will therefore treat this as your official submission and you should not send a paper version.</w:t>
      </w:r>
    </w:p>
    <w:p w:rsidR="002B2F5E" w:rsidRPr="002B2F5E" w:rsidRDefault="002B2F5E" w:rsidP="002B2F5E">
      <w:pPr>
        <w:spacing w:before="240" w:after="240" w:line="240" w:lineRule="auto"/>
        <w:rPr>
          <w:rFonts w:ascii="Arial" w:eastAsia="Times New Roman" w:hAnsi="Arial" w:cs="Arial"/>
          <w:sz w:val="24"/>
          <w:szCs w:val="24"/>
          <w:lang w:eastAsia="en-CA"/>
        </w:rPr>
        <w:sectPr w:rsidR="002B2F5E" w:rsidRPr="002B2F5E" w:rsidSect="0043483E">
          <w:headerReference w:type="default" r:id="rId22"/>
          <w:footerReference w:type="default" r:id="rId23"/>
          <w:headerReference w:type="first" r:id="rId24"/>
          <w:footerReference w:type="first" r:id="rId25"/>
          <w:pgSz w:w="12240" w:h="15840"/>
          <w:pgMar w:top="1440" w:right="1440" w:bottom="1440" w:left="1440" w:header="708" w:footer="708" w:gutter="0"/>
          <w:pgNumType w:start="1"/>
          <w:cols w:space="708"/>
          <w:docGrid w:linePitch="360"/>
        </w:sectPr>
      </w:pPr>
    </w:p>
    <w:p w:rsidR="002B2F5E" w:rsidRPr="002B2F5E" w:rsidRDefault="002B2F5E" w:rsidP="002B2F5E">
      <w:pPr>
        <w:keepNext/>
        <w:tabs>
          <w:tab w:val="left" w:pos="360"/>
        </w:tabs>
        <w:spacing w:before="240" w:after="240" w:line="240" w:lineRule="auto"/>
        <w:outlineLvl w:val="1"/>
        <w:rPr>
          <w:rFonts w:ascii="Arial" w:eastAsia="Times New Roman" w:hAnsi="Arial" w:cs="Arial"/>
          <w:b/>
          <w:bCs/>
          <w:iCs/>
          <w:color w:val="DD3D01"/>
          <w:sz w:val="32"/>
          <w:szCs w:val="28"/>
          <w:lang w:eastAsia="en-CA"/>
        </w:rPr>
      </w:pPr>
      <w:bookmarkStart w:id="33" w:name="_Toc406753198"/>
      <w:bookmarkStart w:id="34" w:name="_Toc408406022"/>
      <w:r w:rsidRPr="002B2F5E">
        <w:rPr>
          <w:rFonts w:ascii="Arial" w:eastAsia="Times New Roman" w:hAnsi="Arial" w:cs="Arial"/>
          <w:b/>
          <w:bCs/>
          <w:iCs/>
          <w:color w:val="DD3D01"/>
          <w:sz w:val="32"/>
          <w:szCs w:val="28"/>
          <w:lang w:eastAsia="en-CA"/>
        </w:rPr>
        <w:t>6.5 Contact information</w:t>
      </w:r>
      <w:bookmarkEnd w:id="33"/>
      <w:bookmarkEnd w:id="34"/>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sz w:val="24"/>
          <w:szCs w:val="24"/>
          <w:lang w:eastAsia="en-CA"/>
        </w:rPr>
        <w:t xml:space="preserve">For further information, or if there are any questions with this Guide, please send an e-mail to: </w:t>
      </w:r>
      <w:hyperlink r:id="rId26" w:history="1">
        <w:r w:rsidRPr="002B2F5E">
          <w:rPr>
            <w:rFonts w:ascii="Arial" w:eastAsia="Times New Roman" w:hAnsi="Arial" w:cs="Arial"/>
            <w:color w:val="DD3D01"/>
            <w:sz w:val="24"/>
            <w:szCs w:val="24"/>
            <w:u w:val="single"/>
            <w:lang w:eastAsia="en-CA"/>
          </w:rPr>
          <w:t>licence@otc-cta.gc.ca</w:t>
        </w:r>
      </w:hyperlink>
      <w:r w:rsidRPr="002B2F5E">
        <w:rPr>
          <w:rFonts w:ascii="Arial" w:eastAsia="Times New Roman" w:hAnsi="Arial" w:cs="Arial"/>
          <w:sz w:val="24"/>
          <w:szCs w:val="24"/>
          <w:lang w:eastAsia="en-CA"/>
        </w:rPr>
        <w:t>.</w:t>
      </w:r>
    </w:p>
    <w:p w:rsidR="002B2F5E" w:rsidRPr="002B2F5E" w:rsidRDefault="002B2F5E" w:rsidP="002B2F5E">
      <w:pPr>
        <w:keepNext/>
        <w:spacing w:before="240" w:after="240" w:line="240" w:lineRule="auto"/>
        <w:outlineLvl w:val="0"/>
        <w:rPr>
          <w:rFonts w:ascii="Arial" w:eastAsia="Times New Roman" w:hAnsi="Arial" w:cs="Arial"/>
          <w:b/>
          <w:bCs/>
          <w:color w:val="DD3D01"/>
          <w:kern w:val="32"/>
          <w:sz w:val="36"/>
          <w:szCs w:val="36"/>
          <w:lang w:eastAsia="en-CA"/>
        </w:rPr>
      </w:pPr>
      <w:bookmarkStart w:id="35" w:name="_Toc408406023"/>
      <w:r w:rsidRPr="002B2F5E">
        <w:rPr>
          <w:rFonts w:ascii="Arial" w:eastAsia="Times New Roman" w:hAnsi="Arial" w:cs="Arial"/>
          <w:b/>
          <w:bCs/>
          <w:color w:val="DD3D01"/>
          <w:kern w:val="32"/>
          <w:sz w:val="36"/>
          <w:szCs w:val="36"/>
          <w:lang w:eastAsia="en-CA"/>
        </w:rPr>
        <w:t>Definitions</w:t>
      </w:r>
      <w:bookmarkEnd w:id="35"/>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b/>
          <w:sz w:val="24"/>
          <w:szCs w:val="24"/>
          <w:lang w:eastAsia="en-CA"/>
        </w:rPr>
        <w:t>Blocked space</w:t>
      </w:r>
      <w:r w:rsidRPr="002B2F5E">
        <w:rPr>
          <w:rFonts w:ascii="Arial" w:eastAsia="Times New Roman" w:hAnsi="Arial" w:cs="Arial"/>
          <w:sz w:val="24"/>
          <w:szCs w:val="24"/>
          <w:lang w:eastAsia="en-CA"/>
        </w:rPr>
        <w:t xml:space="preserve"> refers to arrangements in which a specific limited amount of the capacity, expressed in terms of seats in the case of passengers, and volume or weight in respect of cargo, of the operating carrier’s aircraft is reserved for sale under the name of the marketing carrier.</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b/>
          <w:sz w:val="24"/>
          <w:szCs w:val="24"/>
          <w:lang w:eastAsia="en-CA"/>
        </w:rPr>
        <w:t>Canadian aviation document (CAD)</w:t>
      </w:r>
      <w:r w:rsidRPr="002B2F5E">
        <w:rPr>
          <w:rFonts w:ascii="Arial" w:eastAsia="Times New Roman" w:hAnsi="Arial" w:cs="Arial"/>
          <w:sz w:val="24"/>
          <w:szCs w:val="24"/>
          <w:lang w:eastAsia="en-CA"/>
        </w:rPr>
        <w:t xml:space="preserve"> is any licence, permit, accreditation, certificate or other document issued by the Minister of Transport under Part I of the </w:t>
      </w:r>
      <w:r w:rsidRPr="002B2F5E">
        <w:rPr>
          <w:rFonts w:ascii="Arial" w:eastAsia="Times New Roman" w:hAnsi="Arial" w:cs="Arial"/>
          <w:i/>
          <w:sz w:val="24"/>
          <w:szCs w:val="24"/>
          <w:lang w:eastAsia="en-CA"/>
        </w:rPr>
        <w:t>Aeronautics Act</w:t>
      </w:r>
      <w:r w:rsidRPr="002B2F5E">
        <w:rPr>
          <w:rFonts w:ascii="Arial" w:eastAsia="Times New Roman" w:hAnsi="Arial" w:cs="Arial"/>
          <w:sz w:val="24"/>
          <w:szCs w:val="24"/>
          <w:lang w:eastAsia="en-CA"/>
        </w:rPr>
        <w:t xml:space="preserve"> to or with respect to any person or in respect of any aeronautical product, aerodrome, facility or service. </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b/>
          <w:sz w:val="24"/>
          <w:szCs w:val="24"/>
          <w:lang w:eastAsia="en-CA"/>
        </w:rPr>
        <w:t xml:space="preserve">Code share </w:t>
      </w:r>
      <w:r w:rsidRPr="002B2F5E">
        <w:rPr>
          <w:rFonts w:ascii="Arial" w:eastAsia="Times New Roman" w:hAnsi="Arial" w:cs="Arial"/>
          <w:sz w:val="24"/>
          <w:szCs w:val="24"/>
          <w:lang w:eastAsia="en-CA"/>
        </w:rPr>
        <w:t>refers to arrangements where a licensed air carrier provides services by selling transportation in its name (code) on flights operated by another air carrier.  Each air carrier has commercial control of capacity sold in its name and each air carrier’s tariffs and terms and conditions of carriage apply to traffic carried under its code.</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b/>
          <w:sz w:val="24"/>
          <w:szCs w:val="24"/>
          <w:lang w:eastAsia="en-CA"/>
        </w:rPr>
        <w:t>Marketing carrier</w:t>
      </w:r>
      <w:r w:rsidRPr="002B2F5E">
        <w:rPr>
          <w:rFonts w:ascii="Arial" w:eastAsia="Times New Roman" w:hAnsi="Arial" w:cs="Arial"/>
          <w:sz w:val="24"/>
          <w:szCs w:val="24"/>
          <w:lang w:eastAsia="en-CA"/>
        </w:rPr>
        <w:t xml:space="preserve"> means the licensee selling transportation in its name and that is the holder of a licence issued by the Agency under Part II of the CTA. </w:t>
      </w:r>
    </w:p>
    <w:p w:rsidR="002B2F5E" w:rsidRPr="002B2F5E" w:rsidRDefault="002B2F5E" w:rsidP="002B2F5E">
      <w:pPr>
        <w:spacing w:before="240" w:after="240" w:line="240" w:lineRule="auto"/>
        <w:rPr>
          <w:rFonts w:ascii="Arial" w:eastAsia="Times New Roman" w:hAnsi="Arial" w:cs="Arial"/>
          <w:sz w:val="24"/>
          <w:szCs w:val="24"/>
          <w:lang w:eastAsia="en-CA"/>
        </w:rPr>
      </w:pPr>
      <w:r w:rsidRPr="002B2F5E">
        <w:rPr>
          <w:rFonts w:ascii="Arial" w:eastAsia="Times New Roman" w:hAnsi="Arial" w:cs="Arial"/>
          <w:b/>
          <w:sz w:val="24"/>
          <w:szCs w:val="24"/>
          <w:lang w:eastAsia="en-CA"/>
        </w:rPr>
        <w:t>Operating carrier</w:t>
      </w:r>
      <w:r w:rsidRPr="002B2F5E">
        <w:rPr>
          <w:rFonts w:ascii="Arial" w:eastAsia="Times New Roman" w:hAnsi="Arial" w:cs="Arial"/>
          <w:sz w:val="24"/>
          <w:szCs w:val="24"/>
          <w:lang w:eastAsia="en-CA"/>
        </w:rPr>
        <w:t xml:space="preserve"> means the carrier that operates the aircraft. </w:t>
      </w:r>
    </w:p>
    <w:p w:rsidR="002B2F5E" w:rsidRPr="002B2F5E" w:rsidRDefault="002B2F5E" w:rsidP="002B2F5E">
      <w:pPr>
        <w:tabs>
          <w:tab w:val="left" w:pos="3675"/>
        </w:tabs>
        <w:spacing w:before="240" w:after="240" w:line="240" w:lineRule="auto"/>
        <w:rPr>
          <w:rFonts w:ascii="Arial" w:eastAsia="Times New Roman" w:hAnsi="Arial" w:cs="Arial"/>
          <w:sz w:val="24"/>
          <w:szCs w:val="24"/>
          <w:lang w:eastAsia="en-CA"/>
        </w:rPr>
      </w:pPr>
    </w:p>
    <w:p w:rsidR="00EE6330" w:rsidRDefault="00EE6330"/>
    <w:sectPr w:rsidR="00EE6330" w:rsidSect="00756E7E">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53" w:rsidRDefault="004F53F5">
      <w:pPr>
        <w:spacing w:after="0" w:line="240" w:lineRule="auto"/>
      </w:pPr>
      <w:r>
        <w:separator/>
      </w:r>
    </w:p>
  </w:endnote>
  <w:endnote w:type="continuationSeparator" w:id="0">
    <w:p w:rsidR="00062E53" w:rsidRDefault="004F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5E" w:rsidRDefault="002B2F5E">
    <w:pPr>
      <w:pStyle w:val="Footer"/>
      <w:pBdr>
        <w:top w:val="single" w:sz="4" w:space="1" w:color="D9D9D9"/>
      </w:pBdr>
      <w:rPr>
        <w:b/>
      </w:rPr>
    </w:pPr>
    <w:r>
      <w:fldChar w:fldCharType="begin"/>
    </w:r>
    <w:r>
      <w:instrText xml:space="preserve"> PAGE   \* MERGEFORMAT </w:instrText>
    </w:r>
    <w:r>
      <w:fldChar w:fldCharType="separate"/>
    </w:r>
    <w:r w:rsidRPr="008C4E94">
      <w:rPr>
        <w:b/>
        <w:noProof/>
      </w:rPr>
      <w:t>6</w:t>
    </w:r>
    <w:r>
      <w:rPr>
        <w:b/>
        <w:noProof/>
      </w:rPr>
      <w:fldChar w:fldCharType="end"/>
    </w:r>
    <w:r>
      <w:rPr>
        <w:b/>
      </w:rPr>
      <w:t xml:space="preserve"> | </w:t>
    </w:r>
    <w:r>
      <w:rPr>
        <w:color w:val="7F7F7F"/>
        <w:spacing w:val="60"/>
      </w:rPr>
      <w:t>Page</w:t>
    </w:r>
  </w:p>
  <w:p w:rsidR="002B2F5E" w:rsidRDefault="002B2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5E" w:rsidRDefault="002B2F5E">
    <w:pPr>
      <w:pStyle w:val="Footer"/>
      <w:pBdr>
        <w:top w:val="single" w:sz="4" w:space="1" w:color="D9D9D9"/>
      </w:pBdr>
      <w:rPr>
        <w:b/>
      </w:rPr>
    </w:pPr>
    <w:r>
      <w:fldChar w:fldCharType="begin"/>
    </w:r>
    <w:r>
      <w:instrText xml:space="preserve"> PAGE   \* MERGEFORMAT </w:instrText>
    </w:r>
    <w:r>
      <w:fldChar w:fldCharType="separate"/>
    </w:r>
    <w:r w:rsidR="00B530D3" w:rsidRPr="00B530D3">
      <w:rPr>
        <w:b/>
        <w:noProof/>
      </w:rPr>
      <w:t>6</w:t>
    </w:r>
    <w:r>
      <w:rPr>
        <w:b/>
        <w:noProof/>
      </w:rPr>
      <w:fldChar w:fldCharType="end"/>
    </w:r>
    <w:r>
      <w:rPr>
        <w:b/>
      </w:rPr>
      <w:t xml:space="preserve"> | </w:t>
    </w:r>
    <w:r>
      <w:rPr>
        <w:color w:val="7F7F7F"/>
        <w:spacing w:val="60"/>
      </w:rPr>
      <w:t>Page</w:t>
    </w:r>
  </w:p>
  <w:p w:rsidR="002B2F5E" w:rsidRDefault="002B2F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5E" w:rsidRDefault="002B2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53" w:rsidRDefault="004F53F5">
      <w:pPr>
        <w:spacing w:after="0" w:line="240" w:lineRule="auto"/>
      </w:pPr>
      <w:r>
        <w:separator/>
      </w:r>
    </w:p>
  </w:footnote>
  <w:footnote w:type="continuationSeparator" w:id="0">
    <w:p w:rsidR="00062E53" w:rsidRDefault="004F5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5E" w:rsidRDefault="00B530D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5E" w:rsidRDefault="002B2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5E" w:rsidRDefault="002B2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C3C"/>
    <w:multiLevelType w:val="hybridMultilevel"/>
    <w:tmpl w:val="814A6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1A7334"/>
    <w:multiLevelType w:val="hybridMultilevel"/>
    <w:tmpl w:val="9FA4CBFA"/>
    <w:lvl w:ilvl="0" w:tplc="6694D83C">
      <w:start w:val="1"/>
      <w:numFmt w:val="decimal"/>
      <w:pStyle w:val="NumberedListLevel1"/>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9D41076"/>
    <w:multiLevelType w:val="hybridMultilevel"/>
    <w:tmpl w:val="87EAB71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CFD57DB"/>
    <w:multiLevelType w:val="hybridMultilevel"/>
    <w:tmpl w:val="87EAB71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84F0D99"/>
    <w:multiLevelType w:val="hybridMultilevel"/>
    <w:tmpl w:val="A7C237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303A5528"/>
    <w:multiLevelType w:val="hybridMultilevel"/>
    <w:tmpl w:val="30AC929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4EC047C"/>
    <w:multiLevelType w:val="hybridMultilevel"/>
    <w:tmpl w:val="618CCE0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3ACD1314"/>
    <w:multiLevelType w:val="hybridMultilevel"/>
    <w:tmpl w:val="293E8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24D1506"/>
    <w:multiLevelType w:val="hybridMultilevel"/>
    <w:tmpl w:val="5C1C32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66F40E8"/>
    <w:multiLevelType w:val="hybridMultilevel"/>
    <w:tmpl w:val="B0A2E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9"/>
  </w:num>
  <w:num w:numId="6">
    <w:abstractNumId w:val="2"/>
  </w:num>
  <w:num w:numId="7">
    <w:abstractNumId w:val="3"/>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DA"/>
    <w:rsid w:val="00002C44"/>
    <w:rsid w:val="00062E53"/>
    <w:rsid w:val="000817D9"/>
    <w:rsid w:val="00114670"/>
    <w:rsid w:val="0012554A"/>
    <w:rsid w:val="00156732"/>
    <w:rsid w:val="00191B9F"/>
    <w:rsid w:val="00213FFC"/>
    <w:rsid w:val="0025106F"/>
    <w:rsid w:val="002663D8"/>
    <w:rsid w:val="002B2F5E"/>
    <w:rsid w:val="00437E5D"/>
    <w:rsid w:val="0049368C"/>
    <w:rsid w:val="004F53F5"/>
    <w:rsid w:val="00566E08"/>
    <w:rsid w:val="005B4A35"/>
    <w:rsid w:val="005F47DC"/>
    <w:rsid w:val="00660A1E"/>
    <w:rsid w:val="00825C4C"/>
    <w:rsid w:val="00974CAD"/>
    <w:rsid w:val="00A36FB4"/>
    <w:rsid w:val="00AC5820"/>
    <w:rsid w:val="00B47D86"/>
    <w:rsid w:val="00B530D3"/>
    <w:rsid w:val="00BB47C2"/>
    <w:rsid w:val="00C76626"/>
    <w:rsid w:val="00DA6841"/>
    <w:rsid w:val="00E353A1"/>
    <w:rsid w:val="00E82582"/>
    <w:rsid w:val="00EE6330"/>
    <w:rsid w:val="00EF6958"/>
    <w:rsid w:val="00F06BB6"/>
    <w:rsid w:val="00F91C55"/>
    <w:rsid w:val="00F94B64"/>
    <w:rsid w:val="00FC4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2F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F5E"/>
  </w:style>
  <w:style w:type="paragraph" w:styleId="Footer">
    <w:name w:val="footer"/>
    <w:basedOn w:val="Normal"/>
    <w:link w:val="FooterChar"/>
    <w:uiPriority w:val="99"/>
    <w:semiHidden/>
    <w:unhideWhenUsed/>
    <w:rsid w:val="002B2F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F5E"/>
  </w:style>
  <w:style w:type="character" w:styleId="Hyperlink">
    <w:name w:val="Hyperlink"/>
    <w:basedOn w:val="DefaultParagraphFont"/>
    <w:uiPriority w:val="99"/>
    <w:unhideWhenUsed/>
    <w:rsid w:val="002B2F5E"/>
    <w:rPr>
      <w:color w:val="DD3D01"/>
      <w:u w:val="single"/>
    </w:rPr>
  </w:style>
  <w:style w:type="paragraph" w:customStyle="1" w:styleId="NumberedListLevel1">
    <w:name w:val="Numbered List Level 1"/>
    <w:basedOn w:val="List"/>
    <w:uiPriority w:val="2"/>
    <w:qFormat/>
    <w:rsid w:val="002B2F5E"/>
    <w:pPr>
      <w:numPr>
        <w:numId w:val="2"/>
      </w:numPr>
      <w:tabs>
        <w:tab w:val="num" w:pos="360"/>
      </w:tabs>
      <w:spacing w:before="120" w:after="120" w:line="240" w:lineRule="auto"/>
      <w:ind w:left="283" w:hanging="283"/>
      <w:contextualSpacing w:val="0"/>
    </w:pPr>
    <w:rPr>
      <w:rFonts w:ascii="Arial" w:eastAsia="Times New Roman" w:hAnsi="Arial" w:cs="Arial"/>
      <w:sz w:val="24"/>
      <w:szCs w:val="24"/>
      <w:lang w:eastAsia="en-CA"/>
    </w:rPr>
  </w:style>
  <w:style w:type="paragraph" w:styleId="List">
    <w:name w:val="List"/>
    <w:basedOn w:val="Normal"/>
    <w:uiPriority w:val="99"/>
    <w:semiHidden/>
    <w:unhideWhenUsed/>
    <w:rsid w:val="002B2F5E"/>
    <w:pPr>
      <w:ind w:left="283" w:hanging="283"/>
      <w:contextualSpacing/>
    </w:pPr>
  </w:style>
  <w:style w:type="paragraph" w:styleId="BalloonText">
    <w:name w:val="Balloon Text"/>
    <w:basedOn w:val="Normal"/>
    <w:link w:val="BalloonTextChar"/>
    <w:uiPriority w:val="99"/>
    <w:semiHidden/>
    <w:unhideWhenUsed/>
    <w:rsid w:val="002B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5E"/>
    <w:rPr>
      <w:rFonts w:ascii="Tahoma" w:hAnsi="Tahoma" w:cs="Tahoma"/>
      <w:sz w:val="16"/>
      <w:szCs w:val="16"/>
    </w:rPr>
  </w:style>
  <w:style w:type="paragraph" w:styleId="ListParagraph">
    <w:name w:val="List Paragraph"/>
    <w:basedOn w:val="Normal"/>
    <w:uiPriority w:val="34"/>
    <w:qFormat/>
    <w:rsid w:val="004F53F5"/>
    <w:pPr>
      <w:ind w:left="720"/>
      <w:contextualSpacing/>
    </w:pPr>
  </w:style>
  <w:style w:type="character" w:styleId="CommentReference">
    <w:name w:val="annotation reference"/>
    <w:basedOn w:val="DefaultParagraphFont"/>
    <w:uiPriority w:val="99"/>
    <w:semiHidden/>
    <w:unhideWhenUsed/>
    <w:rsid w:val="00F06BB6"/>
    <w:rPr>
      <w:sz w:val="16"/>
      <w:szCs w:val="16"/>
    </w:rPr>
  </w:style>
  <w:style w:type="paragraph" w:styleId="CommentText">
    <w:name w:val="annotation text"/>
    <w:basedOn w:val="Normal"/>
    <w:link w:val="CommentTextChar"/>
    <w:uiPriority w:val="99"/>
    <w:semiHidden/>
    <w:unhideWhenUsed/>
    <w:rsid w:val="00F06BB6"/>
    <w:pPr>
      <w:spacing w:line="240" w:lineRule="auto"/>
    </w:pPr>
    <w:rPr>
      <w:sz w:val="20"/>
      <w:szCs w:val="20"/>
    </w:rPr>
  </w:style>
  <w:style w:type="character" w:customStyle="1" w:styleId="CommentTextChar">
    <w:name w:val="Comment Text Char"/>
    <w:basedOn w:val="DefaultParagraphFont"/>
    <w:link w:val="CommentText"/>
    <w:uiPriority w:val="99"/>
    <w:semiHidden/>
    <w:rsid w:val="00F06BB6"/>
    <w:rPr>
      <w:sz w:val="20"/>
      <w:szCs w:val="20"/>
    </w:rPr>
  </w:style>
  <w:style w:type="paragraph" w:styleId="CommentSubject">
    <w:name w:val="annotation subject"/>
    <w:basedOn w:val="CommentText"/>
    <w:next w:val="CommentText"/>
    <w:link w:val="CommentSubjectChar"/>
    <w:uiPriority w:val="99"/>
    <w:semiHidden/>
    <w:unhideWhenUsed/>
    <w:rsid w:val="00F06BB6"/>
    <w:rPr>
      <w:b/>
      <w:bCs/>
    </w:rPr>
  </w:style>
  <w:style w:type="character" w:customStyle="1" w:styleId="CommentSubjectChar">
    <w:name w:val="Comment Subject Char"/>
    <w:basedOn w:val="CommentTextChar"/>
    <w:link w:val="CommentSubject"/>
    <w:uiPriority w:val="99"/>
    <w:semiHidden/>
    <w:rsid w:val="00F06B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2F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F5E"/>
  </w:style>
  <w:style w:type="paragraph" w:styleId="Footer">
    <w:name w:val="footer"/>
    <w:basedOn w:val="Normal"/>
    <w:link w:val="FooterChar"/>
    <w:uiPriority w:val="99"/>
    <w:semiHidden/>
    <w:unhideWhenUsed/>
    <w:rsid w:val="002B2F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F5E"/>
  </w:style>
  <w:style w:type="character" w:styleId="Hyperlink">
    <w:name w:val="Hyperlink"/>
    <w:basedOn w:val="DefaultParagraphFont"/>
    <w:uiPriority w:val="99"/>
    <w:unhideWhenUsed/>
    <w:rsid w:val="002B2F5E"/>
    <w:rPr>
      <w:color w:val="DD3D01"/>
      <w:u w:val="single"/>
    </w:rPr>
  </w:style>
  <w:style w:type="paragraph" w:customStyle="1" w:styleId="NumberedListLevel1">
    <w:name w:val="Numbered List Level 1"/>
    <w:basedOn w:val="List"/>
    <w:uiPriority w:val="2"/>
    <w:qFormat/>
    <w:rsid w:val="002B2F5E"/>
    <w:pPr>
      <w:numPr>
        <w:numId w:val="2"/>
      </w:numPr>
      <w:tabs>
        <w:tab w:val="num" w:pos="360"/>
      </w:tabs>
      <w:spacing w:before="120" w:after="120" w:line="240" w:lineRule="auto"/>
      <w:ind w:left="283" w:hanging="283"/>
      <w:contextualSpacing w:val="0"/>
    </w:pPr>
    <w:rPr>
      <w:rFonts w:ascii="Arial" w:eastAsia="Times New Roman" w:hAnsi="Arial" w:cs="Arial"/>
      <w:sz w:val="24"/>
      <w:szCs w:val="24"/>
      <w:lang w:eastAsia="en-CA"/>
    </w:rPr>
  </w:style>
  <w:style w:type="paragraph" w:styleId="List">
    <w:name w:val="List"/>
    <w:basedOn w:val="Normal"/>
    <w:uiPriority w:val="99"/>
    <w:semiHidden/>
    <w:unhideWhenUsed/>
    <w:rsid w:val="002B2F5E"/>
    <w:pPr>
      <w:ind w:left="283" w:hanging="283"/>
      <w:contextualSpacing/>
    </w:pPr>
  </w:style>
  <w:style w:type="paragraph" w:styleId="BalloonText">
    <w:name w:val="Balloon Text"/>
    <w:basedOn w:val="Normal"/>
    <w:link w:val="BalloonTextChar"/>
    <w:uiPriority w:val="99"/>
    <w:semiHidden/>
    <w:unhideWhenUsed/>
    <w:rsid w:val="002B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5E"/>
    <w:rPr>
      <w:rFonts w:ascii="Tahoma" w:hAnsi="Tahoma" w:cs="Tahoma"/>
      <w:sz w:val="16"/>
      <w:szCs w:val="16"/>
    </w:rPr>
  </w:style>
  <w:style w:type="paragraph" w:styleId="ListParagraph">
    <w:name w:val="List Paragraph"/>
    <w:basedOn w:val="Normal"/>
    <w:uiPriority w:val="34"/>
    <w:qFormat/>
    <w:rsid w:val="004F53F5"/>
    <w:pPr>
      <w:ind w:left="720"/>
      <w:contextualSpacing/>
    </w:pPr>
  </w:style>
  <w:style w:type="character" w:styleId="CommentReference">
    <w:name w:val="annotation reference"/>
    <w:basedOn w:val="DefaultParagraphFont"/>
    <w:uiPriority w:val="99"/>
    <w:semiHidden/>
    <w:unhideWhenUsed/>
    <w:rsid w:val="00F06BB6"/>
    <w:rPr>
      <w:sz w:val="16"/>
      <w:szCs w:val="16"/>
    </w:rPr>
  </w:style>
  <w:style w:type="paragraph" w:styleId="CommentText">
    <w:name w:val="annotation text"/>
    <w:basedOn w:val="Normal"/>
    <w:link w:val="CommentTextChar"/>
    <w:uiPriority w:val="99"/>
    <w:semiHidden/>
    <w:unhideWhenUsed/>
    <w:rsid w:val="00F06BB6"/>
    <w:pPr>
      <w:spacing w:line="240" w:lineRule="auto"/>
    </w:pPr>
    <w:rPr>
      <w:sz w:val="20"/>
      <w:szCs w:val="20"/>
    </w:rPr>
  </w:style>
  <w:style w:type="character" w:customStyle="1" w:styleId="CommentTextChar">
    <w:name w:val="Comment Text Char"/>
    <w:basedOn w:val="DefaultParagraphFont"/>
    <w:link w:val="CommentText"/>
    <w:uiPriority w:val="99"/>
    <w:semiHidden/>
    <w:rsid w:val="00F06BB6"/>
    <w:rPr>
      <w:sz w:val="20"/>
      <w:szCs w:val="20"/>
    </w:rPr>
  </w:style>
  <w:style w:type="paragraph" w:styleId="CommentSubject">
    <w:name w:val="annotation subject"/>
    <w:basedOn w:val="CommentText"/>
    <w:next w:val="CommentText"/>
    <w:link w:val="CommentSubjectChar"/>
    <w:uiPriority w:val="99"/>
    <w:semiHidden/>
    <w:unhideWhenUsed/>
    <w:rsid w:val="00F06BB6"/>
    <w:rPr>
      <w:b/>
      <w:bCs/>
    </w:rPr>
  </w:style>
  <w:style w:type="character" w:customStyle="1" w:styleId="CommentSubjectChar">
    <w:name w:val="Comment Subject Char"/>
    <w:basedOn w:val="CommentTextChar"/>
    <w:link w:val="CommentSubject"/>
    <w:uiPriority w:val="99"/>
    <w:semiHidden/>
    <w:rsid w:val="00F06B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otc-cta.gc.ca/eng/air-carrier-liability-insurance-requirements" TargetMode="External"/><Relationship Id="rId26" Type="http://schemas.openxmlformats.org/officeDocument/2006/relationships/hyperlink" Target="mailto:licence@otc-cta.gc.ca" TargetMode="External"/><Relationship Id="rId3" Type="http://schemas.openxmlformats.org/officeDocument/2006/relationships/styles" Target="styles.xml"/><Relationship Id="rId21" Type="http://schemas.openxmlformats.org/officeDocument/2006/relationships/hyperlink" Target="mailto:licence@otc-cta.gc.ca" TargetMode="External"/><Relationship Id="rId7" Type="http://schemas.openxmlformats.org/officeDocument/2006/relationships/footnotes" Target="footnotes.xml"/><Relationship Id="rId12" Type="http://schemas.openxmlformats.org/officeDocument/2006/relationships/hyperlink" Target="http://www.otc-cta.gc.ca" TargetMode="External"/><Relationship Id="rId17" Type="http://schemas.openxmlformats.org/officeDocument/2006/relationships/hyperlink" Target="http://www.otc-cta.gc.ca/eng/air-carrier-liability-insurance-requiremen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laws-lois.justice.gc.ca/eng/regulations/SOR-88-58/page-5.html" TargetMode="External"/><Relationship Id="rId20" Type="http://schemas.openxmlformats.org/officeDocument/2006/relationships/hyperlink" Target="https://www.otc-cta.gc.ca/eng/licensing-charter-permi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tc-cta.gc.ca"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laws-lois.justice.gc.ca/eng/regulations/SOR-88-58/page-8.htm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otc-cta.gc.ca/eng/decis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DB7E-C845-4B37-A68C-629DFA5E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OTC - CTA</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Hendrick</dc:creator>
  <cp:lastModifiedBy>Terry Kuny</cp:lastModifiedBy>
  <cp:revision>2</cp:revision>
  <cp:lastPrinted>2015-02-26T17:14:00Z</cp:lastPrinted>
  <dcterms:created xsi:type="dcterms:W3CDTF">2015-03-31T16:49:00Z</dcterms:created>
  <dcterms:modified xsi:type="dcterms:W3CDTF">2015-03-31T16:49:00Z</dcterms:modified>
</cp:coreProperties>
</file>