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F5" w:rsidRPr="00D476D1" w:rsidRDefault="00262231" w:rsidP="00262231">
      <w:pPr>
        <w:rPr>
          <w:rFonts w:ascii="Arial" w:hAnsi="Arial" w:cs="Arial"/>
          <w:b/>
          <w:lang w:val="fr-CA"/>
        </w:rPr>
      </w:pPr>
      <w:bookmarkStart w:id="0" w:name="_GoBack"/>
      <w:bookmarkEnd w:id="0"/>
      <w:r w:rsidRPr="00D476D1">
        <w:rPr>
          <w:rFonts w:ascii="Arial" w:hAnsi="Arial" w:cs="Arial"/>
          <w:b/>
          <w:lang w:val="fr-CA"/>
        </w:rPr>
        <w:t>Télévision en circuit fermé – Texte descriptif</w:t>
      </w:r>
    </w:p>
    <w:p w:rsidR="00F929C2" w:rsidRPr="00D476D1" w:rsidRDefault="00B70B7A" w:rsidP="00F929C2">
      <w:pPr>
        <w:spacing w:after="0"/>
        <w:rPr>
          <w:rFonts w:ascii="Arial" w:hAnsi="Arial" w:cs="Arial"/>
          <w:lang w:val="fr-CA"/>
        </w:rPr>
      </w:pPr>
      <w:r w:rsidRPr="00D476D1">
        <w:rPr>
          <w:rFonts w:ascii="Arial" w:hAnsi="Arial" w:cs="Arial"/>
          <w:lang w:val="fr-CA"/>
        </w:rPr>
        <w:t>Il s</w:t>
      </w:r>
      <w:r w:rsidR="00D476D1">
        <w:rPr>
          <w:rFonts w:ascii="Arial" w:hAnsi="Arial" w:cs="Arial"/>
          <w:lang w:val="fr-CA"/>
        </w:rPr>
        <w:t>’</w:t>
      </w:r>
      <w:r w:rsidRPr="00D476D1">
        <w:rPr>
          <w:rFonts w:ascii="Arial" w:hAnsi="Arial" w:cs="Arial"/>
          <w:lang w:val="fr-CA"/>
        </w:rPr>
        <w:t>agit d</w:t>
      </w:r>
      <w:r w:rsidR="00D476D1">
        <w:rPr>
          <w:rFonts w:ascii="Arial" w:hAnsi="Arial" w:cs="Arial"/>
          <w:lang w:val="fr-CA"/>
        </w:rPr>
        <w:t>’</w:t>
      </w:r>
      <w:r w:rsidRPr="00D476D1">
        <w:rPr>
          <w:rFonts w:ascii="Arial" w:hAnsi="Arial" w:cs="Arial"/>
          <w:lang w:val="fr-CA"/>
        </w:rPr>
        <w:t xml:space="preserve">une page sur laquelle sont imprimées de grandes lettres jaunes et blanches contenant un message en </w:t>
      </w:r>
      <w:r w:rsidR="00262231" w:rsidRPr="00D476D1">
        <w:rPr>
          <w:rFonts w:ascii="Arial" w:hAnsi="Arial" w:cs="Arial"/>
          <w:lang w:val="fr-CA"/>
        </w:rPr>
        <w:t>français</w:t>
      </w:r>
      <w:r w:rsidRPr="00D476D1">
        <w:rPr>
          <w:rFonts w:ascii="Arial" w:hAnsi="Arial" w:cs="Arial"/>
          <w:lang w:val="fr-CA"/>
        </w:rPr>
        <w:t>, répété en braille sur une autre page. Le texte en jaune est un titre qui explique</w:t>
      </w:r>
      <w:r w:rsidR="006F20AE" w:rsidRPr="00D476D1">
        <w:rPr>
          <w:rFonts w:ascii="Arial" w:hAnsi="Arial" w:cs="Arial"/>
          <w:lang w:val="fr-CA"/>
        </w:rPr>
        <w:t xml:space="preserve"> </w:t>
      </w:r>
      <w:r w:rsidR="00D476D1">
        <w:rPr>
          <w:rFonts w:ascii="Arial" w:hAnsi="Arial" w:cs="Arial"/>
          <w:lang w:val="fr-CA"/>
        </w:rPr>
        <w:t>« </w:t>
      </w:r>
      <w:r w:rsidR="006F20AE" w:rsidRPr="00D476D1">
        <w:rPr>
          <w:rFonts w:ascii="Arial" w:hAnsi="Arial" w:cs="Arial"/>
          <w:lang w:val="fr-CA"/>
        </w:rPr>
        <w:t>Télévision en circuit fermé</w:t>
      </w:r>
      <w:r w:rsidR="00D476D1">
        <w:rPr>
          <w:rFonts w:ascii="Arial" w:hAnsi="Arial" w:cs="Arial"/>
          <w:lang w:val="fr-CA"/>
        </w:rPr>
        <w:t> »</w:t>
      </w:r>
      <w:r w:rsidR="006F20AE" w:rsidRPr="00D476D1">
        <w:rPr>
          <w:rFonts w:ascii="Arial" w:hAnsi="Arial" w:cs="Arial"/>
          <w:lang w:val="fr-CA"/>
        </w:rPr>
        <w:t xml:space="preserve"> </w:t>
      </w:r>
      <w:r w:rsidRPr="00D476D1">
        <w:rPr>
          <w:rFonts w:ascii="Arial" w:hAnsi="Arial" w:cs="Arial"/>
          <w:lang w:val="fr-CA"/>
        </w:rPr>
        <w:t>et entre parenthèses, on peut lire</w:t>
      </w:r>
      <w:r w:rsidR="006F20AE" w:rsidRPr="00D476D1">
        <w:rPr>
          <w:rFonts w:ascii="Arial" w:hAnsi="Arial" w:cs="Arial"/>
          <w:lang w:val="fr-CA"/>
        </w:rPr>
        <w:t xml:space="preserve"> TVCF. </w:t>
      </w:r>
      <w:r w:rsidRPr="00D476D1">
        <w:rPr>
          <w:rFonts w:ascii="Arial" w:hAnsi="Arial" w:cs="Arial"/>
          <w:lang w:val="fr-CA"/>
        </w:rPr>
        <w:t>Sous le texte en jaune, il y a un texte en blanc qui explique</w:t>
      </w:r>
      <w:r w:rsidR="00AA4176" w:rsidRPr="00D476D1">
        <w:rPr>
          <w:rFonts w:ascii="Arial" w:hAnsi="Arial" w:cs="Arial"/>
          <w:lang w:val="fr-CA"/>
        </w:rPr>
        <w:t xml:space="preserve"> : </w:t>
      </w:r>
      <w:r w:rsidR="006F20AE" w:rsidRPr="00D476D1">
        <w:rPr>
          <w:rFonts w:ascii="Arial" w:hAnsi="Arial" w:cs="Arial"/>
          <w:lang w:val="fr-CA"/>
        </w:rPr>
        <w:t xml:space="preserve">Cette zone est sous surveillance vidéo. L’information est recueillie par </w:t>
      </w:r>
      <w:r w:rsidR="001451B6" w:rsidRPr="00D476D1">
        <w:rPr>
          <w:rFonts w:ascii="Arial" w:hAnsi="Arial" w:cs="Arial"/>
          <w:lang w:val="fr-CA"/>
        </w:rPr>
        <w:t>l</w:t>
      </w:r>
      <w:r w:rsidR="00F929C2" w:rsidRPr="00D476D1">
        <w:rPr>
          <w:rFonts w:ascii="Arial" w:hAnsi="Arial" w:cs="Arial"/>
          <w:lang w:val="fr-CA"/>
        </w:rPr>
        <w:t xml:space="preserve">’Administration canadienne de la sûreté du transport aérien et utilisée conformément à la </w:t>
      </w:r>
      <w:r w:rsidR="00F929C2" w:rsidRPr="00D476D1">
        <w:rPr>
          <w:rFonts w:ascii="Arial" w:hAnsi="Arial" w:cs="Arial"/>
          <w:i/>
          <w:lang w:val="fr-CA"/>
        </w:rPr>
        <w:t>Loi sur la protection des renseignements personnels</w:t>
      </w:r>
      <w:r w:rsidR="00F929C2" w:rsidRPr="00D476D1">
        <w:rPr>
          <w:rFonts w:ascii="Arial" w:hAnsi="Arial" w:cs="Arial"/>
          <w:lang w:val="fr-CA"/>
        </w:rPr>
        <w:t xml:space="preserve"> du gouvernement du Canada. Pour plus de renseignements, composez le 1-888-294-2202.</w:t>
      </w:r>
      <w:r w:rsidR="00D476D1">
        <w:rPr>
          <w:rFonts w:ascii="Arial" w:hAnsi="Arial" w:cs="Arial"/>
          <w:lang w:val="fr-CA"/>
        </w:rPr>
        <w:t> »</w:t>
      </w:r>
    </w:p>
    <w:p w:rsidR="00E61C33" w:rsidRPr="00D476D1" w:rsidRDefault="00E61C33" w:rsidP="00F929C2">
      <w:pPr>
        <w:spacing w:after="0"/>
        <w:rPr>
          <w:rFonts w:ascii="Arial" w:hAnsi="Arial" w:cs="Arial"/>
          <w:lang w:val="fr-CA"/>
        </w:rPr>
      </w:pPr>
    </w:p>
    <w:p w:rsidR="00E61C33" w:rsidRPr="00D476D1" w:rsidRDefault="004F15F5" w:rsidP="00F929C2">
      <w:pPr>
        <w:spacing w:after="0"/>
        <w:rPr>
          <w:rFonts w:ascii="Arial" w:hAnsi="Arial" w:cs="Arial"/>
          <w:lang w:val="fr-CA"/>
        </w:rPr>
      </w:pPr>
      <w:r w:rsidRPr="00D476D1">
        <w:rPr>
          <w:noProof/>
        </w:rPr>
        <w:drawing>
          <wp:inline distT="0" distB="0" distL="0" distR="0">
            <wp:extent cx="5943600" cy="5875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8D" w:rsidRPr="00D476D1" w:rsidRDefault="00414A8D" w:rsidP="00D6287B">
      <w:pPr>
        <w:spacing w:after="120"/>
        <w:rPr>
          <w:rStyle w:val="ui-provider"/>
          <w:rFonts w:ascii="Arial" w:hAnsi="Arial" w:cs="Arial"/>
          <w:lang w:val="fr-CA"/>
        </w:rPr>
      </w:pPr>
    </w:p>
    <w:p w:rsidR="00414A8D" w:rsidRPr="00D476D1" w:rsidRDefault="00414A8D" w:rsidP="00D6287B">
      <w:pPr>
        <w:spacing w:after="120"/>
        <w:rPr>
          <w:rStyle w:val="ui-provider"/>
          <w:rFonts w:ascii="Arial" w:hAnsi="Arial" w:cs="Arial"/>
          <w:lang w:val="fr-CA"/>
        </w:rPr>
      </w:pPr>
    </w:p>
    <w:p w:rsidR="00414A8D" w:rsidRPr="00D476D1" w:rsidRDefault="00414A8D" w:rsidP="00D6287B">
      <w:pPr>
        <w:spacing w:after="120"/>
        <w:rPr>
          <w:rStyle w:val="ui-provider"/>
          <w:rFonts w:ascii="Arial" w:hAnsi="Arial" w:cs="Arial"/>
          <w:lang w:val="fr-CA"/>
        </w:rPr>
      </w:pPr>
    </w:p>
    <w:p w:rsidR="00E61C33" w:rsidRPr="00D476D1" w:rsidRDefault="00703CBA" w:rsidP="00D6287B">
      <w:pPr>
        <w:spacing w:after="120"/>
        <w:rPr>
          <w:rStyle w:val="ui-provider"/>
          <w:rFonts w:ascii="Arial" w:hAnsi="Arial" w:cs="Arial"/>
          <w:lang w:val="fr-CA"/>
        </w:rPr>
      </w:pPr>
      <w:r w:rsidRPr="00D476D1">
        <w:rPr>
          <w:rStyle w:val="ui-provider"/>
          <w:rFonts w:ascii="Arial" w:hAnsi="Arial" w:cs="Arial"/>
          <w:lang w:val="fr-CA"/>
        </w:rPr>
        <w:t>Il s</w:t>
      </w:r>
      <w:r w:rsidR="00D476D1">
        <w:rPr>
          <w:rStyle w:val="ui-provider"/>
          <w:rFonts w:ascii="Arial" w:hAnsi="Arial" w:cs="Arial"/>
          <w:lang w:val="fr-CA"/>
        </w:rPr>
        <w:t>’</w:t>
      </w:r>
      <w:r w:rsidRPr="00D476D1">
        <w:rPr>
          <w:rStyle w:val="ui-provider"/>
          <w:rFonts w:ascii="Arial" w:hAnsi="Arial" w:cs="Arial"/>
          <w:lang w:val="fr-CA"/>
        </w:rPr>
        <w:t>agit d</w:t>
      </w:r>
      <w:r w:rsidR="00D476D1">
        <w:rPr>
          <w:rStyle w:val="ui-provider"/>
          <w:rFonts w:ascii="Arial" w:hAnsi="Arial" w:cs="Arial"/>
          <w:lang w:val="fr-CA"/>
        </w:rPr>
        <w:t>’</w:t>
      </w:r>
      <w:r w:rsidRPr="00D476D1">
        <w:rPr>
          <w:rStyle w:val="ui-provider"/>
          <w:rFonts w:ascii="Arial" w:hAnsi="Arial" w:cs="Arial"/>
          <w:lang w:val="fr-CA"/>
        </w:rPr>
        <w:t>une page sur laquelle le texte est imprimé en braille.</w:t>
      </w:r>
    </w:p>
    <w:p w:rsidR="004F15F5" w:rsidRPr="00D476D1" w:rsidRDefault="004F15F5" w:rsidP="00D6287B">
      <w:pPr>
        <w:spacing w:after="120"/>
        <w:rPr>
          <w:rFonts w:ascii="Arial" w:hAnsi="Arial" w:cs="Arial"/>
          <w:lang w:val="fr-CA"/>
        </w:rPr>
      </w:pPr>
    </w:p>
    <w:p w:rsidR="00E61C33" w:rsidRPr="00D476D1" w:rsidRDefault="00B61E1A" w:rsidP="00D6287B">
      <w:pPr>
        <w:spacing w:after="120"/>
        <w:rPr>
          <w:rFonts w:ascii="Arial" w:hAnsi="Arial" w:cs="Arial"/>
          <w:lang w:val="fr-CA"/>
        </w:rPr>
      </w:pPr>
      <w:r w:rsidRPr="00D476D1">
        <w:rPr>
          <w:noProof/>
        </w:rPr>
        <w:drawing>
          <wp:inline distT="0" distB="0" distL="0" distR="0">
            <wp:extent cx="5943600" cy="589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33" w:rsidRPr="00D476D1" w:rsidRDefault="00E61C33" w:rsidP="00D6287B">
      <w:pPr>
        <w:spacing w:after="120"/>
        <w:rPr>
          <w:rFonts w:ascii="Arial" w:hAnsi="Arial" w:cs="Arial"/>
          <w:lang w:val="fr-CA"/>
        </w:rPr>
      </w:pPr>
    </w:p>
    <w:p w:rsidR="00E61C33" w:rsidRPr="00D476D1" w:rsidRDefault="00E61C33" w:rsidP="00D6287B">
      <w:pPr>
        <w:spacing w:after="120"/>
        <w:rPr>
          <w:rFonts w:ascii="Arial" w:hAnsi="Arial" w:cs="Arial"/>
          <w:lang w:val="fr-CA"/>
        </w:rPr>
      </w:pPr>
    </w:p>
    <w:p w:rsidR="00E61C33" w:rsidRPr="00D476D1" w:rsidRDefault="00E61C33" w:rsidP="00D6287B">
      <w:pPr>
        <w:spacing w:after="120"/>
        <w:rPr>
          <w:rFonts w:ascii="Arial" w:hAnsi="Arial" w:cs="Arial"/>
          <w:lang w:val="fr-CA"/>
        </w:rPr>
      </w:pPr>
    </w:p>
    <w:p w:rsidR="00E61C33" w:rsidRPr="00D476D1" w:rsidRDefault="00E61C33" w:rsidP="00D6287B">
      <w:pPr>
        <w:spacing w:after="120"/>
        <w:rPr>
          <w:rFonts w:ascii="Arial" w:hAnsi="Arial" w:cs="Arial"/>
          <w:lang w:val="fr-CA"/>
        </w:rPr>
      </w:pPr>
    </w:p>
    <w:p w:rsidR="004F15F5" w:rsidRPr="00D476D1" w:rsidRDefault="004F15F5" w:rsidP="00D6287B">
      <w:pPr>
        <w:spacing w:after="120"/>
        <w:rPr>
          <w:rFonts w:ascii="Arial" w:hAnsi="Arial" w:cs="Arial"/>
          <w:lang w:val="fr-CA"/>
        </w:rPr>
      </w:pPr>
    </w:p>
    <w:p w:rsidR="004F15F5" w:rsidRPr="00D476D1" w:rsidRDefault="004F15F5" w:rsidP="00D6287B">
      <w:pPr>
        <w:spacing w:after="120"/>
        <w:rPr>
          <w:rFonts w:ascii="Arial" w:hAnsi="Arial" w:cs="Arial"/>
          <w:lang w:val="fr-CA"/>
        </w:rPr>
      </w:pPr>
    </w:p>
    <w:p w:rsidR="004F15F5" w:rsidRPr="00D476D1" w:rsidRDefault="004F15F5" w:rsidP="00D6287B">
      <w:pPr>
        <w:spacing w:after="120"/>
        <w:rPr>
          <w:rFonts w:ascii="Arial" w:hAnsi="Arial" w:cs="Arial"/>
          <w:lang w:val="fr-CA"/>
        </w:rPr>
      </w:pPr>
    </w:p>
    <w:sectPr w:rsidR="004F15F5" w:rsidRPr="00D4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D1" w:rsidRDefault="00D476D1" w:rsidP="00D476D1">
      <w:pPr>
        <w:spacing w:after="0" w:line="240" w:lineRule="auto"/>
      </w:pPr>
      <w:r>
        <w:separator/>
      </w:r>
    </w:p>
  </w:endnote>
  <w:endnote w:type="continuationSeparator" w:id="0">
    <w:p w:rsidR="00D476D1" w:rsidRDefault="00D476D1" w:rsidP="00D4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D1" w:rsidRDefault="00D476D1" w:rsidP="00D476D1">
      <w:pPr>
        <w:spacing w:after="0" w:line="240" w:lineRule="auto"/>
      </w:pPr>
      <w:r>
        <w:separator/>
      </w:r>
    </w:p>
  </w:footnote>
  <w:footnote w:type="continuationSeparator" w:id="0">
    <w:p w:rsidR="00D476D1" w:rsidRDefault="00D476D1" w:rsidP="00D47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7B"/>
    <w:rsid w:val="000F7E4D"/>
    <w:rsid w:val="001451B6"/>
    <w:rsid w:val="001722AA"/>
    <w:rsid w:val="00262231"/>
    <w:rsid w:val="00414A8D"/>
    <w:rsid w:val="004F15F5"/>
    <w:rsid w:val="0051473E"/>
    <w:rsid w:val="00523092"/>
    <w:rsid w:val="006648E1"/>
    <w:rsid w:val="006F20AE"/>
    <w:rsid w:val="00703CBA"/>
    <w:rsid w:val="009B2A41"/>
    <w:rsid w:val="00AA4176"/>
    <w:rsid w:val="00B26F5A"/>
    <w:rsid w:val="00B61E1A"/>
    <w:rsid w:val="00B70B7A"/>
    <w:rsid w:val="00C113A7"/>
    <w:rsid w:val="00D476D1"/>
    <w:rsid w:val="00D56D76"/>
    <w:rsid w:val="00D6287B"/>
    <w:rsid w:val="00D7420C"/>
    <w:rsid w:val="00D74BCE"/>
    <w:rsid w:val="00DE4523"/>
    <w:rsid w:val="00E514A3"/>
    <w:rsid w:val="00E61C33"/>
    <w:rsid w:val="00F23AD2"/>
    <w:rsid w:val="00F91627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7CC56-CE6F-43CE-B9D6-9E75FEC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B6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703CBA"/>
  </w:style>
  <w:style w:type="paragraph" w:styleId="Header">
    <w:name w:val="header"/>
    <w:basedOn w:val="Normal"/>
    <w:link w:val="HeaderChar"/>
    <w:uiPriority w:val="99"/>
    <w:unhideWhenUsed/>
    <w:rsid w:val="00D4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D1"/>
  </w:style>
  <w:style w:type="paragraph" w:styleId="Footer">
    <w:name w:val="footer"/>
    <w:basedOn w:val="Normal"/>
    <w:link w:val="FooterChar"/>
    <w:uiPriority w:val="99"/>
    <w:unhideWhenUsed/>
    <w:rsid w:val="00D4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2</cp:revision>
  <dcterms:created xsi:type="dcterms:W3CDTF">2024-05-14T19:11:00Z</dcterms:created>
  <dcterms:modified xsi:type="dcterms:W3CDTF">2024-05-14T19:11:00Z</dcterms:modified>
</cp:coreProperties>
</file>