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8.xml" ContentType="application/vnd.openxmlformats-officedocument.wordprocessingml.header+xml"/>
  <Override PartName="/word/footer38.xml" ContentType="application/vnd.openxmlformats-officedocument.wordprocessingml.footer+xml"/>
  <Override PartName="/word/header9.xml" ContentType="application/vnd.openxmlformats-officedocument.wordprocessingml.header+xml"/>
  <Override PartName="/word/footer3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A5A9F" w14:textId="77777777" w:rsidR="007A50AB" w:rsidRPr="00627E36" w:rsidRDefault="007A50AB" w:rsidP="007A50AB">
      <w:pPr>
        <w:tabs>
          <w:tab w:val="right" w:pos="10080"/>
        </w:tabs>
        <w:suppressAutoHyphens/>
        <w:spacing w:after="0" w:line="240" w:lineRule="auto"/>
        <w:rPr>
          <w:rFonts w:asciiTheme="minorHAnsi" w:eastAsia="Times New Roman" w:hAnsiTheme="minorHAnsi"/>
          <w:b/>
          <w:color w:val="FFFFFF" w:themeColor="background1"/>
          <w:sz w:val="16"/>
          <w:szCs w:val="56"/>
          <w:lang w:val="en-US" w:bidi="en-US"/>
        </w:rPr>
      </w:pPr>
      <w:r>
        <w:rPr>
          <w:rFonts w:asciiTheme="minorHAnsi" w:eastAsia="Times New Roman" w:hAnsiTheme="minorHAnsi" w:cs="Arial"/>
          <w:i/>
          <w:noProof/>
          <w:lang w:val="en-US"/>
        </w:rPr>
        <w:drawing>
          <wp:anchor distT="0" distB="0" distL="114300" distR="114300" simplePos="0" relativeHeight="251662336" behindDoc="1" locked="0" layoutInCell="1" allowOverlap="1" wp14:anchorId="7E7C5FD6" wp14:editId="047596F9">
            <wp:simplePos x="0" y="0"/>
            <wp:positionH relativeFrom="column">
              <wp:posOffset>-923306</wp:posOffset>
            </wp:positionH>
            <wp:positionV relativeFrom="paragraph">
              <wp:posOffset>-1626177</wp:posOffset>
            </wp:positionV>
            <wp:extent cx="8027719" cy="11711940"/>
            <wp:effectExtent l="0" t="0" r="0" b="3810"/>
            <wp:wrapNone/>
            <wp:docPr id="39" name="Picture 39" descr="C:\cat backup\tariff\shutterstock_1083982298light fl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at backup\tariff\shutterstock_1083982298light flip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r="3568"/>
                    <a:stretch/>
                  </pic:blipFill>
                  <pic:spPr bwMode="auto">
                    <a:xfrm>
                      <a:off x="0" y="0"/>
                      <a:ext cx="8028127" cy="11712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7E36">
        <w:rPr>
          <w:rFonts w:asciiTheme="minorHAnsi" w:hAnsiTheme="minorHAnsi"/>
          <w:b/>
          <w:color w:val="FF0000"/>
          <w:sz w:val="48"/>
          <w:szCs w:val="48"/>
        </w:rPr>
        <w:t>[Insert carrier name]</w:t>
      </w:r>
      <w:r>
        <w:rPr>
          <w:rFonts w:asciiTheme="minorHAnsi" w:hAnsiTheme="minorHAnsi"/>
          <w:sz w:val="48"/>
          <w:szCs w:val="48"/>
        </w:rPr>
        <w:tab/>
      </w:r>
      <w:r w:rsidRPr="00627E36">
        <w:rPr>
          <w:rFonts w:asciiTheme="minorHAnsi" w:hAnsiTheme="minorHAnsi"/>
          <w:b/>
          <w:color w:val="FFFFFF" w:themeColor="background1"/>
          <w:sz w:val="48"/>
          <w:szCs w:val="48"/>
        </w:rPr>
        <w:t>CTA (A) No. 1</w:t>
      </w:r>
    </w:p>
    <w:p w14:paraId="5DA38CA2" w14:textId="77777777" w:rsidR="007A50AB" w:rsidRPr="00627E36" w:rsidRDefault="007A50AB" w:rsidP="007A50AB">
      <w:pPr>
        <w:pStyle w:val="Header"/>
        <w:tabs>
          <w:tab w:val="clear" w:pos="9360"/>
        </w:tabs>
        <w:spacing w:after="240"/>
        <w:ind w:right="180"/>
        <w:jc w:val="right"/>
        <w:rPr>
          <w:rFonts w:asciiTheme="minorHAnsi" w:hAnsiTheme="minorHAnsi"/>
          <w:b/>
          <w:color w:val="FFFFFF" w:themeColor="background1"/>
          <w:sz w:val="28"/>
          <w:szCs w:val="28"/>
        </w:rPr>
      </w:pPr>
      <w:r w:rsidRPr="00627E36">
        <w:rPr>
          <w:rFonts w:asciiTheme="minorHAnsi" w:hAnsiTheme="minorHAnsi"/>
          <w:b/>
          <w:color w:val="FFFFFF" w:themeColor="background1"/>
          <w:sz w:val="28"/>
          <w:szCs w:val="28"/>
        </w:rPr>
        <w:tab/>
      </w:r>
      <w:r w:rsidRPr="00627E36">
        <w:rPr>
          <w:rFonts w:asciiTheme="minorHAnsi" w:hAnsiTheme="minorHAnsi"/>
          <w:b/>
          <w:color w:val="FFFFFF" w:themeColor="background1"/>
          <w:sz w:val="28"/>
          <w:szCs w:val="28"/>
        </w:rPr>
        <w:tab/>
        <w:t>(Version 1.0)</w:t>
      </w:r>
    </w:p>
    <w:p w14:paraId="6656FAE4" w14:textId="74B6EE81" w:rsidR="007A50AB" w:rsidRPr="00547DF8" w:rsidRDefault="007A50AB" w:rsidP="007A50AB">
      <w:pPr>
        <w:pStyle w:val="Heading1"/>
        <w:spacing w:before="600" w:after="360" w:line="216" w:lineRule="auto"/>
        <w:ind w:left="-86"/>
        <w:rPr>
          <w:rFonts w:asciiTheme="minorHAnsi" w:hAnsiTheme="minorHAnsi"/>
          <w:sz w:val="128"/>
          <w:szCs w:val="128"/>
        </w:rPr>
      </w:pPr>
      <w:bookmarkStart w:id="0" w:name="_Toc55910501"/>
      <w:bookmarkStart w:id="1" w:name="_Toc55916770"/>
      <w:bookmarkStart w:id="2" w:name="_Toc56178961"/>
      <w:r w:rsidRPr="00547DF8">
        <w:rPr>
          <w:rFonts w:asciiTheme="minorHAnsi" w:hAnsiTheme="minorHAnsi"/>
          <w:sz w:val="128"/>
          <w:szCs w:val="128"/>
        </w:rPr>
        <w:t>Sample tariff</w:t>
      </w:r>
      <w:r>
        <w:rPr>
          <w:rFonts w:asciiTheme="minorHAnsi" w:hAnsiTheme="minorHAnsi"/>
          <w:sz w:val="128"/>
          <w:szCs w:val="128"/>
        </w:rPr>
        <w:tab/>
      </w:r>
      <w:bookmarkEnd w:id="0"/>
      <w:bookmarkEnd w:id="1"/>
      <w:bookmarkEnd w:id="2"/>
    </w:p>
    <w:p w14:paraId="31E3E714" w14:textId="77777777" w:rsidR="007A50AB" w:rsidRPr="00C6345C" w:rsidRDefault="007A50AB" w:rsidP="007A50AB">
      <w:pPr>
        <w:suppressAutoHyphens/>
        <w:spacing w:after="0" w:line="240" w:lineRule="auto"/>
        <w:ind w:left="-90"/>
        <w:rPr>
          <w:rFonts w:asciiTheme="minorHAnsi" w:eastAsia="Times New Roman" w:hAnsiTheme="minorHAnsi" w:cs="Arial"/>
          <w:sz w:val="36"/>
          <w:szCs w:val="36"/>
          <w:lang w:val="en-GB" w:bidi="en-US"/>
        </w:rPr>
      </w:pPr>
      <w:r w:rsidRPr="00C6345C">
        <w:rPr>
          <w:rFonts w:asciiTheme="minorHAnsi" w:eastAsia="Times New Roman" w:hAnsiTheme="minorHAnsi" w:cs="Arial"/>
          <w:sz w:val="36"/>
          <w:szCs w:val="36"/>
          <w:lang w:val="en-GB" w:bidi="en-US"/>
        </w:rPr>
        <w:t xml:space="preserve">Tariff containing rules applicable to scheduled services for the transportation of passengers and their baggage between </w:t>
      </w:r>
    </w:p>
    <w:p w14:paraId="0F24B379" w14:textId="77777777" w:rsidR="007A50AB" w:rsidRDefault="007A50AB" w:rsidP="007A50AB">
      <w:pPr>
        <w:suppressAutoHyphens/>
        <w:spacing w:after="0" w:line="240" w:lineRule="auto"/>
        <w:ind w:left="-90"/>
        <w:rPr>
          <w:rFonts w:asciiTheme="minorHAnsi" w:eastAsia="Times New Roman" w:hAnsiTheme="minorHAnsi" w:cs="Arial"/>
          <w:b/>
          <w:sz w:val="36"/>
          <w:szCs w:val="36"/>
          <w:lang w:val="en-GB" w:bidi="en-US"/>
        </w:rPr>
      </w:pPr>
      <w:r>
        <w:rPr>
          <w:rFonts w:asciiTheme="minorHAnsi" w:eastAsia="Times New Roman" w:hAnsiTheme="minorHAnsi" w:cs="Arial"/>
          <w:b/>
          <w:sz w:val="36"/>
          <w:szCs w:val="36"/>
          <w:lang w:val="en-GB" w:bidi="en-US"/>
        </w:rPr>
        <w:t>Points in Canada a</w:t>
      </w:r>
      <w:r w:rsidRPr="00547DF8">
        <w:rPr>
          <w:rFonts w:asciiTheme="minorHAnsi" w:eastAsia="Times New Roman" w:hAnsiTheme="minorHAnsi" w:cs="Arial"/>
          <w:b/>
          <w:sz w:val="36"/>
          <w:szCs w:val="36"/>
          <w:lang w:val="en-GB" w:bidi="en-US"/>
        </w:rPr>
        <w:t xml:space="preserve">nd </w:t>
      </w:r>
    </w:p>
    <w:p w14:paraId="0E05EE32" w14:textId="61471B82" w:rsidR="007A50AB" w:rsidRDefault="007A50AB" w:rsidP="007A50AB">
      <w:pPr>
        <w:suppressAutoHyphens/>
        <w:spacing w:after="240" w:line="240" w:lineRule="auto"/>
        <w:ind w:left="-90"/>
        <w:rPr>
          <w:rFonts w:asciiTheme="minorHAnsi" w:eastAsia="Times New Roman" w:hAnsiTheme="minorHAnsi" w:cs="Arial"/>
          <w:b/>
          <w:sz w:val="36"/>
          <w:szCs w:val="36"/>
          <w:lang w:val="en-GB" w:bidi="en-US"/>
        </w:rPr>
      </w:pPr>
      <w:r w:rsidRPr="00547DF8">
        <w:rPr>
          <w:rFonts w:asciiTheme="minorHAnsi" w:eastAsia="Times New Roman" w:hAnsiTheme="minorHAnsi" w:cs="Arial"/>
          <w:b/>
          <w:sz w:val="36"/>
          <w:szCs w:val="36"/>
          <w:lang w:val="en-GB" w:bidi="en-US"/>
        </w:rPr>
        <w:t>Points inside and outside Canada</w:t>
      </w:r>
    </w:p>
    <w:p w14:paraId="7FF72244" w14:textId="662BB175" w:rsidR="00E93DB4" w:rsidRPr="00E93DB4" w:rsidRDefault="00E93DB4" w:rsidP="007A50AB">
      <w:pPr>
        <w:suppressAutoHyphens/>
        <w:spacing w:after="240" w:line="240" w:lineRule="auto"/>
        <w:ind w:left="-90"/>
        <w:rPr>
          <w:rFonts w:asciiTheme="minorHAnsi" w:eastAsia="Times New Roman" w:hAnsiTheme="minorHAnsi" w:cs="Arial"/>
          <w:b/>
          <w:sz w:val="30"/>
          <w:szCs w:val="30"/>
          <w:lang w:val="en-GB" w:bidi="en-US"/>
        </w:rPr>
      </w:pPr>
      <w:r w:rsidRPr="00E93DB4">
        <w:rPr>
          <w:b/>
          <w:sz w:val="30"/>
          <w:szCs w:val="30"/>
          <w:lang w:val="en-US"/>
        </w:rPr>
        <w:t>Published February 2021</w:t>
      </w:r>
    </w:p>
    <w:p w14:paraId="148FA159" w14:textId="77777777" w:rsidR="007A50AB" w:rsidRPr="00627E36" w:rsidRDefault="007A50AB" w:rsidP="007A50AB">
      <w:pPr>
        <w:suppressAutoHyphens/>
        <w:spacing w:after="240" w:line="240" w:lineRule="auto"/>
        <w:rPr>
          <w:rFonts w:asciiTheme="minorHAnsi" w:eastAsia="Times New Roman" w:hAnsiTheme="minorHAnsi" w:cs="Arial"/>
          <w:lang w:val="en-GB" w:bidi="en-US"/>
        </w:rPr>
      </w:pPr>
      <w:r>
        <w:rPr>
          <w:rFonts w:asciiTheme="minorHAnsi" w:eastAsia="Times New Roman" w:hAnsiTheme="minorHAnsi" w:cs="Arial"/>
          <w:noProof/>
          <w:lang w:val="en-US"/>
        </w:rPr>
        <mc:AlternateContent>
          <mc:Choice Requires="wps">
            <w:drawing>
              <wp:anchor distT="0" distB="0" distL="114300" distR="114300" simplePos="0" relativeHeight="251663360" behindDoc="1" locked="0" layoutInCell="1" allowOverlap="1" wp14:anchorId="2E2D763F" wp14:editId="211E13AC">
                <wp:simplePos x="0" y="0"/>
                <wp:positionH relativeFrom="column">
                  <wp:posOffset>-1821123</wp:posOffset>
                </wp:positionH>
                <wp:positionV relativeFrom="paragraph">
                  <wp:posOffset>336313</wp:posOffset>
                </wp:positionV>
                <wp:extent cx="5568286" cy="3944203"/>
                <wp:effectExtent l="0" t="0" r="13970" b="18415"/>
                <wp:wrapNone/>
                <wp:docPr id="40" name="Rectangle 40"/>
                <wp:cNvGraphicFramePr/>
                <a:graphic xmlns:a="http://schemas.openxmlformats.org/drawingml/2006/main">
                  <a:graphicData uri="http://schemas.microsoft.com/office/word/2010/wordprocessingShape">
                    <wps:wsp>
                      <wps:cNvSpPr/>
                      <wps:spPr>
                        <a:xfrm>
                          <a:off x="0" y="0"/>
                          <a:ext cx="5568286" cy="3944203"/>
                        </a:xfrm>
                        <a:prstGeom prst="rect">
                          <a:avLst/>
                        </a:prstGeom>
                        <a:solidFill>
                          <a:schemeClr val="bg1"/>
                        </a:solidFill>
                        <a:ln w="952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E2812" id="Rectangle 40" o:spid="_x0000_s1026" style="position:absolute;margin-left:-143.4pt;margin-top:26.5pt;width:438.45pt;height:31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" fillcolor="white [3212]" strokecolor="#d8d8d8 [2732]"/>
            </w:pict>
          </mc:Fallback>
        </mc:AlternateContent>
      </w:r>
    </w:p>
    <w:p w14:paraId="652D9B1D" w14:textId="77777777" w:rsidR="007A50AB" w:rsidRPr="00627E36" w:rsidRDefault="007A50AB" w:rsidP="007A50AB">
      <w:pPr>
        <w:suppressAutoHyphens/>
        <w:spacing w:before="360" w:line="240" w:lineRule="auto"/>
        <w:ind w:left="-90"/>
        <w:rPr>
          <w:rFonts w:asciiTheme="minorHAnsi" w:eastAsia="Times New Roman" w:hAnsiTheme="minorHAnsi"/>
          <w:b/>
          <w:sz w:val="40"/>
          <w:szCs w:val="40"/>
          <w:lang w:val="en-GB" w:bidi="en-US"/>
        </w:rPr>
      </w:pPr>
      <w:r w:rsidRPr="00627E36">
        <w:rPr>
          <w:rFonts w:asciiTheme="minorHAnsi" w:eastAsia="Times New Roman" w:hAnsiTheme="minorHAnsi"/>
          <w:b/>
          <w:sz w:val="40"/>
          <w:szCs w:val="40"/>
          <w:lang w:val="en-GB" w:bidi="en-US"/>
        </w:rPr>
        <w:t>Colour key:</w:t>
      </w:r>
    </w:p>
    <w:p w14:paraId="21A481D3" w14:textId="77777777" w:rsidR="007A50AB" w:rsidRPr="00627E36" w:rsidRDefault="007A50AB" w:rsidP="007A50AB">
      <w:pPr>
        <w:suppressAutoHyphens/>
        <w:spacing w:line="240" w:lineRule="auto"/>
        <w:ind w:left="-90" w:right="4410"/>
        <w:rPr>
          <w:rFonts w:asciiTheme="minorHAnsi" w:eastAsia="Times New Roman" w:hAnsiTheme="minorHAnsi"/>
          <w:sz w:val="28"/>
          <w:szCs w:val="28"/>
          <w:lang w:val="en-GB" w:bidi="en-US"/>
        </w:rPr>
      </w:pPr>
      <w:r w:rsidRPr="00627E36">
        <w:rPr>
          <w:rFonts w:asciiTheme="minorHAnsi" w:eastAsia="Times New Roman" w:hAnsiTheme="minorHAnsi"/>
          <w:b/>
          <w:sz w:val="28"/>
          <w:szCs w:val="28"/>
          <w:highlight w:val="yellow"/>
          <w:lang w:val="en-GB" w:bidi="en-US"/>
        </w:rPr>
        <w:t>Yellow highlighted text</w:t>
      </w:r>
      <w:r w:rsidRPr="00627E36">
        <w:rPr>
          <w:rFonts w:asciiTheme="minorHAnsi" w:eastAsia="Times New Roman" w:hAnsiTheme="minorHAnsi"/>
          <w:sz w:val="28"/>
          <w:szCs w:val="28"/>
          <w:lang w:val="en-GB" w:bidi="en-US"/>
        </w:rPr>
        <w:t xml:space="preserve"> = Sample tariff text that reflects legal obligations arising from the APPR, ATPDR, ATR or Canada Transportation Act.</w:t>
      </w:r>
    </w:p>
    <w:p w14:paraId="3F1550C5" w14:textId="77777777" w:rsidR="007A50AB" w:rsidRPr="00627E36" w:rsidRDefault="007A50AB" w:rsidP="007A50AB">
      <w:pPr>
        <w:suppressAutoHyphens/>
        <w:spacing w:line="240" w:lineRule="auto"/>
        <w:ind w:left="-90" w:right="4410"/>
        <w:rPr>
          <w:rFonts w:asciiTheme="minorHAnsi" w:eastAsia="Times New Roman" w:hAnsiTheme="minorHAnsi"/>
          <w:sz w:val="28"/>
          <w:szCs w:val="28"/>
          <w:lang w:val="en-GB" w:bidi="en-US"/>
        </w:rPr>
      </w:pPr>
      <w:r w:rsidRPr="00627E36">
        <w:rPr>
          <w:rFonts w:asciiTheme="minorHAnsi" w:eastAsia="Times New Roman" w:hAnsiTheme="minorHAnsi"/>
          <w:b/>
          <w:sz w:val="28"/>
          <w:szCs w:val="28"/>
          <w:highlight w:val="cyan"/>
          <w:lang w:val="en-GB" w:bidi="en-US"/>
        </w:rPr>
        <w:t>Blue highlighted text</w:t>
      </w:r>
      <w:r w:rsidRPr="00627E36">
        <w:rPr>
          <w:rFonts w:asciiTheme="minorHAnsi" w:eastAsia="Times New Roman" w:hAnsiTheme="minorHAnsi"/>
          <w:sz w:val="28"/>
          <w:szCs w:val="28"/>
          <w:lang w:val="en-GB" w:bidi="en-US"/>
        </w:rPr>
        <w:t xml:space="preserve"> =</w:t>
      </w:r>
      <w:r w:rsidRPr="00627E36">
        <w:rPr>
          <w:rFonts w:asciiTheme="minorHAnsi" w:hAnsiTheme="minorHAnsi"/>
          <w:sz w:val="28"/>
          <w:szCs w:val="28"/>
        </w:rPr>
        <w:t xml:space="preserve"> </w:t>
      </w:r>
      <w:r w:rsidRPr="00627E36">
        <w:rPr>
          <w:rFonts w:asciiTheme="minorHAnsi" w:eastAsia="Times New Roman" w:hAnsiTheme="minorHAnsi"/>
          <w:sz w:val="28"/>
          <w:szCs w:val="28"/>
          <w:lang w:val="en-GB" w:bidi="en-US"/>
        </w:rPr>
        <w:t xml:space="preserve">Existing sample tariff </w:t>
      </w:r>
      <w:r>
        <w:rPr>
          <w:rFonts w:asciiTheme="minorHAnsi" w:eastAsia="Times New Roman" w:hAnsiTheme="minorHAnsi"/>
          <w:sz w:val="28"/>
          <w:szCs w:val="28"/>
          <w:lang w:val="en-GB" w:bidi="en-US"/>
        </w:rPr>
        <w:br/>
      </w:r>
      <w:r w:rsidRPr="00627E36">
        <w:rPr>
          <w:rFonts w:asciiTheme="minorHAnsi" w:eastAsia="Times New Roman" w:hAnsiTheme="minorHAnsi"/>
          <w:sz w:val="28"/>
          <w:szCs w:val="28"/>
          <w:lang w:val="en-GB" w:bidi="en-US"/>
        </w:rPr>
        <w:t xml:space="preserve">text that has been updated or modified, often </w:t>
      </w:r>
      <w:r>
        <w:rPr>
          <w:rFonts w:asciiTheme="minorHAnsi" w:eastAsia="Times New Roman" w:hAnsiTheme="minorHAnsi"/>
          <w:sz w:val="28"/>
          <w:szCs w:val="28"/>
          <w:lang w:val="en-GB" w:bidi="en-US"/>
        </w:rPr>
        <w:br/>
      </w:r>
      <w:r w:rsidRPr="00627E36">
        <w:rPr>
          <w:rFonts w:asciiTheme="minorHAnsi" w:eastAsia="Times New Roman" w:hAnsiTheme="minorHAnsi"/>
          <w:sz w:val="28"/>
          <w:szCs w:val="28"/>
          <w:lang w:val="en-GB" w:bidi="en-US"/>
        </w:rPr>
        <w:t>to reflect</w:t>
      </w:r>
      <w:r>
        <w:rPr>
          <w:rFonts w:asciiTheme="minorHAnsi" w:eastAsia="Times New Roman" w:hAnsiTheme="minorHAnsi"/>
          <w:sz w:val="28"/>
          <w:szCs w:val="28"/>
          <w:lang w:val="en-GB" w:bidi="en-US"/>
        </w:rPr>
        <w:t xml:space="preserve"> </w:t>
      </w:r>
      <w:r w:rsidRPr="00627E36">
        <w:rPr>
          <w:rFonts w:asciiTheme="minorHAnsi" w:eastAsia="Times New Roman" w:hAnsiTheme="minorHAnsi"/>
          <w:sz w:val="28"/>
          <w:szCs w:val="28"/>
          <w:lang w:val="en-GB" w:bidi="en-US"/>
        </w:rPr>
        <w:t>the provisions of other statutes, regulations and instruments, or Agency jurisprudence, codes of practice, and guidance material, but is not required by the APPR, ATPDR, ATR or Canada Transportation Act.</w:t>
      </w:r>
    </w:p>
    <w:p w14:paraId="2FC87C98" w14:textId="2B03FA09" w:rsidR="007A50AB" w:rsidRDefault="007A50AB" w:rsidP="00DB1E87">
      <w:pPr>
        <w:suppressAutoHyphens/>
        <w:spacing w:after="600" w:line="240" w:lineRule="auto"/>
        <w:ind w:left="-90" w:right="4410"/>
        <w:rPr>
          <w:rFonts w:asciiTheme="minorHAnsi" w:eastAsia="Times New Roman" w:hAnsiTheme="minorHAnsi"/>
          <w:sz w:val="28"/>
          <w:szCs w:val="28"/>
          <w:lang w:val="en-GB" w:bidi="en-US"/>
        </w:rPr>
      </w:pPr>
      <w:r w:rsidRPr="00627E36">
        <w:rPr>
          <w:rFonts w:asciiTheme="minorHAnsi" w:eastAsia="Times New Roman" w:hAnsiTheme="minorHAnsi"/>
          <w:b/>
          <w:color w:val="FF0000"/>
          <w:sz w:val="28"/>
          <w:szCs w:val="28"/>
          <w:lang w:val="en-GB" w:bidi="en-US"/>
        </w:rPr>
        <w:t>Red text</w:t>
      </w:r>
      <w:r w:rsidRPr="00627E36">
        <w:rPr>
          <w:rFonts w:asciiTheme="minorHAnsi" w:eastAsia="Times New Roman" w:hAnsiTheme="minorHAnsi"/>
          <w:sz w:val="28"/>
          <w:szCs w:val="28"/>
          <w:lang w:val="en-GB" w:bidi="en-US"/>
        </w:rPr>
        <w:t xml:space="preserve"> = Sample tariff text where carriers are </w:t>
      </w:r>
      <w:r>
        <w:rPr>
          <w:rFonts w:asciiTheme="minorHAnsi" w:eastAsia="Times New Roman" w:hAnsiTheme="minorHAnsi"/>
          <w:sz w:val="28"/>
          <w:szCs w:val="28"/>
          <w:lang w:val="en-GB" w:bidi="en-US"/>
        </w:rPr>
        <w:br/>
      </w:r>
      <w:r w:rsidRPr="00627E36">
        <w:rPr>
          <w:rFonts w:asciiTheme="minorHAnsi" w:eastAsia="Times New Roman" w:hAnsiTheme="minorHAnsi"/>
          <w:sz w:val="28"/>
          <w:szCs w:val="28"/>
          <w:lang w:val="en-GB" w:bidi="en-US"/>
        </w:rPr>
        <w:t>to insert information in their own tariff, or a note to carrier where the Agency is providing further direction or guidance.</w:t>
      </w:r>
    </w:p>
    <w:p w14:paraId="2791B7B5" w14:textId="77777777" w:rsidR="00DB1E87" w:rsidRPr="00DB1E87" w:rsidRDefault="00DB1E87" w:rsidP="00DB1E87">
      <w:pPr>
        <w:suppressAutoHyphens/>
        <w:spacing w:after="0" w:line="240" w:lineRule="auto"/>
        <w:ind w:left="-90" w:right="4410"/>
        <w:rPr>
          <w:rFonts w:asciiTheme="minorHAnsi" w:eastAsia="Times New Roman" w:hAnsiTheme="minorHAnsi"/>
          <w:sz w:val="28"/>
          <w:szCs w:val="28"/>
          <w:lang w:val="en-GB" w:bidi="en-US"/>
        </w:rPr>
      </w:pPr>
    </w:p>
    <w:p w14:paraId="529BF8F8" w14:textId="1C415606" w:rsidR="00DB1E87" w:rsidRPr="00DB1E87" w:rsidRDefault="00DB1E87" w:rsidP="00DB1E87">
      <w:pPr>
        <w:tabs>
          <w:tab w:val="left" w:pos="2880"/>
          <w:tab w:val="left" w:pos="5760"/>
        </w:tabs>
        <w:suppressAutoHyphens/>
        <w:spacing w:after="0" w:line="240" w:lineRule="auto"/>
        <w:ind w:left="-90" w:right="1620"/>
        <w:rPr>
          <w:rFonts w:asciiTheme="minorHAnsi" w:eastAsia="Times New Roman" w:hAnsiTheme="minorHAnsi"/>
          <w:b/>
          <w:sz w:val="28"/>
          <w:szCs w:val="28"/>
          <w:lang w:val="en-GB" w:bidi="en-US"/>
        </w:rPr>
      </w:pPr>
      <w:r w:rsidRPr="00DB1E87">
        <w:rPr>
          <w:rFonts w:asciiTheme="minorHAnsi" w:eastAsia="Times New Roman" w:hAnsiTheme="minorHAnsi"/>
          <w:b/>
          <w:sz w:val="28"/>
          <w:szCs w:val="28"/>
          <w:lang w:val="en-GB" w:bidi="en-US"/>
        </w:rPr>
        <w:t xml:space="preserve">Issue date: </w:t>
      </w:r>
      <w:r w:rsidRPr="00DB1E87">
        <w:rPr>
          <w:rFonts w:asciiTheme="minorHAnsi" w:eastAsia="Times New Roman" w:hAnsiTheme="minorHAnsi"/>
          <w:b/>
          <w:color w:val="FF0000"/>
          <w:sz w:val="28"/>
          <w:szCs w:val="28"/>
          <w:lang w:val="en-GB" w:bidi="en-US"/>
        </w:rPr>
        <w:t>[Insert]</w:t>
      </w:r>
      <w:r w:rsidRPr="00DB1E87">
        <w:rPr>
          <w:rFonts w:asciiTheme="minorHAnsi" w:eastAsia="Times New Roman" w:hAnsiTheme="minorHAnsi"/>
          <w:b/>
          <w:sz w:val="28"/>
          <w:szCs w:val="28"/>
          <w:lang w:val="en-GB" w:bidi="en-US"/>
        </w:rPr>
        <w:tab/>
        <w:t xml:space="preserve">Issued by: </w:t>
      </w:r>
      <w:r w:rsidRPr="00DB1E87">
        <w:rPr>
          <w:rFonts w:asciiTheme="minorHAnsi" w:eastAsia="Times New Roman" w:hAnsiTheme="minorHAnsi"/>
          <w:b/>
          <w:color w:val="FF0000"/>
          <w:sz w:val="28"/>
          <w:szCs w:val="28"/>
          <w:lang w:val="en-GB" w:bidi="en-US"/>
        </w:rPr>
        <w:t>[Insert]</w:t>
      </w:r>
      <w:r w:rsidRPr="00DB1E87">
        <w:rPr>
          <w:rFonts w:asciiTheme="minorHAnsi" w:eastAsia="Times New Roman" w:hAnsiTheme="minorHAnsi"/>
          <w:b/>
          <w:sz w:val="28"/>
          <w:szCs w:val="28"/>
          <w:lang w:val="en-GB" w:bidi="en-US"/>
        </w:rPr>
        <w:tab/>
        <w:t xml:space="preserve">Effective date: </w:t>
      </w:r>
      <w:r w:rsidRPr="00DB1E87">
        <w:rPr>
          <w:rFonts w:asciiTheme="minorHAnsi" w:eastAsia="Times New Roman" w:hAnsiTheme="minorHAnsi"/>
          <w:b/>
          <w:color w:val="FF0000"/>
          <w:sz w:val="28"/>
          <w:szCs w:val="28"/>
          <w:lang w:val="en-GB" w:bidi="en-US"/>
        </w:rPr>
        <w:t>[Insert]</w:t>
      </w:r>
    </w:p>
    <w:p w14:paraId="32B977D2" w14:textId="1D63536F" w:rsidR="007A50AB" w:rsidRPr="006162F6" w:rsidRDefault="007A50AB" w:rsidP="007A50AB">
      <w:pPr>
        <w:suppressAutoHyphens/>
        <w:spacing w:after="0" w:line="240" w:lineRule="auto"/>
        <w:rPr>
          <w:rFonts w:ascii="Arial" w:eastAsia="Times New Roman" w:hAnsi="Arial" w:cs="Arial"/>
          <w:sz w:val="44"/>
          <w:szCs w:val="22"/>
          <w:lang w:val="en-GB" w:bidi="en-US"/>
        </w:rPr>
        <w:sectPr w:rsidR="007A50AB" w:rsidRPr="006162F6" w:rsidSect="0068283E">
          <w:footerReference w:type="first" r:id="rId9"/>
          <w:pgSz w:w="12240" w:h="15840"/>
          <w:pgMar w:top="990" w:right="1080" w:bottom="630" w:left="1080" w:header="706" w:footer="183" w:gutter="0"/>
          <w:cols w:space="708"/>
          <w:titlePg/>
          <w:docGrid w:linePitch="360"/>
        </w:sectPr>
      </w:pPr>
    </w:p>
    <w:p w14:paraId="5E09EC53" w14:textId="77777777" w:rsidR="00B411DF" w:rsidRDefault="00B411DF" w:rsidP="00B411DF">
      <w:pPr>
        <w:pStyle w:val="TOCHeading"/>
        <w:ind w:left="0"/>
      </w:pPr>
      <w:bookmarkStart w:id="3" w:name="_Toc280178037"/>
      <w:r>
        <w:lastRenderedPageBreak/>
        <w:t>Table of contents</w:t>
      </w:r>
    </w:p>
    <w:p w14:paraId="1F520114" w14:textId="342023F1" w:rsidR="00E93DB4" w:rsidRDefault="00B411DF">
      <w:pPr>
        <w:pStyle w:val="TOC1"/>
        <w:rPr>
          <w:rFonts w:eastAsiaTheme="minorEastAsia" w:cstheme="minorBidi"/>
          <w:b w:val="0"/>
          <w:color w:val="auto"/>
          <w:sz w:val="22"/>
          <w:szCs w:val="22"/>
          <w:lang w:val="en-US" w:bidi="ar-SA"/>
        </w:rPr>
      </w:pPr>
      <w:r>
        <w:rPr>
          <w:rFonts w:ascii="Arial" w:eastAsia="Times New Roman" w:hAnsi="Arial"/>
          <w:b w:val="0"/>
          <w:sz w:val="56"/>
          <w:szCs w:val="56"/>
          <w:lang w:val="en-US"/>
        </w:rPr>
        <w:fldChar w:fldCharType="begin"/>
      </w:r>
      <w:r>
        <w:rPr>
          <w:rFonts w:ascii="Arial" w:eastAsia="Times New Roman" w:hAnsi="Arial"/>
          <w:b w:val="0"/>
          <w:sz w:val="56"/>
          <w:szCs w:val="56"/>
          <w:lang w:val="en-US"/>
        </w:rPr>
        <w:instrText xml:space="preserve"> TOC \h \z \t "Heading 4 Part IV,3,Heading 4 Part III,3,Heading 4 Part II,3,Heading 2 Part I,1,Heading 3 Part IV,2,Heading 3 Part I,2,Heading 3 Part II,2,Heading 3 Part III,2,Heading 2 Part II,1,Heading 2 Part III,1,Heading 2 Part IV,1,Heading 4 part I,3" </w:instrText>
      </w:r>
      <w:r>
        <w:rPr>
          <w:rFonts w:ascii="Arial" w:eastAsia="Times New Roman" w:hAnsi="Arial"/>
          <w:b w:val="0"/>
          <w:sz w:val="56"/>
          <w:szCs w:val="56"/>
          <w:lang w:val="en-US"/>
        </w:rPr>
        <w:fldChar w:fldCharType="separate"/>
      </w:r>
      <w:hyperlink w:anchor="_Toc64979183" w:history="1">
        <w:r w:rsidR="00E93DB4" w:rsidRPr="00D754E0">
          <w:rPr>
            <w:rStyle w:val="Hyperlink"/>
          </w:rPr>
          <w:t>Part I – General tariff information</w:t>
        </w:r>
        <w:r w:rsidR="00E93DB4">
          <w:rPr>
            <w:webHidden/>
          </w:rPr>
          <w:tab/>
        </w:r>
        <w:r w:rsidR="00E93DB4">
          <w:rPr>
            <w:webHidden/>
          </w:rPr>
          <w:fldChar w:fldCharType="begin"/>
        </w:r>
        <w:r w:rsidR="00E93DB4">
          <w:rPr>
            <w:webHidden/>
          </w:rPr>
          <w:instrText xml:space="preserve"> PAGEREF _Toc64979183 \h </w:instrText>
        </w:r>
        <w:r w:rsidR="00E93DB4">
          <w:rPr>
            <w:webHidden/>
          </w:rPr>
        </w:r>
        <w:r w:rsidR="00E93DB4">
          <w:rPr>
            <w:webHidden/>
          </w:rPr>
          <w:fldChar w:fldCharType="separate"/>
        </w:r>
        <w:r w:rsidR="007A0656">
          <w:rPr>
            <w:webHidden/>
          </w:rPr>
          <w:t>8</w:t>
        </w:r>
        <w:r w:rsidR="00E93DB4">
          <w:rPr>
            <w:webHidden/>
          </w:rPr>
          <w:fldChar w:fldCharType="end"/>
        </w:r>
      </w:hyperlink>
    </w:p>
    <w:p w14:paraId="28002AF1" w14:textId="5E5A17DB" w:rsidR="00E93DB4" w:rsidRDefault="0018281E">
      <w:pPr>
        <w:pStyle w:val="TOC2"/>
        <w:rPr>
          <w:b w:val="0"/>
          <w:sz w:val="22"/>
          <w:szCs w:val="22"/>
        </w:rPr>
      </w:pPr>
      <w:hyperlink w:anchor="_Toc64979184" w:history="1">
        <w:r w:rsidR="00E93DB4" w:rsidRPr="00D754E0">
          <w:rPr>
            <w:rStyle w:val="Hyperlink"/>
            <w:lang w:bidi="en-US"/>
          </w:rPr>
          <w:t>Explanation of abbreviations, reference marks and symbols</w:t>
        </w:r>
        <w:r w:rsidR="00E93DB4">
          <w:rPr>
            <w:webHidden/>
          </w:rPr>
          <w:tab/>
        </w:r>
        <w:r w:rsidR="00E93DB4">
          <w:rPr>
            <w:webHidden/>
          </w:rPr>
          <w:fldChar w:fldCharType="begin"/>
        </w:r>
        <w:r w:rsidR="00E93DB4">
          <w:rPr>
            <w:webHidden/>
          </w:rPr>
          <w:instrText xml:space="preserve"> PAGEREF _Toc64979184 \h </w:instrText>
        </w:r>
        <w:r w:rsidR="00E93DB4">
          <w:rPr>
            <w:webHidden/>
          </w:rPr>
        </w:r>
        <w:r w:rsidR="00E93DB4">
          <w:rPr>
            <w:webHidden/>
          </w:rPr>
          <w:fldChar w:fldCharType="separate"/>
        </w:r>
        <w:r w:rsidR="007A0656">
          <w:rPr>
            <w:webHidden/>
          </w:rPr>
          <w:t>9</w:t>
        </w:r>
        <w:r w:rsidR="00E93DB4">
          <w:rPr>
            <w:webHidden/>
          </w:rPr>
          <w:fldChar w:fldCharType="end"/>
        </w:r>
      </w:hyperlink>
    </w:p>
    <w:p w14:paraId="297C2EC0" w14:textId="61818045" w:rsidR="00E93DB4" w:rsidRDefault="0018281E">
      <w:pPr>
        <w:pStyle w:val="TOC2"/>
        <w:rPr>
          <w:b w:val="0"/>
          <w:sz w:val="22"/>
          <w:szCs w:val="22"/>
        </w:rPr>
      </w:pPr>
      <w:hyperlink w:anchor="_Toc64979185" w:history="1">
        <w:r w:rsidR="00E93DB4" w:rsidRPr="00D754E0">
          <w:rPr>
            <w:rStyle w:val="Hyperlink"/>
            <w:lang w:bidi="en-US"/>
          </w:rPr>
          <w:t>Rule 1: Definitions</w:t>
        </w:r>
        <w:r w:rsidR="00E93DB4">
          <w:rPr>
            <w:webHidden/>
          </w:rPr>
          <w:tab/>
        </w:r>
        <w:r w:rsidR="00E93DB4">
          <w:rPr>
            <w:webHidden/>
          </w:rPr>
          <w:fldChar w:fldCharType="begin"/>
        </w:r>
        <w:r w:rsidR="00E93DB4">
          <w:rPr>
            <w:webHidden/>
          </w:rPr>
          <w:instrText xml:space="preserve"> PAGEREF _Toc64979185 \h </w:instrText>
        </w:r>
        <w:r w:rsidR="00E93DB4">
          <w:rPr>
            <w:webHidden/>
          </w:rPr>
        </w:r>
        <w:r w:rsidR="00E93DB4">
          <w:rPr>
            <w:webHidden/>
          </w:rPr>
          <w:fldChar w:fldCharType="separate"/>
        </w:r>
        <w:r w:rsidR="007A0656">
          <w:rPr>
            <w:webHidden/>
          </w:rPr>
          <w:t>10</w:t>
        </w:r>
        <w:r w:rsidR="00E93DB4">
          <w:rPr>
            <w:webHidden/>
          </w:rPr>
          <w:fldChar w:fldCharType="end"/>
        </w:r>
      </w:hyperlink>
    </w:p>
    <w:p w14:paraId="1C1A555E" w14:textId="14E4627D" w:rsidR="00E93DB4" w:rsidRDefault="0018281E">
      <w:pPr>
        <w:pStyle w:val="TOC2"/>
        <w:rPr>
          <w:b w:val="0"/>
          <w:sz w:val="22"/>
          <w:szCs w:val="22"/>
        </w:rPr>
      </w:pPr>
      <w:hyperlink w:anchor="_Toc64979186" w:history="1">
        <w:r w:rsidR="00E93DB4" w:rsidRPr="00D754E0">
          <w:rPr>
            <w:rStyle w:val="Hyperlink"/>
            <w:lang w:bidi="en-US"/>
          </w:rPr>
          <w:t>Rule 5: Application of tariff</w:t>
        </w:r>
        <w:r w:rsidR="00E93DB4">
          <w:rPr>
            <w:webHidden/>
          </w:rPr>
          <w:tab/>
        </w:r>
        <w:r w:rsidR="00E93DB4">
          <w:rPr>
            <w:webHidden/>
          </w:rPr>
          <w:fldChar w:fldCharType="begin"/>
        </w:r>
        <w:r w:rsidR="00E93DB4">
          <w:rPr>
            <w:webHidden/>
          </w:rPr>
          <w:instrText xml:space="preserve"> PAGEREF _Toc64979186 \h </w:instrText>
        </w:r>
        <w:r w:rsidR="00E93DB4">
          <w:rPr>
            <w:webHidden/>
          </w:rPr>
        </w:r>
        <w:r w:rsidR="00E93DB4">
          <w:rPr>
            <w:webHidden/>
          </w:rPr>
          <w:fldChar w:fldCharType="separate"/>
        </w:r>
        <w:r w:rsidR="007A0656">
          <w:rPr>
            <w:webHidden/>
          </w:rPr>
          <w:t>18</w:t>
        </w:r>
        <w:r w:rsidR="00E93DB4">
          <w:rPr>
            <w:webHidden/>
          </w:rPr>
          <w:fldChar w:fldCharType="end"/>
        </w:r>
      </w:hyperlink>
    </w:p>
    <w:p w14:paraId="3949B3EB" w14:textId="6E70263E" w:rsidR="00E93DB4" w:rsidRDefault="0018281E">
      <w:pPr>
        <w:pStyle w:val="TOC3"/>
        <w:rPr>
          <w:sz w:val="22"/>
          <w:szCs w:val="22"/>
          <w:lang w:bidi="ar-SA"/>
        </w:rPr>
      </w:pPr>
      <w:hyperlink w:anchor="_Toc64979187" w:history="1">
        <w:r w:rsidR="00E93DB4" w:rsidRPr="00D754E0">
          <w:rPr>
            <w:rStyle w:val="Hyperlink"/>
          </w:rPr>
          <w:t>(A)</w:t>
        </w:r>
        <w:r w:rsidR="00E93DB4">
          <w:rPr>
            <w:sz w:val="22"/>
            <w:szCs w:val="22"/>
            <w:lang w:bidi="ar-SA"/>
          </w:rPr>
          <w:tab/>
        </w:r>
        <w:r w:rsidR="00E93DB4" w:rsidRPr="00D754E0">
          <w:rPr>
            <w:rStyle w:val="Hyperlink"/>
          </w:rPr>
          <w:t>General</w:t>
        </w:r>
        <w:r w:rsidR="00E93DB4">
          <w:rPr>
            <w:webHidden/>
          </w:rPr>
          <w:tab/>
        </w:r>
        <w:r w:rsidR="00E93DB4">
          <w:rPr>
            <w:webHidden/>
          </w:rPr>
          <w:fldChar w:fldCharType="begin"/>
        </w:r>
        <w:r w:rsidR="00E93DB4">
          <w:rPr>
            <w:webHidden/>
          </w:rPr>
          <w:instrText xml:space="preserve"> PAGEREF _Toc64979187 \h </w:instrText>
        </w:r>
        <w:r w:rsidR="00E93DB4">
          <w:rPr>
            <w:webHidden/>
          </w:rPr>
        </w:r>
        <w:r w:rsidR="00E93DB4">
          <w:rPr>
            <w:webHidden/>
          </w:rPr>
          <w:fldChar w:fldCharType="separate"/>
        </w:r>
        <w:r w:rsidR="007A0656">
          <w:rPr>
            <w:webHidden/>
          </w:rPr>
          <w:t>18</w:t>
        </w:r>
        <w:r w:rsidR="00E93DB4">
          <w:rPr>
            <w:webHidden/>
          </w:rPr>
          <w:fldChar w:fldCharType="end"/>
        </w:r>
      </w:hyperlink>
    </w:p>
    <w:p w14:paraId="5B87FDC2" w14:textId="62E9346F" w:rsidR="00E93DB4" w:rsidRDefault="0018281E">
      <w:pPr>
        <w:pStyle w:val="TOC3"/>
        <w:rPr>
          <w:sz w:val="22"/>
          <w:szCs w:val="22"/>
          <w:lang w:bidi="ar-SA"/>
        </w:rPr>
      </w:pPr>
      <w:hyperlink w:anchor="_Toc64979188" w:history="1">
        <w:r w:rsidR="00E93DB4" w:rsidRPr="00D754E0">
          <w:rPr>
            <w:rStyle w:val="Hyperlink"/>
            <w:highlight w:val="cyan"/>
          </w:rPr>
          <w:t>(B)</w:t>
        </w:r>
        <w:r w:rsidR="00E93DB4">
          <w:rPr>
            <w:sz w:val="22"/>
            <w:szCs w:val="22"/>
            <w:lang w:bidi="ar-SA"/>
          </w:rPr>
          <w:tab/>
        </w:r>
        <w:r w:rsidR="00E93DB4" w:rsidRPr="00D754E0">
          <w:rPr>
            <w:rStyle w:val="Hyperlink"/>
            <w:highlight w:val="cyan"/>
          </w:rPr>
          <w:t>Liability under the applicable tariff</w:t>
        </w:r>
        <w:r w:rsidR="00E93DB4">
          <w:rPr>
            <w:webHidden/>
          </w:rPr>
          <w:tab/>
        </w:r>
        <w:r w:rsidR="00E93DB4">
          <w:rPr>
            <w:webHidden/>
          </w:rPr>
          <w:fldChar w:fldCharType="begin"/>
        </w:r>
        <w:r w:rsidR="00E93DB4">
          <w:rPr>
            <w:webHidden/>
          </w:rPr>
          <w:instrText xml:space="preserve"> PAGEREF _Toc64979188 \h </w:instrText>
        </w:r>
        <w:r w:rsidR="00E93DB4">
          <w:rPr>
            <w:webHidden/>
          </w:rPr>
        </w:r>
        <w:r w:rsidR="00E93DB4">
          <w:rPr>
            <w:webHidden/>
          </w:rPr>
          <w:fldChar w:fldCharType="separate"/>
        </w:r>
        <w:r w:rsidR="007A0656">
          <w:rPr>
            <w:webHidden/>
          </w:rPr>
          <w:t>19</w:t>
        </w:r>
        <w:r w:rsidR="00E93DB4">
          <w:rPr>
            <w:webHidden/>
          </w:rPr>
          <w:fldChar w:fldCharType="end"/>
        </w:r>
      </w:hyperlink>
    </w:p>
    <w:p w14:paraId="0B1EEEF2" w14:textId="34C9FD1E" w:rsidR="00E93DB4" w:rsidRDefault="0018281E">
      <w:pPr>
        <w:pStyle w:val="TOC3"/>
        <w:rPr>
          <w:sz w:val="22"/>
          <w:szCs w:val="22"/>
          <w:lang w:bidi="ar-SA"/>
        </w:rPr>
      </w:pPr>
      <w:hyperlink w:anchor="_Toc64979189" w:history="1">
        <w:r w:rsidR="00E93DB4" w:rsidRPr="00D754E0">
          <w:rPr>
            <w:rStyle w:val="Hyperlink"/>
            <w:highlight w:val="cyan"/>
          </w:rPr>
          <w:t>(C)</w:t>
        </w:r>
        <w:r w:rsidR="00E93DB4">
          <w:rPr>
            <w:sz w:val="22"/>
            <w:szCs w:val="22"/>
            <w:lang w:bidi="ar-SA"/>
          </w:rPr>
          <w:tab/>
        </w:r>
        <w:r w:rsidR="00E93DB4" w:rsidRPr="00D754E0">
          <w:rPr>
            <w:rStyle w:val="Hyperlink"/>
            <w:highlight w:val="cyan"/>
          </w:rPr>
          <w:t>Overriding law/severability</w:t>
        </w:r>
        <w:r w:rsidR="00E93DB4">
          <w:rPr>
            <w:webHidden/>
          </w:rPr>
          <w:tab/>
        </w:r>
        <w:r w:rsidR="00E93DB4">
          <w:rPr>
            <w:webHidden/>
          </w:rPr>
          <w:fldChar w:fldCharType="begin"/>
        </w:r>
        <w:r w:rsidR="00E93DB4">
          <w:rPr>
            <w:webHidden/>
          </w:rPr>
          <w:instrText xml:space="preserve"> PAGEREF _Toc64979189 \h </w:instrText>
        </w:r>
        <w:r w:rsidR="00E93DB4">
          <w:rPr>
            <w:webHidden/>
          </w:rPr>
        </w:r>
        <w:r w:rsidR="00E93DB4">
          <w:rPr>
            <w:webHidden/>
          </w:rPr>
          <w:fldChar w:fldCharType="separate"/>
        </w:r>
        <w:r w:rsidR="007A0656">
          <w:rPr>
            <w:webHidden/>
          </w:rPr>
          <w:t>19</w:t>
        </w:r>
        <w:r w:rsidR="00E93DB4">
          <w:rPr>
            <w:webHidden/>
          </w:rPr>
          <w:fldChar w:fldCharType="end"/>
        </w:r>
      </w:hyperlink>
    </w:p>
    <w:p w14:paraId="3CC169DE" w14:textId="7C08825D" w:rsidR="00E93DB4" w:rsidRDefault="0018281E">
      <w:pPr>
        <w:pStyle w:val="TOC3"/>
        <w:rPr>
          <w:sz w:val="22"/>
          <w:szCs w:val="22"/>
          <w:lang w:bidi="ar-SA"/>
        </w:rPr>
      </w:pPr>
      <w:hyperlink w:anchor="_Toc64979190" w:history="1">
        <w:r w:rsidR="00E93DB4" w:rsidRPr="00D754E0">
          <w:rPr>
            <w:rStyle w:val="Hyperlink"/>
          </w:rPr>
          <w:t>(D)</w:t>
        </w:r>
        <w:r w:rsidR="00E93DB4">
          <w:rPr>
            <w:sz w:val="22"/>
            <w:szCs w:val="22"/>
            <w:lang w:bidi="ar-SA"/>
          </w:rPr>
          <w:tab/>
        </w:r>
        <w:r w:rsidR="00E93DB4" w:rsidRPr="00D754E0">
          <w:rPr>
            <w:rStyle w:val="Hyperlink"/>
          </w:rPr>
          <w:t>Gratuitous carriage</w:t>
        </w:r>
        <w:r w:rsidR="00E93DB4">
          <w:rPr>
            <w:webHidden/>
          </w:rPr>
          <w:tab/>
        </w:r>
        <w:r w:rsidR="00E93DB4">
          <w:rPr>
            <w:webHidden/>
          </w:rPr>
          <w:fldChar w:fldCharType="begin"/>
        </w:r>
        <w:r w:rsidR="00E93DB4">
          <w:rPr>
            <w:webHidden/>
          </w:rPr>
          <w:instrText xml:space="preserve"> PAGEREF _Toc64979190 \h </w:instrText>
        </w:r>
        <w:r w:rsidR="00E93DB4">
          <w:rPr>
            <w:webHidden/>
          </w:rPr>
        </w:r>
        <w:r w:rsidR="00E93DB4">
          <w:rPr>
            <w:webHidden/>
          </w:rPr>
          <w:fldChar w:fldCharType="separate"/>
        </w:r>
        <w:r w:rsidR="007A0656">
          <w:rPr>
            <w:webHidden/>
          </w:rPr>
          <w:t>20</w:t>
        </w:r>
        <w:r w:rsidR="00E93DB4">
          <w:rPr>
            <w:webHidden/>
          </w:rPr>
          <w:fldChar w:fldCharType="end"/>
        </w:r>
      </w:hyperlink>
    </w:p>
    <w:p w14:paraId="63074D14" w14:textId="0C7E33C2" w:rsidR="00E93DB4" w:rsidRDefault="0018281E">
      <w:pPr>
        <w:pStyle w:val="TOC3"/>
        <w:rPr>
          <w:sz w:val="22"/>
          <w:szCs w:val="22"/>
          <w:lang w:bidi="ar-SA"/>
        </w:rPr>
      </w:pPr>
      <w:hyperlink w:anchor="_Toc64979191" w:history="1">
        <w:r w:rsidR="00E93DB4" w:rsidRPr="00D754E0">
          <w:rPr>
            <w:rStyle w:val="Hyperlink"/>
          </w:rPr>
          <w:t>(E)</w:t>
        </w:r>
        <w:r w:rsidR="00E93DB4">
          <w:rPr>
            <w:sz w:val="22"/>
            <w:szCs w:val="22"/>
            <w:lang w:bidi="ar-SA"/>
          </w:rPr>
          <w:tab/>
        </w:r>
        <w:r w:rsidR="00E93DB4" w:rsidRPr="00D754E0">
          <w:rPr>
            <w:rStyle w:val="Hyperlink"/>
          </w:rPr>
          <w:t>Passenger recourse</w:t>
        </w:r>
        <w:r w:rsidR="00E93DB4">
          <w:rPr>
            <w:webHidden/>
          </w:rPr>
          <w:tab/>
        </w:r>
        <w:r w:rsidR="00E93DB4">
          <w:rPr>
            <w:webHidden/>
          </w:rPr>
          <w:fldChar w:fldCharType="begin"/>
        </w:r>
        <w:r w:rsidR="00E93DB4">
          <w:rPr>
            <w:webHidden/>
          </w:rPr>
          <w:instrText xml:space="preserve"> PAGEREF _Toc64979191 \h </w:instrText>
        </w:r>
        <w:r w:rsidR="00E93DB4">
          <w:rPr>
            <w:webHidden/>
          </w:rPr>
        </w:r>
        <w:r w:rsidR="00E93DB4">
          <w:rPr>
            <w:webHidden/>
          </w:rPr>
          <w:fldChar w:fldCharType="separate"/>
        </w:r>
        <w:r w:rsidR="007A0656">
          <w:rPr>
            <w:webHidden/>
          </w:rPr>
          <w:t>20</w:t>
        </w:r>
        <w:r w:rsidR="00E93DB4">
          <w:rPr>
            <w:webHidden/>
          </w:rPr>
          <w:fldChar w:fldCharType="end"/>
        </w:r>
      </w:hyperlink>
    </w:p>
    <w:p w14:paraId="2A24D388" w14:textId="72C07F5F" w:rsidR="00E93DB4" w:rsidRDefault="0018281E">
      <w:pPr>
        <w:pStyle w:val="TOC3"/>
        <w:rPr>
          <w:sz w:val="22"/>
          <w:szCs w:val="22"/>
          <w:lang w:bidi="ar-SA"/>
        </w:rPr>
      </w:pPr>
      <w:hyperlink w:anchor="_Toc64979192" w:history="1">
        <w:r w:rsidR="00E93DB4" w:rsidRPr="00D754E0">
          <w:rPr>
            <w:rStyle w:val="Hyperlink"/>
          </w:rPr>
          <w:t>(F)</w:t>
        </w:r>
        <w:r w:rsidR="00E93DB4">
          <w:rPr>
            <w:sz w:val="22"/>
            <w:szCs w:val="22"/>
            <w:lang w:bidi="ar-SA"/>
          </w:rPr>
          <w:tab/>
        </w:r>
        <w:r w:rsidR="00E93DB4" w:rsidRPr="00D754E0">
          <w:rPr>
            <w:rStyle w:val="Hyperlink"/>
          </w:rPr>
          <w:t>Modification and waiver</w:t>
        </w:r>
        <w:r w:rsidR="00E93DB4">
          <w:rPr>
            <w:webHidden/>
          </w:rPr>
          <w:tab/>
        </w:r>
        <w:r w:rsidR="00E93DB4">
          <w:rPr>
            <w:webHidden/>
          </w:rPr>
          <w:fldChar w:fldCharType="begin"/>
        </w:r>
        <w:r w:rsidR="00E93DB4">
          <w:rPr>
            <w:webHidden/>
          </w:rPr>
          <w:instrText xml:space="preserve"> PAGEREF _Toc64979192 \h </w:instrText>
        </w:r>
        <w:r w:rsidR="00E93DB4">
          <w:rPr>
            <w:webHidden/>
          </w:rPr>
        </w:r>
        <w:r w:rsidR="00E93DB4">
          <w:rPr>
            <w:webHidden/>
          </w:rPr>
          <w:fldChar w:fldCharType="separate"/>
        </w:r>
        <w:r w:rsidR="007A0656">
          <w:rPr>
            <w:webHidden/>
          </w:rPr>
          <w:t>20</w:t>
        </w:r>
        <w:r w:rsidR="00E93DB4">
          <w:rPr>
            <w:webHidden/>
          </w:rPr>
          <w:fldChar w:fldCharType="end"/>
        </w:r>
      </w:hyperlink>
    </w:p>
    <w:p w14:paraId="61D3C506" w14:textId="370B7FFA" w:rsidR="00E93DB4" w:rsidRDefault="0018281E">
      <w:pPr>
        <w:pStyle w:val="TOC3"/>
        <w:rPr>
          <w:sz w:val="22"/>
          <w:szCs w:val="22"/>
          <w:lang w:bidi="ar-SA"/>
        </w:rPr>
      </w:pPr>
      <w:hyperlink w:anchor="_Toc64979193" w:history="1">
        <w:r w:rsidR="00E93DB4" w:rsidRPr="00D754E0">
          <w:rPr>
            <w:rStyle w:val="Hyperlink"/>
            <w:highlight w:val="yellow"/>
          </w:rPr>
          <w:t>(G)</w:t>
        </w:r>
        <w:r w:rsidR="00E93DB4">
          <w:rPr>
            <w:sz w:val="22"/>
            <w:szCs w:val="22"/>
            <w:lang w:bidi="ar-SA"/>
          </w:rPr>
          <w:tab/>
        </w:r>
        <w:r w:rsidR="00E93DB4" w:rsidRPr="00D754E0">
          <w:rPr>
            <w:rStyle w:val="Hyperlink"/>
            <w:highlight w:val="yellow"/>
          </w:rPr>
          <w:t>Self identification – large or small carrier</w:t>
        </w:r>
        <w:r w:rsidR="00E93DB4">
          <w:rPr>
            <w:webHidden/>
          </w:rPr>
          <w:tab/>
        </w:r>
        <w:r w:rsidR="00E93DB4">
          <w:rPr>
            <w:webHidden/>
          </w:rPr>
          <w:fldChar w:fldCharType="begin"/>
        </w:r>
        <w:r w:rsidR="00E93DB4">
          <w:rPr>
            <w:webHidden/>
          </w:rPr>
          <w:instrText xml:space="preserve"> PAGEREF _Toc64979193 \h </w:instrText>
        </w:r>
        <w:r w:rsidR="00E93DB4">
          <w:rPr>
            <w:webHidden/>
          </w:rPr>
        </w:r>
        <w:r w:rsidR="00E93DB4">
          <w:rPr>
            <w:webHidden/>
          </w:rPr>
          <w:fldChar w:fldCharType="separate"/>
        </w:r>
        <w:r w:rsidR="007A0656">
          <w:rPr>
            <w:webHidden/>
          </w:rPr>
          <w:t>20</w:t>
        </w:r>
        <w:r w:rsidR="00E93DB4">
          <w:rPr>
            <w:webHidden/>
          </w:rPr>
          <w:fldChar w:fldCharType="end"/>
        </w:r>
      </w:hyperlink>
    </w:p>
    <w:p w14:paraId="143A4F00" w14:textId="33EA5020" w:rsidR="00E93DB4" w:rsidRDefault="0018281E">
      <w:pPr>
        <w:pStyle w:val="TOC1"/>
        <w:rPr>
          <w:rFonts w:eastAsiaTheme="minorEastAsia" w:cstheme="minorBidi"/>
          <w:b w:val="0"/>
          <w:color w:val="auto"/>
          <w:sz w:val="22"/>
          <w:szCs w:val="22"/>
          <w:lang w:val="en-US" w:bidi="ar-SA"/>
        </w:rPr>
      </w:pPr>
      <w:hyperlink w:anchor="_Toc64979194" w:history="1">
        <w:r w:rsidR="00E93DB4" w:rsidRPr="00D754E0">
          <w:rPr>
            <w:rStyle w:val="Hyperlink"/>
          </w:rPr>
          <w:t>Part II – Before departure</w:t>
        </w:r>
        <w:r w:rsidR="00E93DB4">
          <w:rPr>
            <w:webHidden/>
          </w:rPr>
          <w:tab/>
        </w:r>
        <w:r w:rsidR="00E93DB4">
          <w:rPr>
            <w:webHidden/>
          </w:rPr>
          <w:fldChar w:fldCharType="begin"/>
        </w:r>
        <w:r w:rsidR="00E93DB4">
          <w:rPr>
            <w:webHidden/>
          </w:rPr>
          <w:instrText xml:space="preserve"> PAGEREF _Toc64979194 \h </w:instrText>
        </w:r>
        <w:r w:rsidR="00E93DB4">
          <w:rPr>
            <w:webHidden/>
          </w:rPr>
        </w:r>
        <w:r w:rsidR="00E93DB4">
          <w:rPr>
            <w:webHidden/>
          </w:rPr>
          <w:fldChar w:fldCharType="separate"/>
        </w:r>
        <w:r w:rsidR="007A0656">
          <w:rPr>
            <w:webHidden/>
          </w:rPr>
          <w:t>23</w:t>
        </w:r>
        <w:r w:rsidR="00E93DB4">
          <w:rPr>
            <w:webHidden/>
          </w:rPr>
          <w:fldChar w:fldCharType="end"/>
        </w:r>
      </w:hyperlink>
    </w:p>
    <w:p w14:paraId="1BF561FC" w14:textId="74627613" w:rsidR="00E93DB4" w:rsidRDefault="0018281E">
      <w:pPr>
        <w:pStyle w:val="TOC2"/>
        <w:rPr>
          <w:b w:val="0"/>
          <w:sz w:val="22"/>
          <w:szCs w:val="22"/>
        </w:rPr>
      </w:pPr>
      <w:hyperlink w:anchor="_Toc64979195" w:history="1">
        <w:r w:rsidR="00E93DB4" w:rsidRPr="00D754E0">
          <w:rPr>
            <w:rStyle w:val="Hyperlink"/>
            <w:lang w:bidi="en-US"/>
          </w:rPr>
          <w:t>Rule 10: Application of fares and charges</w:t>
        </w:r>
        <w:r w:rsidR="00E93DB4">
          <w:rPr>
            <w:webHidden/>
          </w:rPr>
          <w:tab/>
        </w:r>
        <w:r w:rsidR="00E93DB4">
          <w:rPr>
            <w:webHidden/>
          </w:rPr>
          <w:fldChar w:fldCharType="begin"/>
        </w:r>
        <w:r w:rsidR="00E93DB4">
          <w:rPr>
            <w:webHidden/>
          </w:rPr>
          <w:instrText xml:space="preserve"> PAGEREF _Toc64979195 \h </w:instrText>
        </w:r>
        <w:r w:rsidR="00E93DB4">
          <w:rPr>
            <w:webHidden/>
          </w:rPr>
        </w:r>
        <w:r w:rsidR="00E93DB4">
          <w:rPr>
            <w:webHidden/>
          </w:rPr>
          <w:fldChar w:fldCharType="separate"/>
        </w:r>
        <w:r w:rsidR="007A0656">
          <w:rPr>
            <w:webHidden/>
          </w:rPr>
          <w:t>24</w:t>
        </w:r>
        <w:r w:rsidR="00E93DB4">
          <w:rPr>
            <w:webHidden/>
          </w:rPr>
          <w:fldChar w:fldCharType="end"/>
        </w:r>
      </w:hyperlink>
    </w:p>
    <w:p w14:paraId="2FBCAFC1" w14:textId="0E4DF17F" w:rsidR="00E93DB4" w:rsidRDefault="0018281E">
      <w:pPr>
        <w:pStyle w:val="TOC3"/>
        <w:rPr>
          <w:sz w:val="22"/>
          <w:szCs w:val="22"/>
          <w:lang w:bidi="ar-SA"/>
        </w:rPr>
      </w:pPr>
      <w:hyperlink w:anchor="_Toc64979196" w:history="1">
        <w:r w:rsidR="00E93DB4" w:rsidRPr="00D754E0">
          <w:rPr>
            <w:rStyle w:val="Hyperlink"/>
          </w:rPr>
          <w:t>(A)</w:t>
        </w:r>
        <w:r w:rsidR="00E93DB4">
          <w:rPr>
            <w:sz w:val="22"/>
            <w:szCs w:val="22"/>
            <w:lang w:bidi="ar-SA"/>
          </w:rPr>
          <w:tab/>
        </w:r>
        <w:r w:rsidR="00E93DB4" w:rsidRPr="00D754E0">
          <w:rPr>
            <w:rStyle w:val="Hyperlink"/>
          </w:rPr>
          <w:t>General</w:t>
        </w:r>
        <w:r w:rsidR="00E93DB4">
          <w:rPr>
            <w:webHidden/>
          </w:rPr>
          <w:tab/>
        </w:r>
        <w:r w:rsidR="00E93DB4">
          <w:rPr>
            <w:webHidden/>
          </w:rPr>
          <w:fldChar w:fldCharType="begin"/>
        </w:r>
        <w:r w:rsidR="00E93DB4">
          <w:rPr>
            <w:webHidden/>
          </w:rPr>
          <w:instrText xml:space="preserve"> PAGEREF _Toc64979196 \h </w:instrText>
        </w:r>
        <w:r w:rsidR="00E93DB4">
          <w:rPr>
            <w:webHidden/>
          </w:rPr>
        </w:r>
        <w:r w:rsidR="00E93DB4">
          <w:rPr>
            <w:webHidden/>
          </w:rPr>
          <w:fldChar w:fldCharType="separate"/>
        </w:r>
        <w:r w:rsidR="007A0656">
          <w:rPr>
            <w:webHidden/>
          </w:rPr>
          <w:t>24</w:t>
        </w:r>
        <w:r w:rsidR="00E93DB4">
          <w:rPr>
            <w:webHidden/>
          </w:rPr>
          <w:fldChar w:fldCharType="end"/>
        </w:r>
      </w:hyperlink>
    </w:p>
    <w:p w14:paraId="74AF4338" w14:textId="68F43EED" w:rsidR="00E93DB4" w:rsidRDefault="0018281E">
      <w:pPr>
        <w:pStyle w:val="TOC3"/>
        <w:rPr>
          <w:sz w:val="22"/>
          <w:szCs w:val="22"/>
          <w:lang w:bidi="ar-SA"/>
        </w:rPr>
      </w:pPr>
      <w:hyperlink w:anchor="_Toc64979197" w:history="1">
        <w:r w:rsidR="00E93DB4" w:rsidRPr="00D754E0">
          <w:rPr>
            <w:rStyle w:val="Hyperlink"/>
            <w:highlight w:val="cyan"/>
          </w:rPr>
          <w:t>(B)</w:t>
        </w:r>
        <w:r w:rsidR="00E93DB4">
          <w:rPr>
            <w:sz w:val="22"/>
            <w:szCs w:val="22"/>
            <w:lang w:bidi="ar-SA"/>
          </w:rPr>
          <w:tab/>
        </w:r>
        <w:r w:rsidR="00E93DB4" w:rsidRPr="00D754E0">
          <w:rPr>
            <w:rStyle w:val="Hyperlink"/>
            <w:highlight w:val="cyan"/>
          </w:rPr>
          <w:t>Fares in effect</w:t>
        </w:r>
        <w:r w:rsidR="00E93DB4">
          <w:rPr>
            <w:webHidden/>
          </w:rPr>
          <w:tab/>
        </w:r>
        <w:r w:rsidR="00E93DB4">
          <w:rPr>
            <w:webHidden/>
          </w:rPr>
          <w:fldChar w:fldCharType="begin"/>
        </w:r>
        <w:r w:rsidR="00E93DB4">
          <w:rPr>
            <w:webHidden/>
          </w:rPr>
          <w:instrText xml:space="preserve"> PAGEREF _Toc64979197 \h </w:instrText>
        </w:r>
        <w:r w:rsidR="00E93DB4">
          <w:rPr>
            <w:webHidden/>
          </w:rPr>
        </w:r>
        <w:r w:rsidR="00E93DB4">
          <w:rPr>
            <w:webHidden/>
          </w:rPr>
          <w:fldChar w:fldCharType="separate"/>
        </w:r>
        <w:r w:rsidR="007A0656">
          <w:rPr>
            <w:webHidden/>
          </w:rPr>
          <w:t>24</w:t>
        </w:r>
        <w:r w:rsidR="00E93DB4">
          <w:rPr>
            <w:webHidden/>
          </w:rPr>
          <w:fldChar w:fldCharType="end"/>
        </w:r>
      </w:hyperlink>
    </w:p>
    <w:p w14:paraId="02B2BFD2" w14:textId="5B947443" w:rsidR="00E93DB4" w:rsidRDefault="0018281E">
      <w:pPr>
        <w:pStyle w:val="TOC3"/>
        <w:rPr>
          <w:sz w:val="22"/>
          <w:szCs w:val="22"/>
          <w:lang w:bidi="ar-SA"/>
        </w:rPr>
      </w:pPr>
      <w:hyperlink w:anchor="_Toc64979198" w:history="1">
        <w:r w:rsidR="00E93DB4" w:rsidRPr="00D754E0">
          <w:rPr>
            <w:rStyle w:val="Hyperlink"/>
          </w:rPr>
          <w:t>(C)</w:t>
        </w:r>
        <w:r w:rsidR="00E93DB4">
          <w:rPr>
            <w:sz w:val="22"/>
            <w:szCs w:val="22"/>
            <w:lang w:bidi="ar-SA"/>
          </w:rPr>
          <w:tab/>
        </w:r>
        <w:r w:rsidR="00E93DB4" w:rsidRPr="00D754E0">
          <w:rPr>
            <w:rStyle w:val="Hyperlink"/>
          </w:rPr>
          <w:t>Routing</w:t>
        </w:r>
        <w:r w:rsidR="00E93DB4">
          <w:rPr>
            <w:webHidden/>
          </w:rPr>
          <w:tab/>
        </w:r>
        <w:r w:rsidR="00E93DB4">
          <w:rPr>
            <w:webHidden/>
          </w:rPr>
          <w:fldChar w:fldCharType="begin"/>
        </w:r>
        <w:r w:rsidR="00E93DB4">
          <w:rPr>
            <w:webHidden/>
          </w:rPr>
          <w:instrText xml:space="preserve"> PAGEREF _Toc64979198 \h </w:instrText>
        </w:r>
        <w:r w:rsidR="00E93DB4">
          <w:rPr>
            <w:webHidden/>
          </w:rPr>
        </w:r>
        <w:r w:rsidR="00E93DB4">
          <w:rPr>
            <w:webHidden/>
          </w:rPr>
          <w:fldChar w:fldCharType="separate"/>
        </w:r>
        <w:r w:rsidR="007A0656">
          <w:rPr>
            <w:webHidden/>
          </w:rPr>
          <w:t>24</w:t>
        </w:r>
        <w:r w:rsidR="00E93DB4">
          <w:rPr>
            <w:webHidden/>
          </w:rPr>
          <w:fldChar w:fldCharType="end"/>
        </w:r>
      </w:hyperlink>
    </w:p>
    <w:p w14:paraId="1E759429" w14:textId="4080E915" w:rsidR="00E93DB4" w:rsidRDefault="0018281E">
      <w:pPr>
        <w:pStyle w:val="TOC3"/>
        <w:rPr>
          <w:sz w:val="22"/>
          <w:szCs w:val="22"/>
          <w:lang w:bidi="ar-SA"/>
        </w:rPr>
      </w:pPr>
      <w:hyperlink w:anchor="_Toc64979199" w:history="1">
        <w:r w:rsidR="00E93DB4" w:rsidRPr="00D754E0">
          <w:rPr>
            <w:rStyle w:val="Hyperlink"/>
          </w:rPr>
          <w:t>(D)</w:t>
        </w:r>
        <w:r w:rsidR="00E93DB4">
          <w:rPr>
            <w:sz w:val="22"/>
            <w:szCs w:val="22"/>
            <w:lang w:bidi="ar-SA"/>
          </w:rPr>
          <w:tab/>
        </w:r>
        <w:r w:rsidR="00E93DB4" w:rsidRPr="00D754E0">
          <w:rPr>
            <w:rStyle w:val="Hyperlink"/>
          </w:rPr>
          <w:t>Taxes and charges</w:t>
        </w:r>
        <w:r w:rsidR="00E93DB4">
          <w:rPr>
            <w:webHidden/>
          </w:rPr>
          <w:tab/>
        </w:r>
        <w:r w:rsidR="00E93DB4">
          <w:rPr>
            <w:webHidden/>
          </w:rPr>
          <w:fldChar w:fldCharType="begin"/>
        </w:r>
        <w:r w:rsidR="00E93DB4">
          <w:rPr>
            <w:webHidden/>
          </w:rPr>
          <w:instrText xml:space="preserve"> PAGEREF _Toc64979199 \h </w:instrText>
        </w:r>
        <w:r w:rsidR="00E93DB4">
          <w:rPr>
            <w:webHidden/>
          </w:rPr>
        </w:r>
        <w:r w:rsidR="00E93DB4">
          <w:rPr>
            <w:webHidden/>
          </w:rPr>
          <w:fldChar w:fldCharType="separate"/>
        </w:r>
        <w:r w:rsidR="007A0656">
          <w:rPr>
            <w:webHidden/>
          </w:rPr>
          <w:t>25</w:t>
        </w:r>
        <w:r w:rsidR="00E93DB4">
          <w:rPr>
            <w:webHidden/>
          </w:rPr>
          <w:fldChar w:fldCharType="end"/>
        </w:r>
      </w:hyperlink>
    </w:p>
    <w:p w14:paraId="1FC1BD91" w14:textId="13EFB472" w:rsidR="00E93DB4" w:rsidRDefault="0018281E">
      <w:pPr>
        <w:pStyle w:val="TOC3"/>
        <w:rPr>
          <w:sz w:val="22"/>
          <w:szCs w:val="22"/>
          <w:lang w:bidi="ar-SA"/>
        </w:rPr>
      </w:pPr>
      <w:hyperlink w:anchor="_Toc64979200" w:history="1">
        <w:r w:rsidR="00E93DB4" w:rsidRPr="00D754E0">
          <w:rPr>
            <w:rStyle w:val="Hyperlink"/>
          </w:rPr>
          <w:t>(E)</w:t>
        </w:r>
        <w:r w:rsidR="00E93DB4">
          <w:rPr>
            <w:sz w:val="22"/>
            <w:szCs w:val="22"/>
            <w:lang w:bidi="ar-SA"/>
          </w:rPr>
          <w:tab/>
        </w:r>
        <w:r w:rsidR="00E93DB4" w:rsidRPr="00D754E0">
          <w:rPr>
            <w:rStyle w:val="Hyperlink"/>
          </w:rPr>
          <w:t>Currency of fares</w:t>
        </w:r>
        <w:r w:rsidR="00E93DB4">
          <w:rPr>
            <w:webHidden/>
          </w:rPr>
          <w:tab/>
        </w:r>
        <w:r w:rsidR="00E93DB4">
          <w:rPr>
            <w:webHidden/>
          </w:rPr>
          <w:fldChar w:fldCharType="begin"/>
        </w:r>
        <w:r w:rsidR="00E93DB4">
          <w:rPr>
            <w:webHidden/>
          </w:rPr>
          <w:instrText xml:space="preserve"> PAGEREF _Toc64979200 \h </w:instrText>
        </w:r>
        <w:r w:rsidR="00E93DB4">
          <w:rPr>
            <w:webHidden/>
          </w:rPr>
        </w:r>
        <w:r w:rsidR="00E93DB4">
          <w:rPr>
            <w:webHidden/>
          </w:rPr>
          <w:fldChar w:fldCharType="separate"/>
        </w:r>
        <w:r w:rsidR="007A0656">
          <w:rPr>
            <w:webHidden/>
          </w:rPr>
          <w:t>25</w:t>
        </w:r>
        <w:r w:rsidR="00E93DB4">
          <w:rPr>
            <w:webHidden/>
          </w:rPr>
          <w:fldChar w:fldCharType="end"/>
        </w:r>
      </w:hyperlink>
    </w:p>
    <w:p w14:paraId="669237E5" w14:textId="310BC79A" w:rsidR="00E93DB4" w:rsidRDefault="0018281E">
      <w:pPr>
        <w:pStyle w:val="TOC2"/>
        <w:rPr>
          <w:b w:val="0"/>
          <w:sz w:val="22"/>
          <w:szCs w:val="22"/>
        </w:rPr>
      </w:pPr>
      <w:hyperlink w:anchor="_Toc64979201" w:history="1">
        <w:r w:rsidR="00E93DB4" w:rsidRPr="00D754E0">
          <w:rPr>
            <w:rStyle w:val="Hyperlink"/>
            <w:lang w:bidi="en-US"/>
          </w:rPr>
          <w:t>Rule 15: Taxes</w:t>
        </w:r>
        <w:r w:rsidR="00E93DB4">
          <w:rPr>
            <w:webHidden/>
          </w:rPr>
          <w:tab/>
        </w:r>
        <w:r w:rsidR="00E93DB4">
          <w:rPr>
            <w:webHidden/>
          </w:rPr>
          <w:fldChar w:fldCharType="begin"/>
        </w:r>
        <w:r w:rsidR="00E93DB4">
          <w:rPr>
            <w:webHidden/>
          </w:rPr>
          <w:instrText xml:space="preserve"> PAGEREF _Toc64979201 \h </w:instrText>
        </w:r>
        <w:r w:rsidR="00E93DB4">
          <w:rPr>
            <w:webHidden/>
          </w:rPr>
        </w:r>
        <w:r w:rsidR="00E93DB4">
          <w:rPr>
            <w:webHidden/>
          </w:rPr>
          <w:fldChar w:fldCharType="separate"/>
        </w:r>
        <w:r w:rsidR="007A0656">
          <w:rPr>
            <w:webHidden/>
          </w:rPr>
          <w:t>26</w:t>
        </w:r>
        <w:r w:rsidR="00E93DB4">
          <w:rPr>
            <w:webHidden/>
          </w:rPr>
          <w:fldChar w:fldCharType="end"/>
        </w:r>
      </w:hyperlink>
    </w:p>
    <w:p w14:paraId="12772C54" w14:textId="2748A01E" w:rsidR="00E93DB4" w:rsidRDefault="0018281E">
      <w:pPr>
        <w:pStyle w:val="TOC3"/>
        <w:rPr>
          <w:sz w:val="22"/>
          <w:szCs w:val="22"/>
          <w:lang w:bidi="ar-SA"/>
        </w:rPr>
      </w:pPr>
      <w:hyperlink w:anchor="_Toc64979202" w:history="1">
        <w:r w:rsidR="00E93DB4" w:rsidRPr="00D754E0">
          <w:rPr>
            <w:rStyle w:val="Hyperlink"/>
          </w:rPr>
          <w:t>(A)</w:t>
        </w:r>
        <w:r w:rsidR="00E93DB4">
          <w:rPr>
            <w:sz w:val="22"/>
            <w:szCs w:val="22"/>
            <w:lang w:bidi="ar-SA"/>
          </w:rPr>
          <w:tab/>
        </w:r>
        <w:r w:rsidR="00E93DB4" w:rsidRPr="00D754E0">
          <w:rPr>
            <w:rStyle w:val="Hyperlink"/>
          </w:rPr>
          <w:t>General</w:t>
        </w:r>
        <w:r w:rsidR="00E93DB4">
          <w:rPr>
            <w:webHidden/>
          </w:rPr>
          <w:tab/>
        </w:r>
        <w:r w:rsidR="00E93DB4">
          <w:rPr>
            <w:webHidden/>
          </w:rPr>
          <w:fldChar w:fldCharType="begin"/>
        </w:r>
        <w:r w:rsidR="00E93DB4">
          <w:rPr>
            <w:webHidden/>
          </w:rPr>
          <w:instrText xml:space="preserve"> PAGEREF _Toc64979202 \h </w:instrText>
        </w:r>
        <w:r w:rsidR="00E93DB4">
          <w:rPr>
            <w:webHidden/>
          </w:rPr>
        </w:r>
        <w:r w:rsidR="00E93DB4">
          <w:rPr>
            <w:webHidden/>
          </w:rPr>
          <w:fldChar w:fldCharType="separate"/>
        </w:r>
        <w:r w:rsidR="007A0656">
          <w:rPr>
            <w:webHidden/>
          </w:rPr>
          <w:t>26</w:t>
        </w:r>
        <w:r w:rsidR="00E93DB4">
          <w:rPr>
            <w:webHidden/>
          </w:rPr>
          <w:fldChar w:fldCharType="end"/>
        </w:r>
      </w:hyperlink>
    </w:p>
    <w:p w14:paraId="00EC47B8" w14:textId="33127751" w:rsidR="00E93DB4" w:rsidRDefault="0018281E">
      <w:pPr>
        <w:pStyle w:val="TOC2"/>
        <w:rPr>
          <w:b w:val="0"/>
          <w:sz w:val="22"/>
          <w:szCs w:val="22"/>
        </w:rPr>
      </w:pPr>
      <w:hyperlink w:anchor="_Toc64979203" w:history="1">
        <w:r w:rsidR="00E93DB4" w:rsidRPr="00D754E0">
          <w:rPr>
            <w:rStyle w:val="Hyperlink"/>
            <w:lang w:bidi="en-US"/>
          </w:rPr>
          <w:t>Rule 20: Methods of payment</w:t>
        </w:r>
        <w:r w:rsidR="00E93DB4">
          <w:rPr>
            <w:webHidden/>
          </w:rPr>
          <w:tab/>
        </w:r>
        <w:r w:rsidR="00E93DB4">
          <w:rPr>
            <w:webHidden/>
          </w:rPr>
          <w:fldChar w:fldCharType="begin"/>
        </w:r>
        <w:r w:rsidR="00E93DB4">
          <w:rPr>
            <w:webHidden/>
          </w:rPr>
          <w:instrText xml:space="preserve"> PAGEREF _Toc64979203 \h </w:instrText>
        </w:r>
        <w:r w:rsidR="00E93DB4">
          <w:rPr>
            <w:webHidden/>
          </w:rPr>
        </w:r>
        <w:r w:rsidR="00E93DB4">
          <w:rPr>
            <w:webHidden/>
          </w:rPr>
          <w:fldChar w:fldCharType="separate"/>
        </w:r>
        <w:r w:rsidR="007A0656">
          <w:rPr>
            <w:webHidden/>
          </w:rPr>
          <w:t>27</w:t>
        </w:r>
        <w:r w:rsidR="00E93DB4">
          <w:rPr>
            <w:webHidden/>
          </w:rPr>
          <w:fldChar w:fldCharType="end"/>
        </w:r>
      </w:hyperlink>
    </w:p>
    <w:p w14:paraId="03880FFA" w14:textId="6A8FDA85" w:rsidR="00E93DB4" w:rsidRDefault="0018281E">
      <w:pPr>
        <w:pStyle w:val="TOC3"/>
        <w:rPr>
          <w:sz w:val="22"/>
          <w:szCs w:val="22"/>
          <w:lang w:bidi="ar-SA"/>
        </w:rPr>
      </w:pPr>
      <w:hyperlink w:anchor="_Toc64979204" w:history="1">
        <w:r w:rsidR="00E93DB4" w:rsidRPr="00D754E0">
          <w:rPr>
            <w:rStyle w:val="Hyperlink"/>
          </w:rPr>
          <w:t>(A)</w:t>
        </w:r>
        <w:r w:rsidR="00E93DB4">
          <w:rPr>
            <w:sz w:val="22"/>
            <w:szCs w:val="22"/>
            <w:lang w:bidi="ar-SA"/>
          </w:rPr>
          <w:tab/>
        </w:r>
        <w:r w:rsidR="00E93DB4" w:rsidRPr="00D754E0">
          <w:rPr>
            <w:rStyle w:val="Hyperlink"/>
          </w:rPr>
          <w:t>General</w:t>
        </w:r>
        <w:r w:rsidR="00E93DB4">
          <w:rPr>
            <w:webHidden/>
          </w:rPr>
          <w:tab/>
        </w:r>
        <w:r w:rsidR="00E93DB4">
          <w:rPr>
            <w:webHidden/>
          </w:rPr>
          <w:fldChar w:fldCharType="begin"/>
        </w:r>
        <w:r w:rsidR="00E93DB4">
          <w:rPr>
            <w:webHidden/>
          </w:rPr>
          <w:instrText xml:space="preserve"> PAGEREF _Toc64979204 \h </w:instrText>
        </w:r>
        <w:r w:rsidR="00E93DB4">
          <w:rPr>
            <w:webHidden/>
          </w:rPr>
        </w:r>
        <w:r w:rsidR="00E93DB4">
          <w:rPr>
            <w:webHidden/>
          </w:rPr>
          <w:fldChar w:fldCharType="separate"/>
        </w:r>
        <w:r w:rsidR="007A0656">
          <w:rPr>
            <w:webHidden/>
          </w:rPr>
          <w:t>27</w:t>
        </w:r>
        <w:r w:rsidR="00E93DB4">
          <w:rPr>
            <w:webHidden/>
          </w:rPr>
          <w:fldChar w:fldCharType="end"/>
        </w:r>
      </w:hyperlink>
    </w:p>
    <w:p w14:paraId="15D98ACB" w14:textId="4B7C5695" w:rsidR="00E93DB4" w:rsidRDefault="0018281E">
      <w:pPr>
        <w:pStyle w:val="TOC2"/>
        <w:rPr>
          <w:b w:val="0"/>
          <w:sz w:val="22"/>
          <w:szCs w:val="22"/>
        </w:rPr>
      </w:pPr>
      <w:hyperlink w:anchor="_Toc64979205" w:history="1">
        <w:r w:rsidR="00E93DB4" w:rsidRPr="00D754E0">
          <w:rPr>
            <w:rStyle w:val="Hyperlink"/>
            <w:lang w:bidi="en-US"/>
          </w:rPr>
          <w:t>Rule 25: Currency of payment</w:t>
        </w:r>
        <w:r w:rsidR="00E93DB4">
          <w:rPr>
            <w:webHidden/>
          </w:rPr>
          <w:tab/>
        </w:r>
        <w:r w:rsidR="00E93DB4">
          <w:rPr>
            <w:webHidden/>
          </w:rPr>
          <w:fldChar w:fldCharType="begin"/>
        </w:r>
        <w:r w:rsidR="00E93DB4">
          <w:rPr>
            <w:webHidden/>
          </w:rPr>
          <w:instrText xml:space="preserve"> PAGEREF _Toc64979205 \h </w:instrText>
        </w:r>
        <w:r w:rsidR="00E93DB4">
          <w:rPr>
            <w:webHidden/>
          </w:rPr>
        </w:r>
        <w:r w:rsidR="00E93DB4">
          <w:rPr>
            <w:webHidden/>
          </w:rPr>
          <w:fldChar w:fldCharType="separate"/>
        </w:r>
        <w:r w:rsidR="007A0656">
          <w:rPr>
            <w:webHidden/>
          </w:rPr>
          <w:t>28</w:t>
        </w:r>
        <w:r w:rsidR="00E93DB4">
          <w:rPr>
            <w:webHidden/>
          </w:rPr>
          <w:fldChar w:fldCharType="end"/>
        </w:r>
      </w:hyperlink>
    </w:p>
    <w:p w14:paraId="55AE49B8" w14:textId="36299F07" w:rsidR="00E93DB4" w:rsidRDefault="0018281E">
      <w:pPr>
        <w:pStyle w:val="TOC3"/>
        <w:rPr>
          <w:sz w:val="22"/>
          <w:szCs w:val="22"/>
          <w:lang w:bidi="ar-SA"/>
        </w:rPr>
      </w:pPr>
      <w:hyperlink w:anchor="_Toc64979206" w:history="1">
        <w:r w:rsidR="00E93DB4" w:rsidRPr="00D754E0">
          <w:rPr>
            <w:rStyle w:val="Hyperlink"/>
          </w:rPr>
          <w:t>(A)</w:t>
        </w:r>
        <w:r w:rsidR="00E93DB4">
          <w:rPr>
            <w:sz w:val="22"/>
            <w:szCs w:val="22"/>
            <w:lang w:bidi="ar-SA"/>
          </w:rPr>
          <w:tab/>
        </w:r>
        <w:r w:rsidR="00E93DB4" w:rsidRPr="00D754E0">
          <w:rPr>
            <w:rStyle w:val="Hyperlink"/>
          </w:rPr>
          <w:t>General</w:t>
        </w:r>
        <w:r w:rsidR="00E93DB4">
          <w:rPr>
            <w:webHidden/>
          </w:rPr>
          <w:tab/>
        </w:r>
        <w:r w:rsidR="00E93DB4">
          <w:rPr>
            <w:webHidden/>
          </w:rPr>
          <w:fldChar w:fldCharType="begin"/>
        </w:r>
        <w:r w:rsidR="00E93DB4">
          <w:rPr>
            <w:webHidden/>
          </w:rPr>
          <w:instrText xml:space="preserve"> PAGEREF _Toc64979206 \h </w:instrText>
        </w:r>
        <w:r w:rsidR="00E93DB4">
          <w:rPr>
            <w:webHidden/>
          </w:rPr>
        </w:r>
        <w:r w:rsidR="00E93DB4">
          <w:rPr>
            <w:webHidden/>
          </w:rPr>
          <w:fldChar w:fldCharType="separate"/>
        </w:r>
        <w:r w:rsidR="007A0656">
          <w:rPr>
            <w:webHidden/>
          </w:rPr>
          <w:t>28</w:t>
        </w:r>
        <w:r w:rsidR="00E93DB4">
          <w:rPr>
            <w:webHidden/>
          </w:rPr>
          <w:fldChar w:fldCharType="end"/>
        </w:r>
      </w:hyperlink>
    </w:p>
    <w:p w14:paraId="1A4F0CB7" w14:textId="5D8E4579" w:rsidR="00E93DB4" w:rsidRDefault="0018281E">
      <w:pPr>
        <w:pStyle w:val="TOC2"/>
        <w:rPr>
          <w:b w:val="0"/>
          <w:sz w:val="22"/>
          <w:szCs w:val="22"/>
        </w:rPr>
      </w:pPr>
      <w:hyperlink w:anchor="_Toc64979207" w:history="1">
        <w:r w:rsidR="00E93DB4" w:rsidRPr="00D754E0">
          <w:rPr>
            <w:rStyle w:val="Hyperlink"/>
            <w:lang w:bidi="en-US"/>
          </w:rPr>
          <w:t>Rule 30: Classes of service</w:t>
        </w:r>
        <w:r w:rsidR="00E93DB4">
          <w:rPr>
            <w:webHidden/>
          </w:rPr>
          <w:tab/>
        </w:r>
        <w:r w:rsidR="00E93DB4">
          <w:rPr>
            <w:webHidden/>
          </w:rPr>
          <w:fldChar w:fldCharType="begin"/>
        </w:r>
        <w:r w:rsidR="00E93DB4">
          <w:rPr>
            <w:webHidden/>
          </w:rPr>
          <w:instrText xml:space="preserve"> PAGEREF _Toc64979207 \h </w:instrText>
        </w:r>
        <w:r w:rsidR="00E93DB4">
          <w:rPr>
            <w:webHidden/>
          </w:rPr>
        </w:r>
        <w:r w:rsidR="00E93DB4">
          <w:rPr>
            <w:webHidden/>
          </w:rPr>
          <w:fldChar w:fldCharType="separate"/>
        </w:r>
        <w:r w:rsidR="007A0656">
          <w:rPr>
            <w:webHidden/>
          </w:rPr>
          <w:t>29</w:t>
        </w:r>
        <w:r w:rsidR="00E93DB4">
          <w:rPr>
            <w:webHidden/>
          </w:rPr>
          <w:fldChar w:fldCharType="end"/>
        </w:r>
      </w:hyperlink>
    </w:p>
    <w:p w14:paraId="65A7919C" w14:textId="7DC472B7" w:rsidR="00E93DB4" w:rsidRDefault="0018281E">
      <w:pPr>
        <w:pStyle w:val="TOC3"/>
        <w:rPr>
          <w:sz w:val="22"/>
          <w:szCs w:val="22"/>
          <w:lang w:bidi="ar-SA"/>
        </w:rPr>
      </w:pPr>
      <w:hyperlink w:anchor="_Toc64979208" w:history="1">
        <w:r w:rsidR="00E93DB4" w:rsidRPr="00D754E0">
          <w:rPr>
            <w:rStyle w:val="Hyperlink"/>
          </w:rPr>
          <w:t>(A)</w:t>
        </w:r>
        <w:r w:rsidR="00E93DB4">
          <w:rPr>
            <w:sz w:val="22"/>
            <w:szCs w:val="22"/>
            <w:lang w:bidi="ar-SA"/>
          </w:rPr>
          <w:tab/>
        </w:r>
        <w:r w:rsidR="00E93DB4" w:rsidRPr="00D754E0">
          <w:rPr>
            <w:rStyle w:val="Hyperlink"/>
          </w:rPr>
          <w:t>First class or class “F”</w:t>
        </w:r>
        <w:r w:rsidR="00E93DB4">
          <w:rPr>
            <w:webHidden/>
          </w:rPr>
          <w:tab/>
        </w:r>
        <w:r w:rsidR="00E93DB4">
          <w:rPr>
            <w:webHidden/>
          </w:rPr>
          <w:fldChar w:fldCharType="begin"/>
        </w:r>
        <w:r w:rsidR="00E93DB4">
          <w:rPr>
            <w:webHidden/>
          </w:rPr>
          <w:instrText xml:space="preserve"> PAGEREF _Toc64979208 \h </w:instrText>
        </w:r>
        <w:r w:rsidR="00E93DB4">
          <w:rPr>
            <w:webHidden/>
          </w:rPr>
        </w:r>
        <w:r w:rsidR="00E93DB4">
          <w:rPr>
            <w:webHidden/>
          </w:rPr>
          <w:fldChar w:fldCharType="separate"/>
        </w:r>
        <w:r w:rsidR="007A0656">
          <w:rPr>
            <w:webHidden/>
          </w:rPr>
          <w:t>29</w:t>
        </w:r>
        <w:r w:rsidR="00E93DB4">
          <w:rPr>
            <w:webHidden/>
          </w:rPr>
          <w:fldChar w:fldCharType="end"/>
        </w:r>
      </w:hyperlink>
    </w:p>
    <w:p w14:paraId="6889F24C" w14:textId="17C74688" w:rsidR="00E93DB4" w:rsidRDefault="0018281E">
      <w:pPr>
        <w:pStyle w:val="TOC3"/>
        <w:rPr>
          <w:sz w:val="22"/>
          <w:szCs w:val="22"/>
          <w:lang w:bidi="ar-SA"/>
        </w:rPr>
      </w:pPr>
      <w:hyperlink w:anchor="_Toc64979209" w:history="1">
        <w:r w:rsidR="00E93DB4" w:rsidRPr="00D754E0">
          <w:rPr>
            <w:rStyle w:val="Hyperlink"/>
          </w:rPr>
          <w:t>(B)</w:t>
        </w:r>
        <w:r w:rsidR="00E93DB4">
          <w:rPr>
            <w:sz w:val="22"/>
            <w:szCs w:val="22"/>
            <w:lang w:bidi="ar-SA"/>
          </w:rPr>
          <w:tab/>
        </w:r>
        <w:r w:rsidR="00E93DB4" w:rsidRPr="00D754E0">
          <w:rPr>
            <w:rStyle w:val="Hyperlink"/>
          </w:rPr>
          <w:t>Business class or class “C”</w:t>
        </w:r>
        <w:r w:rsidR="00E93DB4">
          <w:rPr>
            <w:webHidden/>
          </w:rPr>
          <w:tab/>
        </w:r>
        <w:r w:rsidR="00E93DB4">
          <w:rPr>
            <w:webHidden/>
          </w:rPr>
          <w:fldChar w:fldCharType="begin"/>
        </w:r>
        <w:r w:rsidR="00E93DB4">
          <w:rPr>
            <w:webHidden/>
          </w:rPr>
          <w:instrText xml:space="preserve"> PAGEREF _Toc64979209 \h </w:instrText>
        </w:r>
        <w:r w:rsidR="00E93DB4">
          <w:rPr>
            <w:webHidden/>
          </w:rPr>
        </w:r>
        <w:r w:rsidR="00E93DB4">
          <w:rPr>
            <w:webHidden/>
          </w:rPr>
          <w:fldChar w:fldCharType="separate"/>
        </w:r>
        <w:r w:rsidR="007A0656">
          <w:rPr>
            <w:webHidden/>
          </w:rPr>
          <w:t>29</w:t>
        </w:r>
        <w:r w:rsidR="00E93DB4">
          <w:rPr>
            <w:webHidden/>
          </w:rPr>
          <w:fldChar w:fldCharType="end"/>
        </w:r>
      </w:hyperlink>
    </w:p>
    <w:p w14:paraId="0F214BA4" w14:textId="105AC9B1" w:rsidR="00E93DB4" w:rsidRDefault="0018281E">
      <w:pPr>
        <w:pStyle w:val="TOC3"/>
        <w:rPr>
          <w:sz w:val="22"/>
          <w:szCs w:val="22"/>
          <w:lang w:bidi="ar-SA"/>
        </w:rPr>
      </w:pPr>
      <w:hyperlink w:anchor="_Toc64979210" w:history="1">
        <w:r w:rsidR="00E93DB4" w:rsidRPr="00D754E0">
          <w:rPr>
            <w:rStyle w:val="Hyperlink"/>
          </w:rPr>
          <w:t>(C)</w:t>
        </w:r>
        <w:r w:rsidR="00E93DB4">
          <w:rPr>
            <w:sz w:val="22"/>
            <w:szCs w:val="22"/>
            <w:lang w:bidi="ar-SA"/>
          </w:rPr>
          <w:tab/>
        </w:r>
        <w:r w:rsidR="00E93DB4" w:rsidRPr="00D754E0">
          <w:rPr>
            <w:rStyle w:val="Hyperlink"/>
          </w:rPr>
          <w:t>Economy class or class “Y”</w:t>
        </w:r>
        <w:r w:rsidR="00E93DB4">
          <w:rPr>
            <w:webHidden/>
          </w:rPr>
          <w:tab/>
        </w:r>
        <w:r w:rsidR="00E93DB4">
          <w:rPr>
            <w:webHidden/>
          </w:rPr>
          <w:fldChar w:fldCharType="begin"/>
        </w:r>
        <w:r w:rsidR="00E93DB4">
          <w:rPr>
            <w:webHidden/>
          </w:rPr>
          <w:instrText xml:space="preserve"> PAGEREF _Toc64979210 \h </w:instrText>
        </w:r>
        <w:r w:rsidR="00E93DB4">
          <w:rPr>
            <w:webHidden/>
          </w:rPr>
        </w:r>
        <w:r w:rsidR="00E93DB4">
          <w:rPr>
            <w:webHidden/>
          </w:rPr>
          <w:fldChar w:fldCharType="separate"/>
        </w:r>
        <w:r w:rsidR="007A0656">
          <w:rPr>
            <w:webHidden/>
          </w:rPr>
          <w:t>29</w:t>
        </w:r>
        <w:r w:rsidR="00E93DB4">
          <w:rPr>
            <w:webHidden/>
          </w:rPr>
          <w:fldChar w:fldCharType="end"/>
        </w:r>
      </w:hyperlink>
    </w:p>
    <w:p w14:paraId="0B5F99FD" w14:textId="7DF431DC" w:rsidR="00E93DB4" w:rsidRDefault="0018281E">
      <w:pPr>
        <w:pStyle w:val="TOC2"/>
        <w:rPr>
          <w:b w:val="0"/>
          <w:sz w:val="22"/>
          <w:szCs w:val="22"/>
        </w:rPr>
      </w:pPr>
      <w:hyperlink w:anchor="_Toc64979211" w:history="1">
        <w:r w:rsidR="00E93DB4" w:rsidRPr="00D754E0">
          <w:rPr>
            <w:rStyle w:val="Hyperlink"/>
            <w:highlight w:val="yellow"/>
            <w:lang w:bidi="en-US"/>
          </w:rPr>
          <w:t>Rule 40: Reservations</w:t>
        </w:r>
        <w:r w:rsidR="00E93DB4">
          <w:rPr>
            <w:webHidden/>
          </w:rPr>
          <w:tab/>
        </w:r>
        <w:r w:rsidR="00E93DB4">
          <w:rPr>
            <w:webHidden/>
          </w:rPr>
          <w:fldChar w:fldCharType="begin"/>
        </w:r>
        <w:r w:rsidR="00E93DB4">
          <w:rPr>
            <w:webHidden/>
          </w:rPr>
          <w:instrText xml:space="preserve"> PAGEREF _Toc64979211 \h </w:instrText>
        </w:r>
        <w:r w:rsidR="00E93DB4">
          <w:rPr>
            <w:webHidden/>
          </w:rPr>
        </w:r>
        <w:r w:rsidR="00E93DB4">
          <w:rPr>
            <w:webHidden/>
          </w:rPr>
          <w:fldChar w:fldCharType="separate"/>
        </w:r>
        <w:r w:rsidR="007A0656">
          <w:rPr>
            <w:webHidden/>
          </w:rPr>
          <w:t>31</w:t>
        </w:r>
        <w:r w:rsidR="00E93DB4">
          <w:rPr>
            <w:webHidden/>
          </w:rPr>
          <w:fldChar w:fldCharType="end"/>
        </w:r>
      </w:hyperlink>
    </w:p>
    <w:p w14:paraId="6DA3365B" w14:textId="2B0494B6" w:rsidR="00E93DB4" w:rsidRDefault="0018281E">
      <w:pPr>
        <w:pStyle w:val="TOC3"/>
        <w:rPr>
          <w:sz w:val="22"/>
          <w:szCs w:val="22"/>
          <w:lang w:bidi="ar-SA"/>
        </w:rPr>
      </w:pPr>
      <w:hyperlink w:anchor="_Toc64979212" w:history="1">
        <w:r w:rsidR="00E93DB4" w:rsidRPr="00D754E0">
          <w:rPr>
            <w:rStyle w:val="Hyperlink"/>
          </w:rPr>
          <w:t>(A)</w:t>
        </w:r>
        <w:r w:rsidR="00E93DB4">
          <w:rPr>
            <w:sz w:val="22"/>
            <w:szCs w:val="22"/>
            <w:lang w:bidi="ar-SA"/>
          </w:rPr>
          <w:tab/>
        </w:r>
        <w:r w:rsidR="00E93DB4" w:rsidRPr="00D754E0">
          <w:rPr>
            <w:rStyle w:val="Hyperlink"/>
          </w:rPr>
          <w:t>General</w:t>
        </w:r>
        <w:r w:rsidR="00E93DB4">
          <w:rPr>
            <w:webHidden/>
          </w:rPr>
          <w:tab/>
        </w:r>
        <w:r w:rsidR="00E93DB4">
          <w:rPr>
            <w:webHidden/>
          </w:rPr>
          <w:fldChar w:fldCharType="begin"/>
        </w:r>
        <w:r w:rsidR="00E93DB4">
          <w:rPr>
            <w:webHidden/>
          </w:rPr>
          <w:instrText xml:space="preserve"> PAGEREF _Toc64979212 \h </w:instrText>
        </w:r>
        <w:r w:rsidR="00E93DB4">
          <w:rPr>
            <w:webHidden/>
          </w:rPr>
        </w:r>
        <w:r w:rsidR="00E93DB4">
          <w:rPr>
            <w:webHidden/>
          </w:rPr>
          <w:fldChar w:fldCharType="separate"/>
        </w:r>
        <w:r w:rsidR="007A0656">
          <w:rPr>
            <w:webHidden/>
          </w:rPr>
          <w:t>31</w:t>
        </w:r>
        <w:r w:rsidR="00E93DB4">
          <w:rPr>
            <w:webHidden/>
          </w:rPr>
          <w:fldChar w:fldCharType="end"/>
        </w:r>
      </w:hyperlink>
    </w:p>
    <w:p w14:paraId="29692AC9" w14:textId="5C0FE4B0" w:rsidR="00E93DB4" w:rsidRDefault="0018281E">
      <w:pPr>
        <w:pStyle w:val="TOC3"/>
        <w:rPr>
          <w:sz w:val="22"/>
          <w:szCs w:val="22"/>
          <w:lang w:bidi="ar-SA"/>
        </w:rPr>
      </w:pPr>
      <w:hyperlink w:anchor="_Toc64979213" w:history="1">
        <w:r w:rsidR="00E93DB4" w:rsidRPr="00D754E0">
          <w:rPr>
            <w:rStyle w:val="Hyperlink"/>
          </w:rPr>
          <w:t>(B)</w:t>
        </w:r>
        <w:r w:rsidR="00E93DB4">
          <w:rPr>
            <w:sz w:val="22"/>
            <w:szCs w:val="22"/>
            <w:lang w:bidi="ar-SA"/>
          </w:rPr>
          <w:tab/>
        </w:r>
        <w:r w:rsidR="00E93DB4" w:rsidRPr="00D754E0">
          <w:rPr>
            <w:rStyle w:val="Hyperlink"/>
          </w:rPr>
          <w:t>Cancellation of reservations</w:t>
        </w:r>
        <w:r w:rsidR="00E93DB4">
          <w:rPr>
            <w:webHidden/>
          </w:rPr>
          <w:tab/>
        </w:r>
        <w:r w:rsidR="00E93DB4">
          <w:rPr>
            <w:webHidden/>
          </w:rPr>
          <w:fldChar w:fldCharType="begin"/>
        </w:r>
        <w:r w:rsidR="00E93DB4">
          <w:rPr>
            <w:webHidden/>
          </w:rPr>
          <w:instrText xml:space="preserve"> PAGEREF _Toc64979213 \h </w:instrText>
        </w:r>
        <w:r w:rsidR="00E93DB4">
          <w:rPr>
            <w:webHidden/>
          </w:rPr>
        </w:r>
        <w:r w:rsidR="00E93DB4">
          <w:rPr>
            <w:webHidden/>
          </w:rPr>
          <w:fldChar w:fldCharType="separate"/>
        </w:r>
        <w:r w:rsidR="007A0656">
          <w:rPr>
            <w:webHidden/>
          </w:rPr>
          <w:t>32</w:t>
        </w:r>
        <w:r w:rsidR="00E93DB4">
          <w:rPr>
            <w:webHidden/>
          </w:rPr>
          <w:fldChar w:fldCharType="end"/>
        </w:r>
      </w:hyperlink>
    </w:p>
    <w:p w14:paraId="429B1FE2" w14:textId="671AE750" w:rsidR="00E93DB4" w:rsidRDefault="0018281E">
      <w:pPr>
        <w:pStyle w:val="TOC3"/>
        <w:rPr>
          <w:sz w:val="22"/>
          <w:szCs w:val="22"/>
          <w:lang w:bidi="ar-SA"/>
        </w:rPr>
      </w:pPr>
      <w:hyperlink w:anchor="_Toc64979214" w:history="1">
        <w:r w:rsidR="00E93DB4" w:rsidRPr="00D754E0">
          <w:rPr>
            <w:rStyle w:val="Hyperlink"/>
          </w:rPr>
          <w:t>(C)</w:t>
        </w:r>
        <w:r w:rsidR="00E93DB4">
          <w:rPr>
            <w:sz w:val="22"/>
            <w:szCs w:val="22"/>
            <w:lang w:bidi="ar-SA"/>
          </w:rPr>
          <w:tab/>
        </w:r>
        <w:r w:rsidR="00E93DB4" w:rsidRPr="00D754E0">
          <w:rPr>
            <w:rStyle w:val="Hyperlink"/>
          </w:rPr>
          <w:t>Passenger’s responsibility</w:t>
        </w:r>
        <w:r w:rsidR="00E93DB4">
          <w:rPr>
            <w:webHidden/>
          </w:rPr>
          <w:tab/>
        </w:r>
        <w:r w:rsidR="00E93DB4">
          <w:rPr>
            <w:webHidden/>
          </w:rPr>
          <w:fldChar w:fldCharType="begin"/>
        </w:r>
        <w:r w:rsidR="00E93DB4">
          <w:rPr>
            <w:webHidden/>
          </w:rPr>
          <w:instrText xml:space="preserve"> PAGEREF _Toc64979214 \h </w:instrText>
        </w:r>
        <w:r w:rsidR="00E93DB4">
          <w:rPr>
            <w:webHidden/>
          </w:rPr>
        </w:r>
        <w:r w:rsidR="00E93DB4">
          <w:rPr>
            <w:webHidden/>
          </w:rPr>
          <w:fldChar w:fldCharType="separate"/>
        </w:r>
        <w:r w:rsidR="007A0656">
          <w:rPr>
            <w:webHidden/>
          </w:rPr>
          <w:t>33</w:t>
        </w:r>
        <w:r w:rsidR="00E93DB4">
          <w:rPr>
            <w:webHidden/>
          </w:rPr>
          <w:fldChar w:fldCharType="end"/>
        </w:r>
      </w:hyperlink>
    </w:p>
    <w:p w14:paraId="54230A26" w14:textId="22B5F20C" w:rsidR="00E93DB4" w:rsidRDefault="0018281E">
      <w:pPr>
        <w:pStyle w:val="TOC3"/>
        <w:rPr>
          <w:sz w:val="22"/>
          <w:szCs w:val="22"/>
          <w:lang w:bidi="ar-SA"/>
        </w:rPr>
      </w:pPr>
      <w:hyperlink w:anchor="_Toc64979215" w:history="1">
        <w:r w:rsidR="00E93DB4" w:rsidRPr="00D754E0">
          <w:rPr>
            <w:rStyle w:val="Hyperlink"/>
          </w:rPr>
          <w:t>(D)</w:t>
        </w:r>
        <w:r w:rsidR="00E93DB4">
          <w:rPr>
            <w:sz w:val="22"/>
            <w:szCs w:val="22"/>
            <w:lang w:bidi="ar-SA"/>
          </w:rPr>
          <w:tab/>
        </w:r>
        <w:r w:rsidR="00E93DB4" w:rsidRPr="00D754E0">
          <w:rPr>
            <w:rStyle w:val="Hyperlink"/>
          </w:rPr>
          <w:t>Failure to occupy seat</w:t>
        </w:r>
        <w:r w:rsidR="00E93DB4">
          <w:rPr>
            <w:webHidden/>
          </w:rPr>
          <w:tab/>
        </w:r>
        <w:r w:rsidR="00E93DB4">
          <w:rPr>
            <w:webHidden/>
          </w:rPr>
          <w:fldChar w:fldCharType="begin"/>
        </w:r>
        <w:r w:rsidR="00E93DB4">
          <w:rPr>
            <w:webHidden/>
          </w:rPr>
          <w:instrText xml:space="preserve"> PAGEREF _Toc64979215 \h </w:instrText>
        </w:r>
        <w:r w:rsidR="00E93DB4">
          <w:rPr>
            <w:webHidden/>
          </w:rPr>
        </w:r>
        <w:r w:rsidR="00E93DB4">
          <w:rPr>
            <w:webHidden/>
          </w:rPr>
          <w:fldChar w:fldCharType="separate"/>
        </w:r>
        <w:r w:rsidR="007A0656">
          <w:rPr>
            <w:webHidden/>
          </w:rPr>
          <w:t>34</w:t>
        </w:r>
        <w:r w:rsidR="00E93DB4">
          <w:rPr>
            <w:webHidden/>
          </w:rPr>
          <w:fldChar w:fldCharType="end"/>
        </w:r>
      </w:hyperlink>
    </w:p>
    <w:p w14:paraId="5F4946F8" w14:textId="36D171C6" w:rsidR="00E93DB4" w:rsidRDefault="0018281E">
      <w:pPr>
        <w:pStyle w:val="TOC3"/>
        <w:rPr>
          <w:sz w:val="22"/>
          <w:szCs w:val="22"/>
          <w:lang w:bidi="ar-SA"/>
        </w:rPr>
      </w:pPr>
      <w:hyperlink w:anchor="_Toc64979216" w:history="1">
        <w:r w:rsidR="00E93DB4" w:rsidRPr="00D754E0">
          <w:rPr>
            <w:rStyle w:val="Hyperlink"/>
          </w:rPr>
          <w:t>(E)</w:t>
        </w:r>
        <w:r w:rsidR="00E93DB4">
          <w:rPr>
            <w:sz w:val="22"/>
            <w:szCs w:val="22"/>
            <w:lang w:bidi="ar-SA"/>
          </w:rPr>
          <w:tab/>
        </w:r>
        <w:r w:rsidR="00E93DB4" w:rsidRPr="00D754E0">
          <w:rPr>
            <w:rStyle w:val="Hyperlink"/>
          </w:rPr>
          <w:t>Check-in time limits</w:t>
        </w:r>
        <w:r w:rsidR="00E93DB4">
          <w:rPr>
            <w:webHidden/>
          </w:rPr>
          <w:tab/>
        </w:r>
        <w:r w:rsidR="00E93DB4">
          <w:rPr>
            <w:webHidden/>
          </w:rPr>
          <w:fldChar w:fldCharType="begin"/>
        </w:r>
        <w:r w:rsidR="00E93DB4">
          <w:rPr>
            <w:webHidden/>
          </w:rPr>
          <w:instrText xml:space="preserve"> PAGEREF _Toc64979216 \h </w:instrText>
        </w:r>
        <w:r w:rsidR="00E93DB4">
          <w:rPr>
            <w:webHidden/>
          </w:rPr>
        </w:r>
        <w:r w:rsidR="00E93DB4">
          <w:rPr>
            <w:webHidden/>
          </w:rPr>
          <w:fldChar w:fldCharType="separate"/>
        </w:r>
        <w:r w:rsidR="007A0656">
          <w:rPr>
            <w:webHidden/>
          </w:rPr>
          <w:t>34</w:t>
        </w:r>
        <w:r w:rsidR="00E93DB4">
          <w:rPr>
            <w:webHidden/>
          </w:rPr>
          <w:fldChar w:fldCharType="end"/>
        </w:r>
      </w:hyperlink>
    </w:p>
    <w:p w14:paraId="193478E7" w14:textId="061C02CA" w:rsidR="00E93DB4" w:rsidRDefault="0018281E">
      <w:pPr>
        <w:pStyle w:val="TOC2"/>
        <w:rPr>
          <w:b w:val="0"/>
          <w:sz w:val="22"/>
          <w:szCs w:val="22"/>
        </w:rPr>
      </w:pPr>
      <w:hyperlink w:anchor="_Toc64979217" w:history="1">
        <w:r w:rsidR="00E93DB4" w:rsidRPr="00D754E0">
          <w:rPr>
            <w:rStyle w:val="Hyperlink"/>
            <w:highlight w:val="yellow"/>
            <w:lang w:bidi="en-US"/>
          </w:rPr>
          <w:t>Rule 41: Seat assignment for passengers including the seating of children under the age of 14 years</w:t>
        </w:r>
        <w:r w:rsidR="00E93DB4">
          <w:rPr>
            <w:webHidden/>
          </w:rPr>
          <w:tab/>
        </w:r>
        <w:r w:rsidR="00E93DB4">
          <w:rPr>
            <w:webHidden/>
          </w:rPr>
          <w:fldChar w:fldCharType="begin"/>
        </w:r>
        <w:r w:rsidR="00E93DB4">
          <w:rPr>
            <w:webHidden/>
          </w:rPr>
          <w:instrText xml:space="preserve"> PAGEREF _Toc64979217 \h </w:instrText>
        </w:r>
        <w:r w:rsidR="00E93DB4">
          <w:rPr>
            <w:webHidden/>
          </w:rPr>
        </w:r>
        <w:r w:rsidR="00E93DB4">
          <w:rPr>
            <w:webHidden/>
          </w:rPr>
          <w:fldChar w:fldCharType="separate"/>
        </w:r>
        <w:r w:rsidR="007A0656">
          <w:rPr>
            <w:webHidden/>
          </w:rPr>
          <w:t>36</w:t>
        </w:r>
        <w:r w:rsidR="00E93DB4">
          <w:rPr>
            <w:webHidden/>
          </w:rPr>
          <w:fldChar w:fldCharType="end"/>
        </w:r>
      </w:hyperlink>
    </w:p>
    <w:p w14:paraId="0D0F0379" w14:textId="572053E3" w:rsidR="00E93DB4" w:rsidRDefault="0018281E">
      <w:pPr>
        <w:pStyle w:val="TOC3"/>
        <w:rPr>
          <w:sz w:val="22"/>
          <w:szCs w:val="22"/>
          <w:lang w:bidi="ar-SA"/>
        </w:rPr>
      </w:pPr>
      <w:hyperlink w:anchor="_Toc64979218" w:history="1">
        <w:r w:rsidR="00E93DB4" w:rsidRPr="00D754E0">
          <w:rPr>
            <w:rStyle w:val="Hyperlink"/>
          </w:rPr>
          <w:t>(A)</w:t>
        </w:r>
        <w:r w:rsidR="00E93DB4">
          <w:rPr>
            <w:sz w:val="22"/>
            <w:szCs w:val="22"/>
            <w:lang w:bidi="ar-SA"/>
          </w:rPr>
          <w:tab/>
        </w:r>
        <w:r w:rsidR="00E93DB4" w:rsidRPr="00D754E0">
          <w:rPr>
            <w:rStyle w:val="Hyperlink"/>
          </w:rPr>
          <w:t>Applicability</w:t>
        </w:r>
        <w:r w:rsidR="00E93DB4">
          <w:rPr>
            <w:webHidden/>
          </w:rPr>
          <w:tab/>
        </w:r>
        <w:r w:rsidR="00E93DB4">
          <w:rPr>
            <w:webHidden/>
          </w:rPr>
          <w:fldChar w:fldCharType="begin"/>
        </w:r>
        <w:r w:rsidR="00E93DB4">
          <w:rPr>
            <w:webHidden/>
          </w:rPr>
          <w:instrText xml:space="preserve"> PAGEREF _Toc64979218 \h </w:instrText>
        </w:r>
        <w:r w:rsidR="00E93DB4">
          <w:rPr>
            <w:webHidden/>
          </w:rPr>
        </w:r>
        <w:r w:rsidR="00E93DB4">
          <w:rPr>
            <w:webHidden/>
          </w:rPr>
          <w:fldChar w:fldCharType="separate"/>
        </w:r>
        <w:r w:rsidR="007A0656">
          <w:rPr>
            <w:webHidden/>
          </w:rPr>
          <w:t>36</w:t>
        </w:r>
        <w:r w:rsidR="00E93DB4">
          <w:rPr>
            <w:webHidden/>
          </w:rPr>
          <w:fldChar w:fldCharType="end"/>
        </w:r>
      </w:hyperlink>
    </w:p>
    <w:p w14:paraId="1404EC5C" w14:textId="794244EB" w:rsidR="00E93DB4" w:rsidRDefault="0018281E">
      <w:pPr>
        <w:pStyle w:val="TOC3"/>
        <w:rPr>
          <w:sz w:val="22"/>
          <w:szCs w:val="22"/>
          <w:lang w:bidi="ar-SA"/>
        </w:rPr>
      </w:pPr>
      <w:hyperlink w:anchor="_Toc64979219" w:history="1">
        <w:r w:rsidR="00E93DB4" w:rsidRPr="00D754E0">
          <w:rPr>
            <w:rStyle w:val="Hyperlink"/>
          </w:rPr>
          <w:t>(B)</w:t>
        </w:r>
        <w:r w:rsidR="00E93DB4">
          <w:rPr>
            <w:sz w:val="22"/>
            <w:szCs w:val="22"/>
            <w:lang w:bidi="ar-SA"/>
          </w:rPr>
          <w:tab/>
        </w:r>
        <w:r w:rsidR="00E93DB4" w:rsidRPr="00D754E0">
          <w:rPr>
            <w:rStyle w:val="Hyperlink"/>
          </w:rPr>
          <w:t>Seat assignment</w:t>
        </w:r>
        <w:r w:rsidR="00E93DB4">
          <w:rPr>
            <w:webHidden/>
          </w:rPr>
          <w:tab/>
        </w:r>
        <w:r w:rsidR="00E93DB4">
          <w:rPr>
            <w:webHidden/>
          </w:rPr>
          <w:fldChar w:fldCharType="begin"/>
        </w:r>
        <w:r w:rsidR="00E93DB4">
          <w:rPr>
            <w:webHidden/>
          </w:rPr>
          <w:instrText xml:space="preserve"> PAGEREF _Toc64979219 \h </w:instrText>
        </w:r>
        <w:r w:rsidR="00E93DB4">
          <w:rPr>
            <w:webHidden/>
          </w:rPr>
        </w:r>
        <w:r w:rsidR="00E93DB4">
          <w:rPr>
            <w:webHidden/>
          </w:rPr>
          <w:fldChar w:fldCharType="separate"/>
        </w:r>
        <w:r w:rsidR="007A0656">
          <w:rPr>
            <w:webHidden/>
          </w:rPr>
          <w:t>36</w:t>
        </w:r>
        <w:r w:rsidR="00E93DB4">
          <w:rPr>
            <w:webHidden/>
          </w:rPr>
          <w:fldChar w:fldCharType="end"/>
        </w:r>
      </w:hyperlink>
    </w:p>
    <w:p w14:paraId="1BEC5021" w14:textId="27B7142C" w:rsidR="00E93DB4" w:rsidRDefault="0018281E">
      <w:pPr>
        <w:pStyle w:val="TOC3"/>
        <w:rPr>
          <w:sz w:val="22"/>
          <w:szCs w:val="22"/>
          <w:lang w:bidi="ar-SA"/>
        </w:rPr>
      </w:pPr>
      <w:hyperlink w:anchor="_Toc64979220" w:history="1">
        <w:r w:rsidR="00E93DB4" w:rsidRPr="00D754E0">
          <w:rPr>
            <w:rStyle w:val="Hyperlink"/>
          </w:rPr>
          <w:t>(C)</w:t>
        </w:r>
        <w:r w:rsidR="00E93DB4">
          <w:rPr>
            <w:sz w:val="22"/>
            <w:szCs w:val="22"/>
            <w:lang w:bidi="ar-SA"/>
          </w:rPr>
          <w:tab/>
        </w:r>
        <w:r w:rsidR="00E93DB4" w:rsidRPr="00D754E0">
          <w:rPr>
            <w:rStyle w:val="Hyperlink"/>
            <w:highlight w:val="yellow"/>
          </w:rPr>
          <w:t>Assignment of seats to accompanied children under the age of 14 years</w:t>
        </w:r>
        <w:r w:rsidR="00E93DB4">
          <w:rPr>
            <w:webHidden/>
          </w:rPr>
          <w:tab/>
        </w:r>
        <w:r w:rsidR="00E93DB4">
          <w:rPr>
            <w:webHidden/>
          </w:rPr>
          <w:fldChar w:fldCharType="begin"/>
        </w:r>
        <w:r w:rsidR="00E93DB4">
          <w:rPr>
            <w:webHidden/>
          </w:rPr>
          <w:instrText xml:space="preserve"> PAGEREF _Toc64979220 \h </w:instrText>
        </w:r>
        <w:r w:rsidR="00E93DB4">
          <w:rPr>
            <w:webHidden/>
          </w:rPr>
        </w:r>
        <w:r w:rsidR="00E93DB4">
          <w:rPr>
            <w:webHidden/>
          </w:rPr>
          <w:fldChar w:fldCharType="separate"/>
        </w:r>
        <w:r w:rsidR="007A0656">
          <w:rPr>
            <w:webHidden/>
          </w:rPr>
          <w:t>38</w:t>
        </w:r>
        <w:r w:rsidR="00E93DB4">
          <w:rPr>
            <w:webHidden/>
          </w:rPr>
          <w:fldChar w:fldCharType="end"/>
        </w:r>
      </w:hyperlink>
    </w:p>
    <w:p w14:paraId="53CAB922" w14:textId="2422B4E7" w:rsidR="00E93DB4" w:rsidRDefault="0018281E">
      <w:pPr>
        <w:pStyle w:val="TOC3"/>
        <w:rPr>
          <w:sz w:val="22"/>
          <w:szCs w:val="22"/>
          <w:lang w:bidi="ar-SA"/>
        </w:rPr>
      </w:pPr>
      <w:hyperlink w:anchor="_Toc64979221" w:history="1">
        <w:r w:rsidR="00E93DB4" w:rsidRPr="00D754E0">
          <w:rPr>
            <w:rStyle w:val="Hyperlink"/>
            <w:highlight w:val="yellow"/>
          </w:rPr>
          <w:t>(D)</w:t>
        </w:r>
        <w:r w:rsidR="00E93DB4">
          <w:rPr>
            <w:sz w:val="22"/>
            <w:szCs w:val="22"/>
            <w:lang w:bidi="ar-SA"/>
          </w:rPr>
          <w:tab/>
        </w:r>
        <w:r w:rsidR="00E93DB4" w:rsidRPr="00D754E0">
          <w:rPr>
            <w:rStyle w:val="Hyperlink"/>
            <w:highlight w:val="yellow"/>
          </w:rPr>
          <w:t>Proximity to accompanying person's seat</w:t>
        </w:r>
        <w:r w:rsidR="00E93DB4">
          <w:rPr>
            <w:webHidden/>
          </w:rPr>
          <w:tab/>
        </w:r>
        <w:r w:rsidR="00E93DB4">
          <w:rPr>
            <w:webHidden/>
          </w:rPr>
          <w:fldChar w:fldCharType="begin"/>
        </w:r>
        <w:r w:rsidR="00E93DB4">
          <w:rPr>
            <w:webHidden/>
          </w:rPr>
          <w:instrText xml:space="preserve"> PAGEREF _Toc64979221 \h </w:instrText>
        </w:r>
        <w:r w:rsidR="00E93DB4">
          <w:rPr>
            <w:webHidden/>
          </w:rPr>
        </w:r>
        <w:r w:rsidR="00E93DB4">
          <w:rPr>
            <w:webHidden/>
          </w:rPr>
          <w:fldChar w:fldCharType="separate"/>
        </w:r>
        <w:r w:rsidR="007A0656">
          <w:rPr>
            <w:webHidden/>
          </w:rPr>
          <w:t>39</w:t>
        </w:r>
        <w:r w:rsidR="00E93DB4">
          <w:rPr>
            <w:webHidden/>
          </w:rPr>
          <w:fldChar w:fldCharType="end"/>
        </w:r>
      </w:hyperlink>
    </w:p>
    <w:p w14:paraId="232D4191" w14:textId="421F6D04" w:rsidR="00E93DB4" w:rsidRDefault="0018281E">
      <w:pPr>
        <w:pStyle w:val="TOC3"/>
        <w:rPr>
          <w:sz w:val="22"/>
          <w:szCs w:val="22"/>
          <w:lang w:bidi="ar-SA"/>
        </w:rPr>
      </w:pPr>
      <w:hyperlink w:anchor="_Toc64979222" w:history="1">
        <w:r w:rsidR="00E93DB4" w:rsidRPr="00D754E0">
          <w:rPr>
            <w:rStyle w:val="Hyperlink"/>
            <w:highlight w:val="yellow"/>
          </w:rPr>
          <w:t>(E)</w:t>
        </w:r>
        <w:r w:rsidR="00E93DB4">
          <w:rPr>
            <w:sz w:val="22"/>
            <w:szCs w:val="22"/>
            <w:lang w:bidi="ar-SA"/>
          </w:rPr>
          <w:tab/>
        </w:r>
        <w:r w:rsidR="00E93DB4" w:rsidRPr="00D754E0">
          <w:rPr>
            <w:rStyle w:val="Hyperlink"/>
            <w:highlight w:val="yellow"/>
          </w:rPr>
          <w:t>Difference in price</w:t>
        </w:r>
        <w:r w:rsidR="00E93DB4">
          <w:rPr>
            <w:webHidden/>
          </w:rPr>
          <w:tab/>
        </w:r>
        <w:r w:rsidR="00E93DB4">
          <w:rPr>
            <w:webHidden/>
          </w:rPr>
          <w:fldChar w:fldCharType="begin"/>
        </w:r>
        <w:r w:rsidR="00E93DB4">
          <w:rPr>
            <w:webHidden/>
          </w:rPr>
          <w:instrText xml:space="preserve"> PAGEREF _Toc64979222 \h </w:instrText>
        </w:r>
        <w:r w:rsidR="00E93DB4">
          <w:rPr>
            <w:webHidden/>
          </w:rPr>
        </w:r>
        <w:r w:rsidR="00E93DB4">
          <w:rPr>
            <w:webHidden/>
          </w:rPr>
          <w:fldChar w:fldCharType="separate"/>
        </w:r>
        <w:r w:rsidR="007A0656">
          <w:rPr>
            <w:webHidden/>
          </w:rPr>
          <w:t>39</w:t>
        </w:r>
        <w:r w:rsidR="00E93DB4">
          <w:rPr>
            <w:webHidden/>
          </w:rPr>
          <w:fldChar w:fldCharType="end"/>
        </w:r>
      </w:hyperlink>
    </w:p>
    <w:p w14:paraId="1A3926F4" w14:textId="17128BD9" w:rsidR="00E93DB4" w:rsidRDefault="0018281E">
      <w:pPr>
        <w:pStyle w:val="TOC2"/>
        <w:rPr>
          <w:b w:val="0"/>
          <w:sz w:val="22"/>
          <w:szCs w:val="22"/>
        </w:rPr>
      </w:pPr>
      <w:hyperlink w:anchor="_Toc64979223" w:history="1">
        <w:r w:rsidR="00E93DB4" w:rsidRPr="00D754E0">
          <w:rPr>
            <w:rStyle w:val="Hyperlink"/>
            <w:lang w:bidi="en-US"/>
          </w:rPr>
          <w:t>Rule 45: Stopovers</w:t>
        </w:r>
        <w:r w:rsidR="00E93DB4">
          <w:rPr>
            <w:webHidden/>
          </w:rPr>
          <w:tab/>
        </w:r>
        <w:r w:rsidR="00E93DB4">
          <w:rPr>
            <w:webHidden/>
          </w:rPr>
          <w:fldChar w:fldCharType="begin"/>
        </w:r>
        <w:r w:rsidR="00E93DB4">
          <w:rPr>
            <w:webHidden/>
          </w:rPr>
          <w:instrText xml:space="preserve"> PAGEREF _Toc64979223 \h </w:instrText>
        </w:r>
        <w:r w:rsidR="00E93DB4">
          <w:rPr>
            <w:webHidden/>
          </w:rPr>
        </w:r>
        <w:r w:rsidR="00E93DB4">
          <w:rPr>
            <w:webHidden/>
          </w:rPr>
          <w:fldChar w:fldCharType="separate"/>
        </w:r>
        <w:r w:rsidR="007A0656">
          <w:rPr>
            <w:webHidden/>
          </w:rPr>
          <w:t>40</w:t>
        </w:r>
        <w:r w:rsidR="00E93DB4">
          <w:rPr>
            <w:webHidden/>
          </w:rPr>
          <w:fldChar w:fldCharType="end"/>
        </w:r>
      </w:hyperlink>
    </w:p>
    <w:p w14:paraId="1D9818DD" w14:textId="15D4E554" w:rsidR="00E93DB4" w:rsidRDefault="0018281E">
      <w:pPr>
        <w:pStyle w:val="TOC3"/>
        <w:rPr>
          <w:sz w:val="22"/>
          <w:szCs w:val="22"/>
          <w:lang w:bidi="ar-SA"/>
        </w:rPr>
      </w:pPr>
      <w:hyperlink w:anchor="_Toc64979224" w:history="1">
        <w:r w:rsidR="00E93DB4" w:rsidRPr="00D754E0">
          <w:rPr>
            <w:rStyle w:val="Hyperlink"/>
          </w:rPr>
          <w:t>(A)</w:t>
        </w:r>
        <w:r w:rsidR="00E93DB4">
          <w:rPr>
            <w:sz w:val="22"/>
            <w:szCs w:val="22"/>
            <w:lang w:bidi="ar-SA"/>
          </w:rPr>
          <w:tab/>
        </w:r>
        <w:r w:rsidR="00E93DB4" w:rsidRPr="00D754E0">
          <w:rPr>
            <w:rStyle w:val="Hyperlink"/>
          </w:rPr>
          <w:t>General</w:t>
        </w:r>
        <w:r w:rsidR="00E93DB4">
          <w:rPr>
            <w:webHidden/>
          </w:rPr>
          <w:tab/>
        </w:r>
        <w:r w:rsidR="00E93DB4">
          <w:rPr>
            <w:webHidden/>
          </w:rPr>
          <w:fldChar w:fldCharType="begin"/>
        </w:r>
        <w:r w:rsidR="00E93DB4">
          <w:rPr>
            <w:webHidden/>
          </w:rPr>
          <w:instrText xml:space="preserve"> PAGEREF _Toc64979224 \h </w:instrText>
        </w:r>
        <w:r w:rsidR="00E93DB4">
          <w:rPr>
            <w:webHidden/>
          </w:rPr>
        </w:r>
        <w:r w:rsidR="00E93DB4">
          <w:rPr>
            <w:webHidden/>
          </w:rPr>
          <w:fldChar w:fldCharType="separate"/>
        </w:r>
        <w:r w:rsidR="007A0656">
          <w:rPr>
            <w:webHidden/>
          </w:rPr>
          <w:t>40</w:t>
        </w:r>
        <w:r w:rsidR="00E93DB4">
          <w:rPr>
            <w:webHidden/>
          </w:rPr>
          <w:fldChar w:fldCharType="end"/>
        </w:r>
      </w:hyperlink>
    </w:p>
    <w:p w14:paraId="6EFE8EEE" w14:textId="05640160" w:rsidR="00E93DB4" w:rsidRDefault="0018281E">
      <w:pPr>
        <w:pStyle w:val="TOC2"/>
        <w:rPr>
          <w:b w:val="0"/>
          <w:sz w:val="22"/>
          <w:szCs w:val="22"/>
        </w:rPr>
      </w:pPr>
      <w:hyperlink w:anchor="_Toc64979225" w:history="1">
        <w:r w:rsidR="00E93DB4" w:rsidRPr="00D754E0">
          <w:rPr>
            <w:rStyle w:val="Hyperlink"/>
            <w:lang w:bidi="en-US"/>
          </w:rPr>
          <w:t>Rule 50: Routings</w:t>
        </w:r>
        <w:r w:rsidR="00E93DB4">
          <w:rPr>
            <w:webHidden/>
          </w:rPr>
          <w:tab/>
        </w:r>
        <w:r w:rsidR="00E93DB4">
          <w:rPr>
            <w:webHidden/>
          </w:rPr>
          <w:fldChar w:fldCharType="begin"/>
        </w:r>
        <w:r w:rsidR="00E93DB4">
          <w:rPr>
            <w:webHidden/>
          </w:rPr>
          <w:instrText xml:space="preserve"> PAGEREF _Toc64979225 \h </w:instrText>
        </w:r>
        <w:r w:rsidR="00E93DB4">
          <w:rPr>
            <w:webHidden/>
          </w:rPr>
        </w:r>
        <w:r w:rsidR="00E93DB4">
          <w:rPr>
            <w:webHidden/>
          </w:rPr>
          <w:fldChar w:fldCharType="separate"/>
        </w:r>
        <w:r w:rsidR="007A0656">
          <w:rPr>
            <w:webHidden/>
          </w:rPr>
          <w:t>41</w:t>
        </w:r>
        <w:r w:rsidR="00E93DB4">
          <w:rPr>
            <w:webHidden/>
          </w:rPr>
          <w:fldChar w:fldCharType="end"/>
        </w:r>
      </w:hyperlink>
    </w:p>
    <w:p w14:paraId="36BE2697" w14:textId="2B8C7CCC" w:rsidR="00E93DB4" w:rsidRDefault="0018281E">
      <w:pPr>
        <w:pStyle w:val="TOC3"/>
        <w:rPr>
          <w:sz w:val="22"/>
          <w:szCs w:val="22"/>
          <w:lang w:bidi="ar-SA"/>
        </w:rPr>
      </w:pPr>
      <w:hyperlink w:anchor="_Toc64979226" w:history="1">
        <w:r w:rsidR="00E93DB4" w:rsidRPr="00D754E0">
          <w:rPr>
            <w:rStyle w:val="Hyperlink"/>
          </w:rPr>
          <w:t>(A)</w:t>
        </w:r>
        <w:r w:rsidR="00E93DB4">
          <w:rPr>
            <w:sz w:val="22"/>
            <w:szCs w:val="22"/>
            <w:lang w:bidi="ar-SA"/>
          </w:rPr>
          <w:tab/>
        </w:r>
        <w:r w:rsidR="00E93DB4" w:rsidRPr="00D754E0">
          <w:rPr>
            <w:rStyle w:val="Hyperlink"/>
          </w:rPr>
          <w:t>Application</w:t>
        </w:r>
        <w:r w:rsidR="00E93DB4">
          <w:rPr>
            <w:webHidden/>
          </w:rPr>
          <w:tab/>
        </w:r>
        <w:r w:rsidR="00E93DB4">
          <w:rPr>
            <w:webHidden/>
          </w:rPr>
          <w:fldChar w:fldCharType="begin"/>
        </w:r>
        <w:r w:rsidR="00E93DB4">
          <w:rPr>
            <w:webHidden/>
          </w:rPr>
          <w:instrText xml:space="preserve"> PAGEREF _Toc64979226 \h </w:instrText>
        </w:r>
        <w:r w:rsidR="00E93DB4">
          <w:rPr>
            <w:webHidden/>
          </w:rPr>
        </w:r>
        <w:r w:rsidR="00E93DB4">
          <w:rPr>
            <w:webHidden/>
          </w:rPr>
          <w:fldChar w:fldCharType="separate"/>
        </w:r>
        <w:r w:rsidR="007A0656">
          <w:rPr>
            <w:webHidden/>
          </w:rPr>
          <w:t>41</w:t>
        </w:r>
        <w:r w:rsidR="00E93DB4">
          <w:rPr>
            <w:webHidden/>
          </w:rPr>
          <w:fldChar w:fldCharType="end"/>
        </w:r>
      </w:hyperlink>
    </w:p>
    <w:p w14:paraId="37DB3883" w14:textId="76E431F2" w:rsidR="00E93DB4" w:rsidRDefault="0018281E">
      <w:pPr>
        <w:pStyle w:val="TOC2"/>
        <w:rPr>
          <w:b w:val="0"/>
          <w:sz w:val="22"/>
          <w:szCs w:val="22"/>
        </w:rPr>
      </w:pPr>
      <w:hyperlink w:anchor="_Toc64979227" w:history="1">
        <w:r w:rsidR="00E93DB4" w:rsidRPr="00D754E0">
          <w:rPr>
            <w:rStyle w:val="Hyperlink"/>
            <w:lang w:bidi="en-US"/>
          </w:rPr>
          <w:t>Rule 54: Interline baggage acceptance</w:t>
        </w:r>
        <w:r w:rsidR="00E93DB4">
          <w:rPr>
            <w:webHidden/>
          </w:rPr>
          <w:tab/>
        </w:r>
        <w:r w:rsidR="00E93DB4">
          <w:rPr>
            <w:webHidden/>
          </w:rPr>
          <w:fldChar w:fldCharType="begin"/>
        </w:r>
        <w:r w:rsidR="00E93DB4">
          <w:rPr>
            <w:webHidden/>
          </w:rPr>
          <w:instrText xml:space="preserve"> PAGEREF _Toc64979227 \h </w:instrText>
        </w:r>
        <w:r w:rsidR="00E93DB4">
          <w:rPr>
            <w:webHidden/>
          </w:rPr>
        </w:r>
        <w:r w:rsidR="00E93DB4">
          <w:rPr>
            <w:webHidden/>
          </w:rPr>
          <w:fldChar w:fldCharType="separate"/>
        </w:r>
        <w:r w:rsidR="007A0656">
          <w:rPr>
            <w:webHidden/>
          </w:rPr>
          <w:t>42</w:t>
        </w:r>
        <w:r w:rsidR="00E93DB4">
          <w:rPr>
            <w:webHidden/>
          </w:rPr>
          <w:fldChar w:fldCharType="end"/>
        </w:r>
      </w:hyperlink>
    </w:p>
    <w:p w14:paraId="7013C245" w14:textId="69121787" w:rsidR="00E93DB4" w:rsidRDefault="0018281E">
      <w:pPr>
        <w:pStyle w:val="TOC3"/>
        <w:rPr>
          <w:sz w:val="22"/>
          <w:szCs w:val="22"/>
          <w:lang w:bidi="ar-SA"/>
        </w:rPr>
      </w:pPr>
      <w:hyperlink w:anchor="_Toc64979228" w:history="1">
        <w:r w:rsidR="00E93DB4" w:rsidRPr="00D754E0">
          <w:rPr>
            <w:rStyle w:val="Hyperlink"/>
          </w:rPr>
          <w:t>Definitions</w:t>
        </w:r>
        <w:r w:rsidR="00E93DB4">
          <w:rPr>
            <w:webHidden/>
          </w:rPr>
          <w:tab/>
        </w:r>
        <w:r w:rsidR="00E93DB4">
          <w:rPr>
            <w:webHidden/>
          </w:rPr>
          <w:fldChar w:fldCharType="begin"/>
        </w:r>
        <w:r w:rsidR="00E93DB4">
          <w:rPr>
            <w:webHidden/>
          </w:rPr>
          <w:instrText xml:space="preserve"> PAGEREF _Toc64979228 \h </w:instrText>
        </w:r>
        <w:r w:rsidR="00E93DB4">
          <w:rPr>
            <w:webHidden/>
          </w:rPr>
        </w:r>
        <w:r w:rsidR="00E93DB4">
          <w:rPr>
            <w:webHidden/>
          </w:rPr>
          <w:fldChar w:fldCharType="separate"/>
        </w:r>
        <w:r w:rsidR="007A0656">
          <w:rPr>
            <w:webHidden/>
          </w:rPr>
          <w:t>42</w:t>
        </w:r>
        <w:r w:rsidR="00E93DB4">
          <w:rPr>
            <w:webHidden/>
          </w:rPr>
          <w:fldChar w:fldCharType="end"/>
        </w:r>
      </w:hyperlink>
    </w:p>
    <w:p w14:paraId="4110B240" w14:textId="66BA701C" w:rsidR="00E93DB4" w:rsidRDefault="0018281E">
      <w:pPr>
        <w:pStyle w:val="TOC3"/>
        <w:rPr>
          <w:sz w:val="22"/>
          <w:szCs w:val="22"/>
          <w:lang w:bidi="ar-SA"/>
        </w:rPr>
      </w:pPr>
      <w:hyperlink w:anchor="_Toc64979229" w:history="1">
        <w:r w:rsidR="00E93DB4" w:rsidRPr="00D754E0">
          <w:rPr>
            <w:rStyle w:val="Hyperlink"/>
          </w:rPr>
          <w:t>(A)</w:t>
        </w:r>
        <w:r w:rsidR="00E93DB4">
          <w:rPr>
            <w:sz w:val="22"/>
            <w:szCs w:val="22"/>
            <w:lang w:bidi="ar-SA"/>
          </w:rPr>
          <w:tab/>
        </w:r>
        <w:r w:rsidR="00E93DB4" w:rsidRPr="00D754E0">
          <w:rPr>
            <w:rStyle w:val="Hyperlink"/>
          </w:rPr>
          <w:t>Applicability</w:t>
        </w:r>
        <w:r w:rsidR="00E93DB4">
          <w:rPr>
            <w:webHidden/>
          </w:rPr>
          <w:tab/>
        </w:r>
        <w:r w:rsidR="00E93DB4">
          <w:rPr>
            <w:webHidden/>
          </w:rPr>
          <w:fldChar w:fldCharType="begin"/>
        </w:r>
        <w:r w:rsidR="00E93DB4">
          <w:rPr>
            <w:webHidden/>
          </w:rPr>
          <w:instrText xml:space="preserve"> PAGEREF _Toc64979229 \h </w:instrText>
        </w:r>
        <w:r w:rsidR="00E93DB4">
          <w:rPr>
            <w:webHidden/>
          </w:rPr>
        </w:r>
        <w:r w:rsidR="00E93DB4">
          <w:rPr>
            <w:webHidden/>
          </w:rPr>
          <w:fldChar w:fldCharType="separate"/>
        </w:r>
        <w:r w:rsidR="007A0656">
          <w:rPr>
            <w:webHidden/>
          </w:rPr>
          <w:t>44</w:t>
        </w:r>
        <w:r w:rsidR="00E93DB4">
          <w:rPr>
            <w:webHidden/>
          </w:rPr>
          <w:fldChar w:fldCharType="end"/>
        </w:r>
      </w:hyperlink>
    </w:p>
    <w:p w14:paraId="38930B5B" w14:textId="5302A91B" w:rsidR="00E93DB4" w:rsidRDefault="0018281E">
      <w:pPr>
        <w:pStyle w:val="TOC3"/>
        <w:rPr>
          <w:sz w:val="22"/>
          <w:szCs w:val="22"/>
          <w:lang w:bidi="ar-SA"/>
        </w:rPr>
      </w:pPr>
      <w:hyperlink w:anchor="_Toc64979230" w:history="1">
        <w:r w:rsidR="00E93DB4" w:rsidRPr="00D754E0">
          <w:rPr>
            <w:rStyle w:val="Hyperlink"/>
          </w:rPr>
          <w:t>(B)</w:t>
        </w:r>
        <w:r w:rsidR="00E93DB4">
          <w:rPr>
            <w:sz w:val="22"/>
            <w:szCs w:val="22"/>
            <w:lang w:bidi="ar-SA"/>
          </w:rPr>
          <w:tab/>
        </w:r>
        <w:r w:rsidR="00E93DB4" w:rsidRPr="00D754E0">
          <w:rPr>
            <w:rStyle w:val="Hyperlink"/>
          </w:rPr>
          <w:t>General</w:t>
        </w:r>
        <w:r w:rsidR="00E93DB4">
          <w:rPr>
            <w:webHidden/>
          </w:rPr>
          <w:tab/>
        </w:r>
        <w:r w:rsidR="00E93DB4">
          <w:rPr>
            <w:webHidden/>
          </w:rPr>
          <w:fldChar w:fldCharType="begin"/>
        </w:r>
        <w:r w:rsidR="00E93DB4">
          <w:rPr>
            <w:webHidden/>
          </w:rPr>
          <w:instrText xml:space="preserve"> PAGEREF _Toc64979230 \h </w:instrText>
        </w:r>
        <w:r w:rsidR="00E93DB4">
          <w:rPr>
            <w:webHidden/>
          </w:rPr>
        </w:r>
        <w:r w:rsidR="00E93DB4">
          <w:rPr>
            <w:webHidden/>
          </w:rPr>
          <w:fldChar w:fldCharType="separate"/>
        </w:r>
        <w:r w:rsidR="007A0656">
          <w:rPr>
            <w:webHidden/>
          </w:rPr>
          <w:t>44</w:t>
        </w:r>
        <w:r w:rsidR="00E93DB4">
          <w:rPr>
            <w:webHidden/>
          </w:rPr>
          <w:fldChar w:fldCharType="end"/>
        </w:r>
      </w:hyperlink>
    </w:p>
    <w:p w14:paraId="7C276E2F" w14:textId="755FDC74" w:rsidR="00E93DB4" w:rsidRDefault="0018281E">
      <w:pPr>
        <w:pStyle w:val="TOC3"/>
        <w:rPr>
          <w:sz w:val="22"/>
          <w:szCs w:val="22"/>
          <w:lang w:bidi="ar-SA"/>
        </w:rPr>
      </w:pPr>
      <w:hyperlink w:anchor="_Toc64979231" w:history="1">
        <w:r w:rsidR="00E93DB4" w:rsidRPr="00D754E0">
          <w:rPr>
            <w:rStyle w:val="Hyperlink"/>
          </w:rPr>
          <w:t>(C)</w:t>
        </w:r>
        <w:r w:rsidR="00E93DB4">
          <w:rPr>
            <w:sz w:val="22"/>
            <w:szCs w:val="22"/>
            <w:lang w:bidi="ar-SA"/>
          </w:rPr>
          <w:tab/>
        </w:r>
        <w:r w:rsidR="00E93DB4" w:rsidRPr="00D754E0">
          <w:rPr>
            <w:rStyle w:val="Hyperlink"/>
          </w:rPr>
          <w:t>Baggage rule determination by selecting carrier</w:t>
        </w:r>
        <w:r w:rsidR="00E93DB4">
          <w:rPr>
            <w:webHidden/>
          </w:rPr>
          <w:tab/>
        </w:r>
        <w:r w:rsidR="00E93DB4">
          <w:rPr>
            <w:webHidden/>
          </w:rPr>
          <w:fldChar w:fldCharType="begin"/>
        </w:r>
        <w:r w:rsidR="00E93DB4">
          <w:rPr>
            <w:webHidden/>
          </w:rPr>
          <w:instrText xml:space="preserve"> PAGEREF _Toc64979231 \h </w:instrText>
        </w:r>
        <w:r w:rsidR="00E93DB4">
          <w:rPr>
            <w:webHidden/>
          </w:rPr>
        </w:r>
        <w:r w:rsidR="00E93DB4">
          <w:rPr>
            <w:webHidden/>
          </w:rPr>
          <w:fldChar w:fldCharType="separate"/>
        </w:r>
        <w:r w:rsidR="007A0656">
          <w:rPr>
            <w:webHidden/>
          </w:rPr>
          <w:t>44</w:t>
        </w:r>
        <w:r w:rsidR="00E93DB4">
          <w:rPr>
            <w:webHidden/>
          </w:rPr>
          <w:fldChar w:fldCharType="end"/>
        </w:r>
      </w:hyperlink>
    </w:p>
    <w:p w14:paraId="0FBAEFE5" w14:textId="0FE06D41" w:rsidR="00E93DB4" w:rsidRDefault="0018281E">
      <w:pPr>
        <w:pStyle w:val="TOC3"/>
        <w:rPr>
          <w:sz w:val="22"/>
          <w:szCs w:val="22"/>
          <w:lang w:bidi="ar-SA"/>
        </w:rPr>
      </w:pPr>
      <w:hyperlink w:anchor="_Toc64979232" w:history="1">
        <w:r w:rsidR="00E93DB4" w:rsidRPr="00D754E0">
          <w:rPr>
            <w:rStyle w:val="Hyperlink"/>
          </w:rPr>
          <w:t>(D)</w:t>
        </w:r>
        <w:r w:rsidR="00E93DB4">
          <w:rPr>
            <w:sz w:val="22"/>
            <w:szCs w:val="22"/>
            <w:lang w:bidi="ar-SA"/>
          </w:rPr>
          <w:tab/>
        </w:r>
        <w:r w:rsidR="00E93DB4" w:rsidRPr="00D754E0">
          <w:rPr>
            <w:rStyle w:val="Hyperlink"/>
          </w:rPr>
          <w:t>Baggage rule application by participating carrier</w:t>
        </w:r>
        <w:r w:rsidR="00E93DB4">
          <w:rPr>
            <w:webHidden/>
          </w:rPr>
          <w:tab/>
        </w:r>
        <w:r w:rsidR="00E93DB4">
          <w:rPr>
            <w:webHidden/>
          </w:rPr>
          <w:fldChar w:fldCharType="begin"/>
        </w:r>
        <w:r w:rsidR="00E93DB4">
          <w:rPr>
            <w:webHidden/>
          </w:rPr>
          <w:instrText xml:space="preserve"> PAGEREF _Toc64979232 \h </w:instrText>
        </w:r>
        <w:r w:rsidR="00E93DB4">
          <w:rPr>
            <w:webHidden/>
          </w:rPr>
        </w:r>
        <w:r w:rsidR="00E93DB4">
          <w:rPr>
            <w:webHidden/>
          </w:rPr>
          <w:fldChar w:fldCharType="separate"/>
        </w:r>
        <w:r w:rsidR="007A0656">
          <w:rPr>
            <w:webHidden/>
          </w:rPr>
          <w:t>47</w:t>
        </w:r>
        <w:r w:rsidR="00E93DB4">
          <w:rPr>
            <w:webHidden/>
          </w:rPr>
          <w:fldChar w:fldCharType="end"/>
        </w:r>
      </w:hyperlink>
    </w:p>
    <w:p w14:paraId="1191F08C" w14:textId="37AB00BB" w:rsidR="00E93DB4" w:rsidRDefault="0018281E">
      <w:pPr>
        <w:pStyle w:val="TOC3"/>
        <w:rPr>
          <w:sz w:val="22"/>
          <w:szCs w:val="22"/>
          <w:lang w:bidi="ar-SA"/>
        </w:rPr>
      </w:pPr>
      <w:hyperlink w:anchor="_Toc64979233" w:history="1">
        <w:r w:rsidR="00E93DB4" w:rsidRPr="00D754E0">
          <w:rPr>
            <w:rStyle w:val="Hyperlink"/>
          </w:rPr>
          <w:t>(E)</w:t>
        </w:r>
        <w:r w:rsidR="00E93DB4">
          <w:rPr>
            <w:sz w:val="22"/>
            <w:szCs w:val="22"/>
            <w:lang w:bidi="ar-SA"/>
          </w:rPr>
          <w:tab/>
        </w:r>
        <w:r w:rsidR="00E93DB4" w:rsidRPr="00D754E0">
          <w:rPr>
            <w:rStyle w:val="Hyperlink"/>
          </w:rPr>
          <w:t>Disclosure of baggage rules</w:t>
        </w:r>
        <w:r w:rsidR="00E93DB4">
          <w:rPr>
            <w:webHidden/>
          </w:rPr>
          <w:tab/>
        </w:r>
        <w:r w:rsidR="00E93DB4">
          <w:rPr>
            <w:webHidden/>
          </w:rPr>
          <w:fldChar w:fldCharType="begin"/>
        </w:r>
        <w:r w:rsidR="00E93DB4">
          <w:rPr>
            <w:webHidden/>
          </w:rPr>
          <w:instrText xml:space="preserve"> PAGEREF _Toc64979233 \h </w:instrText>
        </w:r>
        <w:r w:rsidR="00E93DB4">
          <w:rPr>
            <w:webHidden/>
          </w:rPr>
        </w:r>
        <w:r w:rsidR="00E93DB4">
          <w:rPr>
            <w:webHidden/>
          </w:rPr>
          <w:fldChar w:fldCharType="separate"/>
        </w:r>
        <w:r w:rsidR="007A0656">
          <w:rPr>
            <w:webHidden/>
          </w:rPr>
          <w:t>47</w:t>
        </w:r>
        <w:r w:rsidR="00E93DB4">
          <w:rPr>
            <w:webHidden/>
          </w:rPr>
          <w:fldChar w:fldCharType="end"/>
        </w:r>
      </w:hyperlink>
    </w:p>
    <w:p w14:paraId="26C5E1DC" w14:textId="43B11045" w:rsidR="00E93DB4" w:rsidRDefault="0018281E">
      <w:pPr>
        <w:pStyle w:val="TOC2"/>
        <w:rPr>
          <w:b w:val="0"/>
          <w:sz w:val="22"/>
          <w:szCs w:val="22"/>
        </w:rPr>
      </w:pPr>
      <w:hyperlink w:anchor="_Toc64979234" w:history="1">
        <w:r w:rsidR="00E93DB4" w:rsidRPr="00D754E0">
          <w:rPr>
            <w:rStyle w:val="Hyperlink"/>
            <w:lang w:bidi="en-US"/>
          </w:rPr>
          <w:t>Rule 55: Baggage acceptance</w:t>
        </w:r>
        <w:r w:rsidR="00E93DB4">
          <w:rPr>
            <w:webHidden/>
          </w:rPr>
          <w:tab/>
        </w:r>
        <w:r w:rsidR="00E93DB4">
          <w:rPr>
            <w:webHidden/>
          </w:rPr>
          <w:fldChar w:fldCharType="begin"/>
        </w:r>
        <w:r w:rsidR="00E93DB4">
          <w:rPr>
            <w:webHidden/>
          </w:rPr>
          <w:instrText xml:space="preserve"> PAGEREF _Toc64979234 \h </w:instrText>
        </w:r>
        <w:r w:rsidR="00E93DB4">
          <w:rPr>
            <w:webHidden/>
          </w:rPr>
        </w:r>
        <w:r w:rsidR="00E93DB4">
          <w:rPr>
            <w:webHidden/>
          </w:rPr>
          <w:fldChar w:fldCharType="separate"/>
        </w:r>
        <w:r w:rsidR="007A0656">
          <w:rPr>
            <w:webHidden/>
          </w:rPr>
          <w:t>49</w:t>
        </w:r>
        <w:r w:rsidR="00E93DB4">
          <w:rPr>
            <w:webHidden/>
          </w:rPr>
          <w:fldChar w:fldCharType="end"/>
        </w:r>
      </w:hyperlink>
    </w:p>
    <w:p w14:paraId="107674D7" w14:textId="6B23CE8E" w:rsidR="00E93DB4" w:rsidRDefault="0018281E">
      <w:pPr>
        <w:pStyle w:val="TOC3"/>
        <w:rPr>
          <w:sz w:val="22"/>
          <w:szCs w:val="22"/>
          <w:lang w:bidi="ar-SA"/>
        </w:rPr>
      </w:pPr>
      <w:hyperlink w:anchor="_Toc64979235" w:history="1">
        <w:r w:rsidR="00E93DB4" w:rsidRPr="00D754E0">
          <w:rPr>
            <w:rStyle w:val="Hyperlink"/>
          </w:rPr>
          <w:t>(A)</w:t>
        </w:r>
        <w:r w:rsidR="00E93DB4">
          <w:rPr>
            <w:sz w:val="22"/>
            <w:szCs w:val="22"/>
            <w:lang w:bidi="ar-SA"/>
          </w:rPr>
          <w:tab/>
        </w:r>
        <w:r w:rsidR="00E93DB4" w:rsidRPr="00D754E0">
          <w:rPr>
            <w:rStyle w:val="Hyperlink"/>
          </w:rPr>
          <w:t>Applicability</w:t>
        </w:r>
        <w:r w:rsidR="00E93DB4">
          <w:rPr>
            <w:webHidden/>
          </w:rPr>
          <w:tab/>
        </w:r>
        <w:r w:rsidR="00E93DB4">
          <w:rPr>
            <w:webHidden/>
          </w:rPr>
          <w:fldChar w:fldCharType="begin"/>
        </w:r>
        <w:r w:rsidR="00E93DB4">
          <w:rPr>
            <w:webHidden/>
          </w:rPr>
          <w:instrText xml:space="preserve"> PAGEREF _Toc64979235 \h </w:instrText>
        </w:r>
        <w:r w:rsidR="00E93DB4">
          <w:rPr>
            <w:webHidden/>
          </w:rPr>
        </w:r>
        <w:r w:rsidR="00E93DB4">
          <w:rPr>
            <w:webHidden/>
          </w:rPr>
          <w:fldChar w:fldCharType="separate"/>
        </w:r>
        <w:r w:rsidR="007A0656">
          <w:rPr>
            <w:webHidden/>
          </w:rPr>
          <w:t>49</w:t>
        </w:r>
        <w:r w:rsidR="00E93DB4">
          <w:rPr>
            <w:webHidden/>
          </w:rPr>
          <w:fldChar w:fldCharType="end"/>
        </w:r>
      </w:hyperlink>
    </w:p>
    <w:p w14:paraId="2B6D0D43" w14:textId="4005CED0" w:rsidR="00E93DB4" w:rsidRDefault="0018281E">
      <w:pPr>
        <w:pStyle w:val="TOC3"/>
        <w:rPr>
          <w:sz w:val="22"/>
          <w:szCs w:val="22"/>
          <w:lang w:bidi="ar-SA"/>
        </w:rPr>
      </w:pPr>
      <w:hyperlink w:anchor="_Toc64979236" w:history="1">
        <w:r w:rsidR="00E93DB4" w:rsidRPr="00D754E0">
          <w:rPr>
            <w:rStyle w:val="Hyperlink"/>
          </w:rPr>
          <w:t>(B)</w:t>
        </w:r>
        <w:r w:rsidR="00E93DB4">
          <w:rPr>
            <w:sz w:val="22"/>
            <w:szCs w:val="22"/>
            <w:lang w:bidi="ar-SA"/>
          </w:rPr>
          <w:tab/>
        </w:r>
        <w:r w:rsidR="00E93DB4" w:rsidRPr="00D754E0">
          <w:rPr>
            <w:rStyle w:val="Hyperlink"/>
          </w:rPr>
          <w:t>General conditions of acceptance of checked and unchecked baggage</w:t>
        </w:r>
        <w:r w:rsidR="00E93DB4">
          <w:rPr>
            <w:webHidden/>
          </w:rPr>
          <w:tab/>
        </w:r>
        <w:r w:rsidR="00E93DB4">
          <w:rPr>
            <w:webHidden/>
          </w:rPr>
          <w:fldChar w:fldCharType="begin"/>
        </w:r>
        <w:r w:rsidR="00E93DB4">
          <w:rPr>
            <w:webHidden/>
          </w:rPr>
          <w:instrText xml:space="preserve"> PAGEREF _Toc64979236 \h </w:instrText>
        </w:r>
        <w:r w:rsidR="00E93DB4">
          <w:rPr>
            <w:webHidden/>
          </w:rPr>
        </w:r>
        <w:r w:rsidR="00E93DB4">
          <w:rPr>
            <w:webHidden/>
          </w:rPr>
          <w:fldChar w:fldCharType="separate"/>
        </w:r>
        <w:r w:rsidR="007A0656">
          <w:rPr>
            <w:webHidden/>
          </w:rPr>
          <w:t>49</w:t>
        </w:r>
        <w:r w:rsidR="00E93DB4">
          <w:rPr>
            <w:webHidden/>
          </w:rPr>
          <w:fldChar w:fldCharType="end"/>
        </w:r>
      </w:hyperlink>
    </w:p>
    <w:p w14:paraId="11A27CD0" w14:textId="0A3B4DC8" w:rsidR="00E93DB4" w:rsidRDefault="0018281E">
      <w:pPr>
        <w:pStyle w:val="TOC3"/>
        <w:rPr>
          <w:sz w:val="22"/>
          <w:szCs w:val="22"/>
          <w:lang w:bidi="ar-SA"/>
        </w:rPr>
      </w:pPr>
      <w:hyperlink w:anchor="_Toc64979237" w:history="1">
        <w:r w:rsidR="00E93DB4" w:rsidRPr="00D754E0">
          <w:rPr>
            <w:rStyle w:val="Hyperlink"/>
          </w:rPr>
          <w:t>(C)</w:t>
        </w:r>
        <w:r w:rsidR="00E93DB4">
          <w:rPr>
            <w:sz w:val="22"/>
            <w:szCs w:val="22"/>
            <w:lang w:bidi="ar-SA"/>
          </w:rPr>
          <w:tab/>
        </w:r>
        <w:r w:rsidR="00E93DB4" w:rsidRPr="00D754E0">
          <w:rPr>
            <w:rStyle w:val="Hyperlink"/>
          </w:rPr>
          <w:t>Baggage allowance</w:t>
        </w:r>
        <w:r w:rsidR="00E93DB4">
          <w:rPr>
            <w:webHidden/>
          </w:rPr>
          <w:tab/>
        </w:r>
        <w:r w:rsidR="00E93DB4">
          <w:rPr>
            <w:webHidden/>
          </w:rPr>
          <w:fldChar w:fldCharType="begin"/>
        </w:r>
        <w:r w:rsidR="00E93DB4">
          <w:rPr>
            <w:webHidden/>
          </w:rPr>
          <w:instrText xml:space="preserve"> PAGEREF _Toc64979237 \h </w:instrText>
        </w:r>
        <w:r w:rsidR="00E93DB4">
          <w:rPr>
            <w:webHidden/>
          </w:rPr>
        </w:r>
        <w:r w:rsidR="00E93DB4">
          <w:rPr>
            <w:webHidden/>
          </w:rPr>
          <w:fldChar w:fldCharType="separate"/>
        </w:r>
        <w:r w:rsidR="007A0656">
          <w:rPr>
            <w:webHidden/>
          </w:rPr>
          <w:t>51</w:t>
        </w:r>
        <w:r w:rsidR="00E93DB4">
          <w:rPr>
            <w:webHidden/>
          </w:rPr>
          <w:fldChar w:fldCharType="end"/>
        </w:r>
      </w:hyperlink>
    </w:p>
    <w:p w14:paraId="219AF741" w14:textId="41386BAD" w:rsidR="00E93DB4" w:rsidRDefault="0018281E">
      <w:pPr>
        <w:pStyle w:val="TOC3"/>
        <w:rPr>
          <w:sz w:val="22"/>
          <w:szCs w:val="22"/>
          <w:lang w:bidi="ar-SA"/>
        </w:rPr>
      </w:pPr>
      <w:hyperlink w:anchor="_Toc64979238" w:history="1">
        <w:r w:rsidR="00E93DB4" w:rsidRPr="00D754E0">
          <w:rPr>
            <w:rStyle w:val="Hyperlink"/>
          </w:rPr>
          <w:t>(D)</w:t>
        </w:r>
        <w:r w:rsidR="00E93DB4">
          <w:rPr>
            <w:sz w:val="22"/>
            <w:szCs w:val="22"/>
            <w:lang w:bidi="ar-SA"/>
          </w:rPr>
          <w:tab/>
        </w:r>
        <w:r w:rsidR="00E93DB4" w:rsidRPr="00D754E0">
          <w:rPr>
            <w:rStyle w:val="Hyperlink"/>
          </w:rPr>
          <w:t>Collection and delivery of baggage</w:t>
        </w:r>
        <w:r w:rsidR="00E93DB4">
          <w:rPr>
            <w:webHidden/>
          </w:rPr>
          <w:tab/>
        </w:r>
        <w:r w:rsidR="00E93DB4">
          <w:rPr>
            <w:webHidden/>
          </w:rPr>
          <w:fldChar w:fldCharType="begin"/>
        </w:r>
        <w:r w:rsidR="00E93DB4">
          <w:rPr>
            <w:webHidden/>
          </w:rPr>
          <w:instrText xml:space="preserve"> PAGEREF _Toc64979238 \h </w:instrText>
        </w:r>
        <w:r w:rsidR="00E93DB4">
          <w:rPr>
            <w:webHidden/>
          </w:rPr>
        </w:r>
        <w:r w:rsidR="00E93DB4">
          <w:rPr>
            <w:webHidden/>
          </w:rPr>
          <w:fldChar w:fldCharType="separate"/>
        </w:r>
        <w:r w:rsidR="007A0656">
          <w:rPr>
            <w:webHidden/>
          </w:rPr>
          <w:t>53</w:t>
        </w:r>
        <w:r w:rsidR="00E93DB4">
          <w:rPr>
            <w:webHidden/>
          </w:rPr>
          <w:fldChar w:fldCharType="end"/>
        </w:r>
      </w:hyperlink>
    </w:p>
    <w:p w14:paraId="510C3B39" w14:textId="48C5D090" w:rsidR="00E93DB4" w:rsidRDefault="0018281E">
      <w:pPr>
        <w:pStyle w:val="TOC3"/>
        <w:rPr>
          <w:sz w:val="22"/>
          <w:szCs w:val="22"/>
          <w:lang w:bidi="ar-SA"/>
        </w:rPr>
      </w:pPr>
      <w:hyperlink w:anchor="_Toc64979239" w:history="1">
        <w:r w:rsidR="00E93DB4" w:rsidRPr="00D754E0">
          <w:rPr>
            <w:rStyle w:val="Hyperlink"/>
          </w:rPr>
          <w:t>(E)</w:t>
        </w:r>
        <w:r w:rsidR="00E93DB4">
          <w:rPr>
            <w:sz w:val="22"/>
            <w:szCs w:val="22"/>
            <w:lang w:bidi="ar-SA"/>
          </w:rPr>
          <w:tab/>
        </w:r>
        <w:r w:rsidR="00E93DB4" w:rsidRPr="00D754E0">
          <w:rPr>
            <w:rStyle w:val="Hyperlink"/>
          </w:rPr>
          <w:t>Excess baggage</w:t>
        </w:r>
        <w:r w:rsidR="00E93DB4">
          <w:rPr>
            <w:webHidden/>
          </w:rPr>
          <w:tab/>
        </w:r>
        <w:r w:rsidR="00E93DB4">
          <w:rPr>
            <w:webHidden/>
          </w:rPr>
          <w:fldChar w:fldCharType="begin"/>
        </w:r>
        <w:r w:rsidR="00E93DB4">
          <w:rPr>
            <w:webHidden/>
          </w:rPr>
          <w:instrText xml:space="preserve"> PAGEREF _Toc64979239 \h </w:instrText>
        </w:r>
        <w:r w:rsidR="00E93DB4">
          <w:rPr>
            <w:webHidden/>
          </w:rPr>
        </w:r>
        <w:r w:rsidR="00E93DB4">
          <w:rPr>
            <w:webHidden/>
          </w:rPr>
          <w:fldChar w:fldCharType="separate"/>
        </w:r>
        <w:r w:rsidR="007A0656">
          <w:rPr>
            <w:webHidden/>
          </w:rPr>
          <w:t>53</w:t>
        </w:r>
        <w:r w:rsidR="00E93DB4">
          <w:rPr>
            <w:webHidden/>
          </w:rPr>
          <w:fldChar w:fldCharType="end"/>
        </w:r>
      </w:hyperlink>
    </w:p>
    <w:p w14:paraId="5D48E5E7" w14:textId="7D4C5FD6" w:rsidR="00E93DB4" w:rsidRDefault="0018281E">
      <w:pPr>
        <w:pStyle w:val="TOC3"/>
        <w:rPr>
          <w:sz w:val="22"/>
          <w:szCs w:val="22"/>
          <w:lang w:bidi="ar-SA"/>
        </w:rPr>
      </w:pPr>
      <w:hyperlink w:anchor="_Toc64979240" w:history="1">
        <w:r w:rsidR="00E93DB4" w:rsidRPr="00D754E0">
          <w:rPr>
            <w:rStyle w:val="Hyperlink"/>
          </w:rPr>
          <w:t>(F)</w:t>
        </w:r>
        <w:r w:rsidR="00E93DB4">
          <w:rPr>
            <w:sz w:val="22"/>
            <w:szCs w:val="22"/>
            <w:lang w:bidi="ar-SA"/>
          </w:rPr>
          <w:tab/>
        </w:r>
        <w:r w:rsidR="00E93DB4" w:rsidRPr="00D754E0">
          <w:rPr>
            <w:rStyle w:val="Hyperlink"/>
          </w:rPr>
          <w:t>Excess value declaration charge</w:t>
        </w:r>
        <w:r w:rsidR="00E93DB4">
          <w:rPr>
            <w:webHidden/>
          </w:rPr>
          <w:tab/>
        </w:r>
        <w:r w:rsidR="00E93DB4">
          <w:rPr>
            <w:webHidden/>
          </w:rPr>
          <w:fldChar w:fldCharType="begin"/>
        </w:r>
        <w:r w:rsidR="00E93DB4">
          <w:rPr>
            <w:webHidden/>
          </w:rPr>
          <w:instrText xml:space="preserve"> PAGEREF _Toc64979240 \h </w:instrText>
        </w:r>
        <w:r w:rsidR="00E93DB4">
          <w:rPr>
            <w:webHidden/>
          </w:rPr>
        </w:r>
        <w:r w:rsidR="00E93DB4">
          <w:rPr>
            <w:webHidden/>
          </w:rPr>
          <w:fldChar w:fldCharType="separate"/>
        </w:r>
        <w:r w:rsidR="007A0656">
          <w:rPr>
            <w:webHidden/>
          </w:rPr>
          <w:t>54</w:t>
        </w:r>
        <w:r w:rsidR="00E93DB4">
          <w:rPr>
            <w:webHidden/>
          </w:rPr>
          <w:fldChar w:fldCharType="end"/>
        </w:r>
      </w:hyperlink>
    </w:p>
    <w:p w14:paraId="50A8B3D8" w14:textId="0FA2BE63" w:rsidR="00E93DB4" w:rsidRDefault="0018281E">
      <w:pPr>
        <w:pStyle w:val="TOC3"/>
        <w:rPr>
          <w:sz w:val="22"/>
          <w:szCs w:val="22"/>
          <w:lang w:bidi="ar-SA"/>
        </w:rPr>
      </w:pPr>
      <w:hyperlink w:anchor="_Toc64979241" w:history="1">
        <w:r w:rsidR="00E93DB4" w:rsidRPr="00D754E0">
          <w:rPr>
            <w:rStyle w:val="Hyperlink"/>
          </w:rPr>
          <w:t>(G)</w:t>
        </w:r>
        <w:r w:rsidR="00E93DB4">
          <w:rPr>
            <w:sz w:val="22"/>
            <w:szCs w:val="22"/>
            <w:lang w:bidi="ar-SA"/>
          </w:rPr>
          <w:tab/>
        </w:r>
        <w:r w:rsidR="00E93DB4" w:rsidRPr="00D754E0">
          <w:rPr>
            <w:rStyle w:val="Hyperlink"/>
          </w:rPr>
          <w:t>Items unacceptable as baggage</w:t>
        </w:r>
        <w:r w:rsidR="00E93DB4">
          <w:rPr>
            <w:webHidden/>
          </w:rPr>
          <w:tab/>
        </w:r>
        <w:r w:rsidR="00E93DB4">
          <w:rPr>
            <w:webHidden/>
          </w:rPr>
          <w:fldChar w:fldCharType="begin"/>
        </w:r>
        <w:r w:rsidR="00E93DB4">
          <w:rPr>
            <w:webHidden/>
          </w:rPr>
          <w:instrText xml:space="preserve"> PAGEREF _Toc64979241 \h </w:instrText>
        </w:r>
        <w:r w:rsidR="00E93DB4">
          <w:rPr>
            <w:webHidden/>
          </w:rPr>
        </w:r>
        <w:r w:rsidR="00E93DB4">
          <w:rPr>
            <w:webHidden/>
          </w:rPr>
          <w:fldChar w:fldCharType="separate"/>
        </w:r>
        <w:r w:rsidR="007A0656">
          <w:rPr>
            <w:webHidden/>
          </w:rPr>
          <w:t>55</w:t>
        </w:r>
        <w:r w:rsidR="00E93DB4">
          <w:rPr>
            <w:webHidden/>
          </w:rPr>
          <w:fldChar w:fldCharType="end"/>
        </w:r>
      </w:hyperlink>
    </w:p>
    <w:p w14:paraId="73085901" w14:textId="60C9504A" w:rsidR="00E93DB4" w:rsidRDefault="0018281E">
      <w:pPr>
        <w:pStyle w:val="TOC3"/>
        <w:rPr>
          <w:sz w:val="22"/>
          <w:szCs w:val="22"/>
          <w:lang w:bidi="ar-SA"/>
        </w:rPr>
      </w:pPr>
      <w:hyperlink w:anchor="_Toc64979242" w:history="1">
        <w:r w:rsidR="00E93DB4" w:rsidRPr="00D754E0">
          <w:rPr>
            <w:rStyle w:val="Hyperlink"/>
          </w:rPr>
          <w:t>(H)</w:t>
        </w:r>
        <w:r w:rsidR="00E93DB4">
          <w:rPr>
            <w:sz w:val="22"/>
            <w:szCs w:val="22"/>
            <w:lang w:bidi="ar-SA"/>
          </w:rPr>
          <w:tab/>
        </w:r>
        <w:r w:rsidR="00E93DB4" w:rsidRPr="00D754E0">
          <w:rPr>
            <w:rStyle w:val="Hyperlink"/>
          </w:rPr>
          <w:t>Right to refuse carriage of baggage</w:t>
        </w:r>
        <w:r w:rsidR="00E93DB4">
          <w:rPr>
            <w:webHidden/>
          </w:rPr>
          <w:tab/>
        </w:r>
        <w:r w:rsidR="00E93DB4">
          <w:rPr>
            <w:webHidden/>
          </w:rPr>
          <w:fldChar w:fldCharType="begin"/>
        </w:r>
        <w:r w:rsidR="00E93DB4">
          <w:rPr>
            <w:webHidden/>
          </w:rPr>
          <w:instrText xml:space="preserve"> PAGEREF _Toc64979242 \h </w:instrText>
        </w:r>
        <w:r w:rsidR="00E93DB4">
          <w:rPr>
            <w:webHidden/>
          </w:rPr>
        </w:r>
        <w:r w:rsidR="00E93DB4">
          <w:rPr>
            <w:webHidden/>
          </w:rPr>
          <w:fldChar w:fldCharType="separate"/>
        </w:r>
        <w:r w:rsidR="007A0656">
          <w:rPr>
            <w:webHidden/>
          </w:rPr>
          <w:t>57</w:t>
        </w:r>
        <w:r w:rsidR="00E93DB4">
          <w:rPr>
            <w:webHidden/>
          </w:rPr>
          <w:fldChar w:fldCharType="end"/>
        </w:r>
      </w:hyperlink>
    </w:p>
    <w:p w14:paraId="224B7F04" w14:textId="6FCD0EF7" w:rsidR="00E93DB4" w:rsidRDefault="0018281E">
      <w:pPr>
        <w:pStyle w:val="TOC3"/>
        <w:rPr>
          <w:sz w:val="22"/>
          <w:szCs w:val="22"/>
          <w:lang w:bidi="ar-SA"/>
        </w:rPr>
      </w:pPr>
      <w:hyperlink w:anchor="_Toc64979243" w:history="1">
        <w:r w:rsidR="00E93DB4" w:rsidRPr="00D754E0">
          <w:rPr>
            <w:rStyle w:val="Hyperlink"/>
          </w:rPr>
          <w:t>(I)</w:t>
        </w:r>
        <w:r w:rsidR="00E93DB4">
          <w:rPr>
            <w:sz w:val="22"/>
            <w:szCs w:val="22"/>
            <w:lang w:bidi="ar-SA"/>
          </w:rPr>
          <w:tab/>
        </w:r>
        <w:r w:rsidR="00E93DB4" w:rsidRPr="00D754E0">
          <w:rPr>
            <w:rStyle w:val="Hyperlink"/>
          </w:rPr>
          <w:t>Right of search</w:t>
        </w:r>
        <w:r w:rsidR="00E93DB4">
          <w:rPr>
            <w:webHidden/>
          </w:rPr>
          <w:tab/>
        </w:r>
        <w:r w:rsidR="00E93DB4">
          <w:rPr>
            <w:webHidden/>
          </w:rPr>
          <w:fldChar w:fldCharType="begin"/>
        </w:r>
        <w:r w:rsidR="00E93DB4">
          <w:rPr>
            <w:webHidden/>
          </w:rPr>
          <w:instrText xml:space="preserve"> PAGEREF _Toc64979243 \h </w:instrText>
        </w:r>
        <w:r w:rsidR="00E93DB4">
          <w:rPr>
            <w:webHidden/>
          </w:rPr>
        </w:r>
        <w:r w:rsidR="00E93DB4">
          <w:rPr>
            <w:webHidden/>
          </w:rPr>
          <w:fldChar w:fldCharType="separate"/>
        </w:r>
        <w:r w:rsidR="007A0656">
          <w:rPr>
            <w:webHidden/>
          </w:rPr>
          <w:t>58</w:t>
        </w:r>
        <w:r w:rsidR="00E93DB4">
          <w:rPr>
            <w:webHidden/>
          </w:rPr>
          <w:fldChar w:fldCharType="end"/>
        </w:r>
      </w:hyperlink>
    </w:p>
    <w:p w14:paraId="45547579" w14:textId="6620927E" w:rsidR="00E93DB4" w:rsidRDefault="0018281E">
      <w:pPr>
        <w:pStyle w:val="TOC2"/>
        <w:rPr>
          <w:b w:val="0"/>
          <w:sz w:val="22"/>
          <w:szCs w:val="22"/>
        </w:rPr>
      </w:pPr>
      <w:hyperlink w:anchor="_Toc64979244" w:history="1">
        <w:r w:rsidR="00E93DB4" w:rsidRPr="00D754E0">
          <w:rPr>
            <w:rStyle w:val="Hyperlink"/>
            <w:highlight w:val="yellow"/>
            <w:lang w:bidi="en-US"/>
          </w:rPr>
          <w:t>Rule 56: Acceptance of musical instruments as baggage</w:t>
        </w:r>
        <w:r w:rsidR="00E93DB4">
          <w:rPr>
            <w:webHidden/>
          </w:rPr>
          <w:tab/>
        </w:r>
        <w:r w:rsidR="00E93DB4">
          <w:rPr>
            <w:webHidden/>
          </w:rPr>
          <w:fldChar w:fldCharType="begin"/>
        </w:r>
        <w:r w:rsidR="00E93DB4">
          <w:rPr>
            <w:webHidden/>
          </w:rPr>
          <w:instrText xml:space="preserve"> PAGEREF _Toc64979244 \h </w:instrText>
        </w:r>
        <w:r w:rsidR="00E93DB4">
          <w:rPr>
            <w:webHidden/>
          </w:rPr>
        </w:r>
        <w:r w:rsidR="00E93DB4">
          <w:rPr>
            <w:webHidden/>
          </w:rPr>
          <w:fldChar w:fldCharType="separate"/>
        </w:r>
        <w:r w:rsidR="007A0656">
          <w:rPr>
            <w:webHidden/>
          </w:rPr>
          <w:t>59</w:t>
        </w:r>
        <w:r w:rsidR="00E93DB4">
          <w:rPr>
            <w:webHidden/>
          </w:rPr>
          <w:fldChar w:fldCharType="end"/>
        </w:r>
      </w:hyperlink>
    </w:p>
    <w:p w14:paraId="542B8590" w14:textId="39986F95" w:rsidR="00E93DB4" w:rsidRDefault="0018281E">
      <w:pPr>
        <w:pStyle w:val="TOC3"/>
        <w:rPr>
          <w:sz w:val="22"/>
          <w:szCs w:val="22"/>
          <w:lang w:bidi="ar-SA"/>
        </w:rPr>
      </w:pPr>
      <w:hyperlink w:anchor="_Toc64979245" w:history="1">
        <w:r w:rsidR="00E93DB4" w:rsidRPr="00D754E0">
          <w:rPr>
            <w:rStyle w:val="Hyperlink"/>
            <w:highlight w:val="cyan"/>
          </w:rPr>
          <w:t>(A)</w:t>
        </w:r>
        <w:r w:rsidR="00E93DB4">
          <w:rPr>
            <w:sz w:val="22"/>
            <w:szCs w:val="22"/>
            <w:lang w:bidi="ar-SA"/>
          </w:rPr>
          <w:tab/>
        </w:r>
        <w:r w:rsidR="00E93DB4" w:rsidRPr="00D754E0">
          <w:rPr>
            <w:rStyle w:val="Hyperlink"/>
            <w:highlight w:val="cyan"/>
          </w:rPr>
          <w:t>Applicability</w:t>
        </w:r>
        <w:r w:rsidR="00E93DB4">
          <w:rPr>
            <w:webHidden/>
          </w:rPr>
          <w:tab/>
        </w:r>
        <w:r w:rsidR="00E93DB4">
          <w:rPr>
            <w:webHidden/>
          </w:rPr>
          <w:fldChar w:fldCharType="begin"/>
        </w:r>
        <w:r w:rsidR="00E93DB4">
          <w:rPr>
            <w:webHidden/>
          </w:rPr>
          <w:instrText xml:space="preserve"> PAGEREF _Toc64979245 \h </w:instrText>
        </w:r>
        <w:r w:rsidR="00E93DB4">
          <w:rPr>
            <w:webHidden/>
          </w:rPr>
        </w:r>
        <w:r w:rsidR="00E93DB4">
          <w:rPr>
            <w:webHidden/>
          </w:rPr>
          <w:fldChar w:fldCharType="separate"/>
        </w:r>
        <w:r w:rsidR="007A0656">
          <w:rPr>
            <w:webHidden/>
          </w:rPr>
          <w:t>59</w:t>
        </w:r>
        <w:r w:rsidR="00E93DB4">
          <w:rPr>
            <w:webHidden/>
          </w:rPr>
          <w:fldChar w:fldCharType="end"/>
        </w:r>
      </w:hyperlink>
    </w:p>
    <w:p w14:paraId="24AFC0A7" w14:textId="6AFFE1BD" w:rsidR="00E93DB4" w:rsidRDefault="0018281E">
      <w:pPr>
        <w:pStyle w:val="TOC3"/>
        <w:rPr>
          <w:sz w:val="22"/>
          <w:szCs w:val="22"/>
          <w:lang w:bidi="ar-SA"/>
        </w:rPr>
      </w:pPr>
      <w:hyperlink w:anchor="_Toc64979246" w:history="1">
        <w:r w:rsidR="00E93DB4" w:rsidRPr="00D754E0">
          <w:rPr>
            <w:rStyle w:val="Hyperlink"/>
            <w:highlight w:val="cyan"/>
          </w:rPr>
          <w:t>(B)</w:t>
        </w:r>
        <w:r w:rsidR="00E93DB4">
          <w:rPr>
            <w:sz w:val="22"/>
            <w:szCs w:val="22"/>
            <w:lang w:bidi="ar-SA"/>
          </w:rPr>
          <w:tab/>
        </w:r>
        <w:r w:rsidR="00E93DB4" w:rsidRPr="00D754E0">
          <w:rPr>
            <w:rStyle w:val="Hyperlink"/>
            <w:highlight w:val="cyan"/>
          </w:rPr>
          <w:t>Small musical instruments as carry-on baggage</w:t>
        </w:r>
        <w:r w:rsidR="00E93DB4">
          <w:rPr>
            <w:webHidden/>
          </w:rPr>
          <w:tab/>
        </w:r>
        <w:r w:rsidR="00E93DB4">
          <w:rPr>
            <w:webHidden/>
          </w:rPr>
          <w:fldChar w:fldCharType="begin"/>
        </w:r>
        <w:r w:rsidR="00E93DB4">
          <w:rPr>
            <w:webHidden/>
          </w:rPr>
          <w:instrText xml:space="preserve"> PAGEREF _Toc64979246 \h </w:instrText>
        </w:r>
        <w:r w:rsidR="00E93DB4">
          <w:rPr>
            <w:webHidden/>
          </w:rPr>
        </w:r>
        <w:r w:rsidR="00E93DB4">
          <w:rPr>
            <w:webHidden/>
          </w:rPr>
          <w:fldChar w:fldCharType="separate"/>
        </w:r>
        <w:r w:rsidR="007A0656">
          <w:rPr>
            <w:webHidden/>
          </w:rPr>
          <w:t>59</w:t>
        </w:r>
        <w:r w:rsidR="00E93DB4">
          <w:rPr>
            <w:webHidden/>
          </w:rPr>
          <w:fldChar w:fldCharType="end"/>
        </w:r>
      </w:hyperlink>
    </w:p>
    <w:p w14:paraId="057E8A42" w14:textId="30413FFB" w:rsidR="00E93DB4" w:rsidRDefault="0018281E">
      <w:pPr>
        <w:pStyle w:val="TOC3"/>
        <w:rPr>
          <w:sz w:val="22"/>
          <w:szCs w:val="22"/>
          <w:lang w:bidi="ar-SA"/>
        </w:rPr>
      </w:pPr>
      <w:hyperlink w:anchor="_Toc64979247" w:history="1">
        <w:r w:rsidR="00E93DB4" w:rsidRPr="00D754E0">
          <w:rPr>
            <w:rStyle w:val="Hyperlink"/>
            <w:highlight w:val="cyan"/>
          </w:rPr>
          <w:t>(C)</w:t>
        </w:r>
        <w:r w:rsidR="00E93DB4">
          <w:rPr>
            <w:sz w:val="22"/>
            <w:szCs w:val="22"/>
            <w:lang w:bidi="ar-SA"/>
          </w:rPr>
          <w:tab/>
        </w:r>
        <w:r w:rsidR="00E93DB4" w:rsidRPr="00D754E0">
          <w:rPr>
            <w:rStyle w:val="Hyperlink"/>
            <w:highlight w:val="cyan"/>
          </w:rPr>
          <w:t>Musical instruments as carry-on baggage (cabin seat baggage)</w:t>
        </w:r>
        <w:r w:rsidR="00E93DB4">
          <w:rPr>
            <w:webHidden/>
          </w:rPr>
          <w:tab/>
        </w:r>
        <w:r w:rsidR="00E93DB4">
          <w:rPr>
            <w:webHidden/>
          </w:rPr>
          <w:fldChar w:fldCharType="begin"/>
        </w:r>
        <w:r w:rsidR="00E93DB4">
          <w:rPr>
            <w:webHidden/>
          </w:rPr>
          <w:instrText xml:space="preserve"> PAGEREF _Toc64979247 \h </w:instrText>
        </w:r>
        <w:r w:rsidR="00E93DB4">
          <w:rPr>
            <w:webHidden/>
          </w:rPr>
        </w:r>
        <w:r w:rsidR="00E93DB4">
          <w:rPr>
            <w:webHidden/>
          </w:rPr>
          <w:fldChar w:fldCharType="separate"/>
        </w:r>
        <w:r w:rsidR="007A0656">
          <w:rPr>
            <w:webHidden/>
          </w:rPr>
          <w:t>60</w:t>
        </w:r>
        <w:r w:rsidR="00E93DB4">
          <w:rPr>
            <w:webHidden/>
          </w:rPr>
          <w:fldChar w:fldCharType="end"/>
        </w:r>
      </w:hyperlink>
    </w:p>
    <w:p w14:paraId="628AB34E" w14:textId="2E0D70A7" w:rsidR="00E93DB4" w:rsidRDefault="0018281E">
      <w:pPr>
        <w:pStyle w:val="TOC3"/>
        <w:rPr>
          <w:sz w:val="22"/>
          <w:szCs w:val="22"/>
          <w:lang w:bidi="ar-SA"/>
        </w:rPr>
      </w:pPr>
      <w:hyperlink w:anchor="_Toc64979248" w:history="1">
        <w:r w:rsidR="00E93DB4" w:rsidRPr="00D754E0">
          <w:rPr>
            <w:rStyle w:val="Hyperlink"/>
            <w:highlight w:val="cyan"/>
          </w:rPr>
          <w:t>(D)</w:t>
        </w:r>
        <w:r w:rsidR="00E93DB4">
          <w:rPr>
            <w:sz w:val="22"/>
            <w:szCs w:val="22"/>
            <w:lang w:bidi="ar-SA"/>
          </w:rPr>
          <w:tab/>
        </w:r>
        <w:r w:rsidR="00E93DB4" w:rsidRPr="00D754E0">
          <w:rPr>
            <w:rStyle w:val="Hyperlink"/>
            <w:highlight w:val="cyan"/>
          </w:rPr>
          <w:t>Carrier unable to carry musical instruments in cabin due to substitution of aircraft</w:t>
        </w:r>
        <w:r w:rsidR="00E93DB4">
          <w:rPr>
            <w:webHidden/>
          </w:rPr>
          <w:tab/>
        </w:r>
        <w:r w:rsidR="00E93DB4">
          <w:rPr>
            <w:webHidden/>
          </w:rPr>
          <w:fldChar w:fldCharType="begin"/>
        </w:r>
        <w:r w:rsidR="00E93DB4">
          <w:rPr>
            <w:webHidden/>
          </w:rPr>
          <w:instrText xml:space="preserve"> PAGEREF _Toc64979248 \h </w:instrText>
        </w:r>
        <w:r w:rsidR="00E93DB4">
          <w:rPr>
            <w:webHidden/>
          </w:rPr>
        </w:r>
        <w:r w:rsidR="00E93DB4">
          <w:rPr>
            <w:webHidden/>
          </w:rPr>
          <w:fldChar w:fldCharType="separate"/>
        </w:r>
        <w:r w:rsidR="007A0656">
          <w:rPr>
            <w:webHidden/>
          </w:rPr>
          <w:t>60</w:t>
        </w:r>
        <w:r w:rsidR="00E93DB4">
          <w:rPr>
            <w:webHidden/>
          </w:rPr>
          <w:fldChar w:fldCharType="end"/>
        </w:r>
      </w:hyperlink>
    </w:p>
    <w:p w14:paraId="7E0DB36A" w14:textId="1BB51B47" w:rsidR="00E93DB4" w:rsidRDefault="0018281E">
      <w:pPr>
        <w:pStyle w:val="TOC3"/>
        <w:rPr>
          <w:sz w:val="22"/>
          <w:szCs w:val="22"/>
          <w:lang w:bidi="ar-SA"/>
        </w:rPr>
      </w:pPr>
      <w:hyperlink w:anchor="_Toc64979249" w:history="1">
        <w:r w:rsidR="00E93DB4" w:rsidRPr="00D754E0">
          <w:rPr>
            <w:rStyle w:val="Hyperlink"/>
            <w:highlight w:val="cyan"/>
          </w:rPr>
          <w:t>(E)</w:t>
        </w:r>
        <w:r w:rsidR="00E93DB4">
          <w:rPr>
            <w:sz w:val="22"/>
            <w:szCs w:val="22"/>
            <w:lang w:bidi="ar-SA"/>
          </w:rPr>
          <w:tab/>
        </w:r>
        <w:r w:rsidR="00E93DB4" w:rsidRPr="00D754E0">
          <w:rPr>
            <w:rStyle w:val="Hyperlink"/>
            <w:highlight w:val="cyan"/>
          </w:rPr>
          <w:t>Musical instruments as checked baggage</w:t>
        </w:r>
        <w:r w:rsidR="00E93DB4">
          <w:rPr>
            <w:webHidden/>
          </w:rPr>
          <w:tab/>
        </w:r>
        <w:r w:rsidR="00E93DB4">
          <w:rPr>
            <w:webHidden/>
          </w:rPr>
          <w:fldChar w:fldCharType="begin"/>
        </w:r>
        <w:r w:rsidR="00E93DB4">
          <w:rPr>
            <w:webHidden/>
          </w:rPr>
          <w:instrText xml:space="preserve"> PAGEREF _Toc64979249 \h </w:instrText>
        </w:r>
        <w:r w:rsidR="00E93DB4">
          <w:rPr>
            <w:webHidden/>
          </w:rPr>
        </w:r>
        <w:r w:rsidR="00E93DB4">
          <w:rPr>
            <w:webHidden/>
          </w:rPr>
          <w:fldChar w:fldCharType="separate"/>
        </w:r>
        <w:r w:rsidR="007A0656">
          <w:rPr>
            <w:webHidden/>
          </w:rPr>
          <w:t>61</w:t>
        </w:r>
        <w:r w:rsidR="00E93DB4">
          <w:rPr>
            <w:webHidden/>
          </w:rPr>
          <w:fldChar w:fldCharType="end"/>
        </w:r>
      </w:hyperlink>
    </w:p>
    <w:p w14:paraId="6EA8E1EA" w14:textId="378A24BC" w:rsidR="00E93DB4" w:rsidRDefault="0018281E">
      <w:pPr>
        <w:pStyle w:val="TOC3"/>
        <w:rPr>
          <w:sz w:val="22"/>
          <w:szCs w:val="22"/>
          <w:lang w:bidi="ar-SA"/>
        </w:rPr>
      </w:pPr>
      <w:hyperlink w:anchor="_Toc64979250" w:history="1">
        <w:r w:rsidR="00E93DB4" w:rsidRPr="00D754E0">
          <w:rPr>
            <w:rStyle w:val="Hyperlink"/>
            <w:highlight w:val="cyan"/>
          </w:rPr>
          <w:t>(F)</w:t>
        </w:r>
        <w:r w:rsidR="00E93DB4">
          <w:rPr>
            <w:sz w:val="22"/>
            <w:szCs w:val="22"/>
            <w:lang w:bidi="ar-SA"/>
          </w:rPr>
          <w:tab/>
        </w:r>
        <w:r w:rsidR="00E93DB4" w:rsidRPr="00D754E0">
          <w:rPr>
            <w:rStyle w:val="Hyperlink"/>
            <w:highlight w:val="cyan"/>
          </w:rPr>
          <w:t>Fees</w:t>
        </w:r>
        <w:r w:rsidR="00E93DB4">
          <w:rPr>
            <w:webHidden/>
          </w:rPr>
          <w:tab/>
        </w:r>
        <w:r w:rsidR="00E93DB4">
          <w:rPr>
            <w:webHidden/>
          </w:rPr>
          <w:fldChar w:fldCharType="begin"/>
        </w:r>
        <w:r w:rsidR="00E93DB4">
          <w:rPr>
            <w:webHidden/>
          </w:rPr>
          <w:instrText xml:space="preserve"> PAGEREF _Toc64979250 \h </w:instrText>
        </w:r>
        <w:r w:rsidR="00E93DB4">
          <w:rPr>
            <w:webHidden/>
          </w:rPr>
        </w:r>
        <w:r w:rsidR="00E93DB4">
          <w:rPr>
            <w:webHidden/>
          </w:rPr>
          <w:fldChar w:fldCharType="separate"/>
        </w:r>
        <w:r w:rsidR="007A0656">
          <w:rPr>
            <w:webHidden/>
          </w:rPr>
          <w:t>62</w:t>
        </w:r>
        <w:r w:rsidR="00E93DB4">
          <w:rPr>
            <w:webHidden/>
          </w:rPr>
          <w:fldChar w:fldCharType="end"/>
        </w:r>
      </w:hyperlink>
    </w:p>
    <w:p w14:paraId="5FEFCA50" w14:textId="269A79AA" w:rsidR="00E93DB4" w:rsidRDefault="0018281E">
      <w:pPr>
        <w:pStyle w:val="TOC1"/>
        <w:rPr>
          <w:rFonts w:eastAsiaTheme="minorEastAsia" w:cstheme="minorBidi"/>
          <w:b w:val="0"/>
          <w:color w:val="auto"/>
          <w:sz w:val="22"/>
          <w:szCs w:val="22"/>
          <w:lang w:val="en-US" w:bidi="ar-SA"/>
        </w:rPr>
      </w:pPr>
      <w:hyperlink w:anchor="_Toc64979251" w:history="1">
        <w:r w:rsidR="00E93DB4" w:rsidRPr="00D754E0">
          <w:rPr>
            <w:rStyle w:val="Hyperlink"/>
          </w:rPr>
          <w:t>Part III – At the airport/ during travel</w:t>
        </w:r>
        <w:r w:rsidR="00E93DB4">
          <w:rPr>
            <w:webHidden/>
          </w:rPr>
          <w:tab/>
        </w:r>
        <w:r w:rsidR="00E93DB4">
          <w:rPr>
            <w:webHidden/>
          </w:rPr>
          <w:fldChar w:fldCharType="begin"/>
        </w:r>
        <w:r w:rsidR="00E93DB4">
          <w:rPr>
            <w:webHidden/>
          </w:rPr>
          <w:instrText xml:space="preserve"> PAGEREF _Toc64979251 \h </w:instrText>
        </w:r>
        <w:r w:rsidR="00E93DB4">
          <w:rPr>
            <w:webHidden/>
          </w:rPr>
        </w:r>
        <w:r w:rsidR="00E93DB4">
          <w:rPr>
            <w:webHidden/>
          </w:rPr>
          <w:fldChar w:fldCharType="separate"/>
        </w:r>
        <w:r w:rsidR="007A0656">
          <w:rPr>
            <w:webHidden/>
          </w:rPr>
          <w:t>63</w:t>
        </w:r>
        <w:r w:rsidR="00E93DB4">
          <w:rPr>
            <w:webHidden/>
          </w:rPr>
          <w:fldChar w:fldCharType="end"/>
        </w:r>
      </w:hyperlink>
    </w:p>
    <w:p w14:paraId="0D314618" w14:textId="147676D1" w:rsidR="00E93DB4" w:rsidRDefault="0018281E">
      <w:pPr>
        <w:pStyle w:val="TOC2"/>
        <w:rPr>
          <w:b w:val="0"/>
          <w:sz w:val="22"/>
          <w:szCs w:val="22"/>
        </w:rPr>
      </w:pPr>
      <w:hyperlink w:anchor="_Toc64979252" w:history="1">
        <w:r w:rsidR="00E93DB4" w:rsidRPr="00D754E0">
          <w:rPr>
            <w:rStyle w:val="Hyperlink"/>
            <w:lang w:bidi="en-US"/>
          </w:rPr>
          <w:t>Rule 60: Acceptance of children for travel</w:t>
        </w:r>
        <w:r w:rsidR="00E93DB4">
          <w:rPr>
            <w:webHidden/>
          </w:rPr>
          <w:tab/>
        </w:r>
        <w:r w:rsidR="00E93DB4">
          <w:rPr>
            <w:webHidden/>
          </w:rPr>
          <w:fldChar w:fldCharType="begin"/>
        </w:r>
        <w:r w:rsidR="00E93DB4">
          <w:rPr>
            <w:webHidden/>
          </w:rPr>
          <w:instrText xml:space="preserve"> PAGEREF _Toc64979252 \h </w:instrText>
        </w:r>
        <w:r w:rsidR="00E93DB4">
          <w:rPr>
            <w:webHidden/>
          </w:rPr>
        </w:r>
        <w:r w:rsidR="00E93DB4">
          <w:rPr>
            <w:webHidden/>
          </w:rPr>
          <w:fldChar w:fldCharType="separate"/>
        </w:r>
        <w:r w:rsidR="007A0656">
          <w:rPr>
            <w:webHidden/>
          </w:rPr>
          <w:t>64</w:t>
        </w:r>
        <w:r w:rsidR="00E93DB4">
          <w:rPr>
            <w:webHidden/>
          </w:rPr>
          <w:fldChar w:fldCharType="end"/>
        </w:r>
      </w:hyperlink>
    </w:p>
    <w:p w14:paraId="365AB0D4" w14:textId="6651CA15" w:rsidR="00E93DB4" w:rsidRDefault="0018281E">
      <w:pPr>
        <w:pStyle w:val="TOC3"/>
        <w:rPr>
          <w:sz w:val="22"/>
          <w:szCs w:val="22"/>
          <w:lang w:bidi="ar-SA"/>
        </w:rPr>
      </w:pPr>
      <w:hyperlink w:anchor="_Toc64979253" w:history="1">
        <w:r w:rsidR="00E93DB4" w:rsidRPr="00D754E0">
          <w:rPr>
            <w:rStyle w:val="Hyperlink"/>
          </w:rPr>
          <w:t>(A)</w:t>
        </w:r>
        <w:r w:rsidR="00E93DB4">
          <w:rPr>
            <w:sz w:val="22"/>
            <w:szCs w:val="22"/>
            <w:lang w:bidi="ar-SA"/>
          </w:rPr>
          <w:tab/>
        </w:r>
        <w:r w:rsidR="00E93DB4" w:rsidRPr="00D754E0">
          <w:rPr>
            <w:rStyle w:val="Hyperlink"/>
          </w:rPr>
          <w:t>General</w:t>
        </w:r>
        <w:r w:rsidR="00E93DB4">
          <w:rPr>
            <w:webHidden/>
          </w:rPr>
          <w:tab/>
        </w:r>
        <w:r w:rsidR="00E93DB4">
          <w:rPr>
            <w:webHidden/>
          </w:rPr>
          <w:fldChar w:fldCharType="begin"/>
        </w:r>
        <w:r w:rsidR="00E93DB4">
          <w:rPr>
            <w:webHidden/>
          </w:rPr>
          <w:instrText xml:space="preserve"> PAGEREF _Toc64979253 \h </w:instrText>
        </w:r>
        <w:r w:rsidR="00E93DB4">
          <w:rPr>
            <w:webHidden/>
          </w:rPr>
        </w:r>
        <w:r w:rsidR="00E93DB4">
          <w:rPr>
            <w:webHidden/>
          </w:rPr>
          <w:fldChar w:fldCharType="separate"/>
        </w:r>
        <w:r w:rsidR="007A0656">
          <w:rPr>
            <w:webHidden/>
          </w:rPr>
          <w:t>64</w:t>
        </w:r>
        <w:r w:rsidR="00E93DB4">
          <w:rPr>
            <w:webHidden/>
          </w:rPr>
          <w:fldChar w:fldCharType="end"/>
        </w:r>
      </w:hyperlink>
    </w:p>
    <w:p w14:paraId="503E9200" w14:textId="46983EB1" w:rsidR="00E93DB4" w:rsidRDefault="0018281E">
      <w:pPr>
        <w:pStyle w:val="TOC3"/>
        <w:rPr>
          <w:sz w:val="22"/>
          <w:szCs w:val="22"/>
          <w:lang w:bidi="ar-SA"/>
        </w:rPr>
      </w:pPr>
      <w:hyperlink w:anchor="_Toc64979254" w:history="1">
        <w:r w:rsidR="00E93DB4" w:rsidRPr="00D754E0">
          <w:rPr>
            <w:rStyle w:val="Hyperlink"/>
          </w:rPr>
          <w:t>(B)</w:t>
        </w:r>
        <w:r w:rsidR="00E93DB4">
          <w:rPr>
            <w:sz w:val="22"/>
            <w:szCs w:val="22"/>
            <w:lang w:bidi="ar-SA"/>
          </w:rPr>
          <w:tab/>
        </w:r>
        <w:r w:rsidR="00E93DB4" w:rsidRPr="00D754E0">
          <w:rPr>
            <w:rStyle w:val="Hyperlink"/>
          </w:rPr>
          <w:t>Acceptance of infants and children</w:t>
        </w:r>
        <w:r w:rsidR="00E93DB4">
          <w:rPr>
            <w:webHidden/>
          </w:rPr>
          <w:tab/>
        </w:r>
        <w:r w:rsidR="00E93DB4">
          <w:rPr>
            <w:webHidden/>
          </w:rPr>
          <w:fldChar w:fldCharType="begin"/>
        </w:r>
        <w:r w:rsidR="00E93DB4">
          <w:rPr>
            <w:webHidden/>
          </w:rPr>
          <w:instrText xml:space="preserve"> PAGEREF _Toc64979254 \h </w:instrText>
        </w:r>
        <w:r w:rsidR="00E93DB4">
          <w:rPr>
            <w:webHidden/>
          </w:rPr>
        </w:r>
        <w:r w:rsidR="00E93DB4">
          <w:rPr>
            <w:webHidden/>
          </w:rPr>
          <w:fldChar w:fldCharType="separate"/>
        </w:r>
        <w:r w:rsidR="007A0656">
          <w:rPr>
            <w:webHidden/>
          </w:rPr>
          <w:t>65</w:t>
        </w:r>
        <w:r w:rsidR="00E93DB4">
          <w:rPr>
            <w:webHidden/>
          </w:rPr>
          <w:fldChar w:fldCharType="end"/>
        </w:r>
      </w:hyperlink>
    </w:p>
    <w:p w14:paraId="0B73F3CD" w14:textId="7CCECB0D" w:rsidR="00E93DB4" w:rsidRDefault="0018281E">
      <w:pPr>
        <w:pStyle w:val="TOC3"/>
        <w:rPr>
          <w:sz w:val="22"/>
          <w:szCs w:val="22"/>
          <w:lang w:bidi="ar-SA"/>
        </w:rPr>
      </w:pPr>
      <w:hyperlink w:anchor="_Toc64979255" w:history="1">
        <w:r w:rsidR="00E93DB4" w:rsidRPr="00D754E0">
          <w:rPr>
            <w:rStyle w:val="Hyperlink"/>
          </w:rPr>
          <w:t>(C)</w:t>
        </w:r>
        <w:r w:rsidR="00E93DB4">
          <w:rPr>
            <w:sz w:val="22"/>
            <w:szCs w:val="22"/>
            <w:lang w:bidi="ar-SA"/>
          </w:rPr>
          <w:tab/>
        </w:r>
        <w:r w:rsidR="00E93DB4" w:rsidRPr="00D754E0">
          <w:rPr>
            <w:rStyle w:val="Hyperlink"/>
          </w:rPr>
          <w:t>Documentation</w:t>
        </w:r>
        <w:r w:rsidR="00E93DB4">
          <w:rPr>
            <w:webHidden/>
          </w:rPr>
          <w:tab/>
        </w:r>
        <w:r w:rsidR="00E93DB4">
          <w:rPr>
            <w:webHidden/>
          </w:rPr>
          <w:fldChar w:fldCharType="begin"/>
        </w:r>
        <w:r w:rsidR="00E93DB4">
          <w:rPr>
            <w:webHidden/>
          </w:rPr>
          <w:instrText xml:space="preserve"> PAGEREF _Toc64979255 \h </w:instrText>
        </w:r>
        <w:r w:rsidR="00E93DB4">
          <w:rPr>
            <w:webHidden/>
          </w:rPr>
        </w:r>
        <w:r w:rsidR="00E93DB4">
          <w:rPr>
            <w:webHidden/>
          </w:rPr>
          <w:fldChar w:fldCharType="separate"/>
        </w:r>
        <w:r w:rsidR="007A0656">
          <w:rPr>
            <w:webHidden/>
          </w:rPr>
          <w:t>67</w:t>
        </w:r>
        <w:r w:rsidR="00E93DB4">
          <w:rPr>
            <w:webHidden/>
          </w:rPr>
          <w:fldChar w:fldCharType="end"/>
        </w:r>
      </w:hyperlink>
    </w:p>
    <w:p w14:paraId="7A5CC53A" w14:textId="2E776361" w:rsidR="00E93DB4" w:rsidRDefault="0018281E">
      <w:pPr>
        <w:pStyle w:val="TOC3"/>
        <w:rPr>
          <w:sz w:val="22"/>
          <w:szCs w:val="22"/>
          <w:lang w:bidi="ar-SA"/>
        </w:rPr>
      </w:pPr>
      <w:hyperlink w:anchor="_Toc64979256" w:history="1">
        <w:r w:rsidR="00E93DB4" w:rsidRPr="00D754E0">
          <w:rPr>
            <w:rStyle w:val="Hyperlink"/>
          </w:rPr>
          <w:t>(D)</w:t>
        </w:r>
        <w:r w:rsidR="00E93DB4">
          <w:rPr>
            <w:sz w:val="22"/>
            <w:szCs w:val="22"/>
            <w:lang w:bidi="ar-SA"/>
          </w:rPr>
          <w:tab/>
        </w:r>
        <w:r w:rsidR="00E93DB4" w:rsidRPr="00D754E0">
          <w:rPr>
            <w:rStyle w:val="Hyperlink"/>
          </w:rPr>
          <w:t>Unaccompanied minors</w:t>
        </w:r>
        <w:r w:rsidR="00E93DB4">
          <w:rPr>
            <w:webHidden/>
          </w:rPr>
          <w:tab/>
        </w:r>
        <w:r w:rsidR="00E93DB4">
          <w:rPr>
            <w:webHidden/>
          </w:rPr>
          <w:fldChar w:fldCharType="begin"/>
        </w:r>
        <w:r w:rsidR="00E93DB4">
          <w:rPr>
            <w:webHidden/>
          </w:rPr>
          <w:instrText xml:space="preserve"> PAGEREF _Toc64979256 \h </w:instrText>
        </w:r>
        <w:r w:rsidR="00E93DB4">
          <w:rPr>
            <w:webHidden/>
          </w:rPr>
        </w:r>
        <w:r w:rsidR="00E93DB4">
          <w:rPr>
            <w:webHidden/>
          </w:rPr>
          <w:fldChar w:fldCharType="separate"/>
        </w:r>
        <w:r w:rsidR="007A0656">
          <w:rPr>
            <w:webHidden/>
          </w:rPr>
          <w:t>67</w:t>
        </w:r>
        <w:r w:rsidR="00E93DB4">
          <w:rPr>
            <w:webHidden/>
          </w:rPr>
          <w:fldChar w:fldCharType="end"/>
        </w:r>
      </w:hyperlink>
    </w:p>
    <w:p w14:paraId="54074665" w14:textId="0336FA5A" w:rsidR="00E93DB4" w:rsidRDefault="0018281E">
      <w:pPr>
        <w:pStyle w:val="TOC2"/>
        <w:rPr>
          <w:b w:val="0"/>
          <w:sz w:val="22"/>
          <w:szCs w:val="22"/>
        </w:rPr>
      </w:pPr>
      <w:hyperlink w:anchor="_Toc64979257" w:history="1">
        <w:r w:rsidR="00E93DB4" w:rsidRPr="00D754E0">
          <w:rPr>
            <w:rStyle w:val="Hyperlink"/>
            <w:highlight w:val="yellow"/>
            <w:lang w:bidi="en-US"/>
          </w:rPr>
          <w:t>Rule 65: Unaccompanied minors</w:t>
        </w:r>
        <w:r w:rsidR="00E93DB4">
          <w:rPr>
            <w:webHidden/>
          </w:rPr>
          <w:tab/>
        </w:r>
        <w:r w:rsidR="00E93DB4">
          <w:rPr>
            <w:webHidden/>
          </w:rPr>
          <w:fldChar w:fldCharType="begin"/>
        </w:r>
        <w:r w:rsidR="00E93DB4">
          <w:rPr>
            <w:webHidden/>
          </w:rPr>
          <w:instrText xml:space="preserve"> PAGEREF _Toc64979257 \h </w:instrText>
        </w:r>
        <w:r w:rsidR="00E93DB4">
          <w:rPr>
            <w:webHidden/>
          </w:rPr>
        </w:r>
        <w:r w:rsidR="00E93DB4">
          <w:rPr>
            <w:webHidden/>
          </w:rPr>
          <w:fldChar w:fldCharType="separate"/>
        </w:r>
        <w:r w:rsidR="007A0656">
          <w:rPr>
            <w:webHidden/>
          </w:rPr>
          <w:t>68</w:t>
        </w:r>
        <w:r w:rsidR="00E93DB4">
          <w:rPr>
            <w:webHidden/>
          </w:rPr>
          <w:fldChar w:fldCharType="end"/>
        </w:r>
      </w:hyperlink>
    </w:p>
    <w:p w14:paraId="36246224" w14:textId="0FFA2842" w:rsidR="00E93DB4" w:rsidRDefault="0018281E">
      <w:pPr>
        <w:pStyle w:val="TOC3"/>
        <w:rPr>
          <w:sz w:val="22"/>
          <w:szCs w:val="22"/>
          <w:lang w:bidi="ar-SA"/>
        </w:rPr>
      </w:pPr>
      <w:hyperlink w:anchor="_Toc64979258" w:history="1">
        <w:r w:rsidR="00E93DB4" w:rsidRPr="00D754E0">
          <w:rPr>
            <w:rStyle w:val="Hyperlink"/>
          </w:rPr>
          <w:t>(A)</w:t>
        </w:r>
        <w:r w:rsidR="00E93DB4">
          <w:rPr>
            <w:sz w:val="22"/>
            <w:szCs w:val="22"/>
            <w:lang w:bidi="ar-SA"/>
          </w:rPr>
          <w:tab/>
        </w:r>
        <w:r w:rsidR="00E93DB4" w:rsidRPr="00D754E0">
          <w:rPr>
            <w:rStyle w:val="Hyperlink"/>
          </w:rPr>
          <w:t>General</w:t>
        </w:r>
        <w:r w:rsidR="00E93DB4">
          <w:rPr>
            <w:webHidden/>
          </w:rPr>
          <w:tab/>
        </w:r>
        <w:r w:rsidR="00E93DB4">
          <w:rPr>
            <w:webHidden/>
          </w:rPr>
          <w:fldChar w:fldCharType="begin"/>
        </w:r>
        <w:r w:rsidR="00E93DB4">
          <w:rPr>
            <w:webHidden/>
          </w:rPr>
          <w:instrText xml:space="preserve"> PAGEREF _Toc64979258 \h </w:instrText>
        </w:r>
        <w:r w:rsidR="00E93DB4">
          <w:rPr>
            <w:webHidden/>
          </w:rPr>
        </w:r>
        <w:r w:rsidR="00E93DB4">
          <w:rPr>
            <w:webHidden/>
          </w:rPr>
          <w:fldChar w:fldCharType="separate"/>
        </w:r>
        <w:r w:rsidR="007A0656">
          <w:rPr>
            <w:webHidden/>
          </w:rPr>
          <w:t>68</w:t>
        </w:r>
        <w:r w:rsidR="00E93DB4">
          <w:rPr>
            <w:webHidden/>
          </w:rPr>
          <w:fldChar w:fldCharType="end"/>
        </w:r>
      </w:hyperlink>
    </w:p>
    <w:p w14:paraId="2CD5C390" w14:textId="0A35759B" w:rsidR="00E93DB4" w:rsidRDefault="0018281E">
      <w:pPr>
        <w:pStyle w:val="TOC3"/>
        <w:rPr>
          <w:sz w:val="22"/>
          <w:szCs w:val="22"/>
          <w:lang w:bidi="ar-SA"/>
        </w:rPr>
      </w:pPr>
      <w:hyperlink w:anchor="_Toc64979259" w:history="1">
        <w:r w:rsidR="00E93DB4" w:rsidRPr="00D754E0">
          <w:rPr>
            <w:rStyle w:val="Hyperlink"/>
          </w:rPr>
          <w:t>(B)</w:t>
        </w:r>
        <w:r w:rsidR="00E93DB4">
          <w:rPr>
            <w:sz w:val="22"/>
            <w:szCs w:val="22"/>
            <w:lang w:bidi="ar-SA"/>
          </w:rPr>
          <w:tab/>
        </w:r>
        <w:r w:rsidR="00E93DB4" w:rsidRPr="00D754E0">
          <w:rPr>
            <w:rStyle w:val="Hyperlink"/>
          </w:rPr>
          <w:t>Age restrictions</w:t>
        </w:r>
        <w:r w:rsidR="00E93DB4">
          <w:rPr>
            <w:webHidden/>
          </w:rPr>
          <w:tab/>
        </w:r>
        <w:r w:rsidR="00E93DB4">
          <w:rPr>
            <w:webHidden/>
          </w:rPr>
          <w:fldChar w:fldCharType="begin"/>
        </w:r>
        <w:r w:rsidR="00E93DB4">
          <w:rPr>
            <w:webHidden/>
          </w:rPr>
          <w:instrText xml:space="preserve"> PAGEREF _Toc64979259 \h </w:instrText>
        </w:r>
        <w:r w:rsidR="00E93DB4">
          <w:rPr>
            <w:webHidden/>
          </w:rPr>
        </w:r>
        <w:r w:rsidR="00E93DB4">
          <w:rPr>
            <w:webHidden/>
          </w:rPr>
          <w:fldChar w:fldCharType="separate"/>
        </w:r>
        <w:r w:rsidR="007A0656">
          <w:rPr>
            <w:webHidden/>
          </w:rPr>
          <w:t>68</w:t>
        </w:r>
        <w:r w:rsidR="00E93DB4">
          <w:rPr>
            <w:webHidden/>
          </w:rPr>
          <w:fldChar w:fldCharType="end"/>
        </w:r>
      </w:hyperlink>
    </w:p>
    <w:p w14:paraId="1FBC45E7" w14:textId="1FBE3DEF" w:rsidR="00E93DB4" w:rsidRDefault="0018281E">
      <w:pPr>
        <w:pStyle w:val="TOC3"/>
        <w:rPr>
          <w:sz w:val="22"/>
          <w:szCs w:val="22"/>
          <w:lang w:bidi="ar-SA"/>
        </w:rPr>
      </w:pPr>
      <w:hyperlink w:anchor="_Toc64979260" w:history="1">
        <w:r w:rsidR="00E93DB4" w:rsidRPr="00D754E0">
          <w:rPr>
            <w:rStyle w:val="Hyperlink"/>
          </w:rPr>
          <w:t>(C)</w:t>
        </w:r>
        <w:r w:rsidR="00E93DB4">
          <w:rPr>
            <w:sz w:val="22"/>
            <w:szCs w:val="22"/>
            <w:lang w:bidi="ar-SA"/>
          </w:rPr>
          <w:tab/>
        </w:r>
        <w:r w:rsidR="00E93DB4" w:rsidRPr="00D754E0">
          <w:rPr>
            <w:rStyle w:val="Hyperlink"/>
          </w:rPr>
          <w:t>Travel restrictions</w:t>
        </w:r>
        <w:r w:rsidR="00E93DB4">
          <w:rPr>
            <w:webHidden/>
          </w:rPr>
          <w:tab/>
        </w:r>
        <w:r w:rsidR="00E93DB4">
          <w:rPr>
            <w:webHidden/>
          </w:rPr>
          <w:fldChar w:fldCharType="begin"/>
        </w:r>
        <w:r w:rsidR="00E93DB4">
          <w:rPr>
            <w:webHidden/>
          </w:rPr>
          <w:instrText xml:space="preserve"> PAGEREF _Toc64979260 \h </w:instrText>
        </w:r>
        <w:r w:rsidR="00E93DB4">
          <w:rPr>
            <w:webHidden/>
          </w:rPr>
        </w:r>
        <w:r w:rsidR="00E93DB4">
          <w:rPr>
            <w:webHidden/>
          </w:rPr>
          <w:fldChar w:fldCharType="separate"/>
        </w:r>
        <w:r w:rsidR="007A0656">
          <w:rPr>
            <w:webHidden/>
          </w:rPr>
          <w:t>69</w:t>
        </w:r>
        <w:r w:rsidR="00E93DB4">
          <w:rPr>
            <w:webHidden/>
          </w:rPr>
          <w:fldChar w:fldCharType="end"/>
        </w:r>
      </w:hyperlink>
    </w:p>
    <w:p w14:paraId="14D2798D" w14:textId="06A32379" w:rsidR="00E93DB4" w:rsidRDefault="0018281E">
      <w:pPr>
        <w:pStyle w:val="TOC3"/>
        <w:rPr>
          <w:sz w:val="22"/>
          <w:szCs w:val="22"/>
          <w:lang w:bidi="ar-SA"/>
        </w:rPr>
      </w:pPr>
      <w:hyperlink w:anchor="_Toc64979261" w:history="1">
        <w:r w:rsidR="00E93DB4" w:rsidRPr="00D754E0">
          <w:rPr>
            <w:rStyle w:val="Hyperlink"/>
          </w:rPr>
          <w:t>(D)</w:t>
        </w:r>
        <w:r w:rsidR="00E93DB4">
          <w:rPr>
            <w:sz w:val="22"/>
            <w:szCs w:val="22"/>
            <w:lang w:bidi="ar-SA"/>
          </w:rPr>
          <w:tab/>
        </w:r>
        <w:r w:rsidR="00E93DB4" w:rsidRPr="00D754E0">
          <w:rPr>
            <w:rStyle w:val="Hyperlink"/>
          </w:rPr>
          <w:t>Fares and charges</w:t>
        </w:r>
        <w:r w:rsidR="00E93DB4">
          <w:rPr>
            <w:webHidden/>
          </w:rPr>
          <w:tab/>
        </w:r>
        <w:r w:rsidR="00E93DB4">
          <w:rPr>
            <w:webHidden/>
          </w:rPr>
          <w:fldChar w:fldCharType="begin"/>
        </w:r>
        <w:r w:rsidR="00E93DB4">
          <w:rPr>
            <w:webHidden/>
          </w:rPr>
          <w:instrText xml:space="preserve"> PAGEREF _Toc64979261 \h </w:instrText>
        </w:r>
        <w:r w:rsidR="00E93DB4">
          <w:rPr>
            <w:webHidden/>
          </w:rPr>
        </w:r>
        <w:r w:rsidR="00E93DB4">
          <w:rPr>
            <w:webHidden/>
          </w:rPr>
          <w:fldChar w:fldCharType="separate"/>
        </w:r>
        <w:r w:rsidR="007A0656">
          <w:rPr>
            <w:webHidden/>
          </w:rPr>
          <w:t>69</w:t>
        </w:r>
        <w:r w:rsidR="00E93DB4">
          <w:rPr>
            <w:webHidden/>
          </w:rPr>
          <w:fldChar w:fldCharType="end"/>
        </w:r>
      </w:hyperlink>
    </w:p>
    <w:p w14:paraId="698DC666" w14:textId="42EEAA9A" w:rsidR="00E93DB4" w:rsidRDefault="0018281E">
      <w:pPr>
        <w:pStyle w:val="TOC3"/>
        <w:rPr>
          <w:sz w:val="22"/>
          <w:szCs w:val="22"/>
          <w:lang w:bidi="ar-SA"/>
        </w:rPr>
      </w:pPr>
      <w:hyperlink w:anchor="_Toc64979262" w:history="1">
        <w:r w:rsidR="00E93DB4" w:rsidRPr="00D754E0">
          <w:rPr>
            <w:rStyle w:val="Hyperlink"/>
          </w:rPr>
          <w:t>(E)</w:t>
        </w:r>
        <w:r w:rsidR="00E93DB4">
          <w:rPr>
            <w:sz w:val="22"/>
            <w:szCs w:val="22"/>
            <w:lang w:bidi="ar-SA"/>
          </w:rPr>
          <w:tab/>
        </w:r>
        <w:r w:rsidR="00E93DB4" w:rsidRPr="00D754E0">
          <w:rPr>
            <w:rStyle w:val="Hyperlink"/>
          </w:rPr>
          <w:t>Conditions of application for unaccompanied travel</w:t>
        </w:r>
        <w:r w:rsidR="00E93DB4">
          <w:rPr>
            <w:webHidden/>
          </w:rPr>
          <w:tab/>
        </w:r>
        <w:r w:rsidR="00E93DB4">
          <w:rPr>
            <w:webHidden/>
          </w:rPr>
          <w:fldChar w:fldCharType="begin"/>
        </w:r>
        <w:r w:rsidR="00E93DB4">
          <w:rPr>
            <w:webHidden/>
          </w:rPr>
          <w:instrText xml:space="preserve"> PAGEREF _Toc64979262 \h </w:instrText>
        </w:r>
        <w:r w:rsidR="00E93DB4">
          <w:rPr>
            <w:webHidden/>
          </w:rPr>
        </w:r>
        <w:r w:rsidR="00E93DB4">
          <w:rPr>
            <w:webHidden/>
          </w:rPr>
          <w:fldChar w:fldCharType="separate"/>
        </w:r>
        <w:r w:rsidR="007A0656">
          <w:rPr>
            <w:webHidden/>
          </w:rPr>
          <w:t>69</w:t>
        </w:r>
        <w:r w:rsidR="00E93DB4">
          <w:rPr>
            <w:webHidden/>
          </w:rPr>
          <w:fldChar w:fldCharType="end"/>
        </w:r>
      </w:hyperlink>
    </w:p>
    <w:p w14:paraId="7F012F63" w14:textId="53162789" w:rsidR="00E93DB4" w:rsidRDefault="0018281E">
      <w:pPr>
        <w:pStyle w:val="TOC3"/>
        <w:rPr>
          <w:sz w:val="22"/>
          <w:szCs w:val="22"/>
          <w:lang w:bidi="ar-SA"/>
        </w:rPr>
      </w:pPr>
      <w:hyperlink w:anchor="_Toc64979263" w:history="1">
        <w:r w:rsidR="00E93DB4" w:rsidRPr="00D754E0">
          <w:rPr>
            <w:rStyle w:val="Hyperlink"/>
          </w:rPr>
          <w:t>(F)</w:t>
        </w:r>
        <w:r w:rsidR="00E93DB4">
          <w:rPr>
            <w:sz w:val="22"/>
            <w:szCs w:val="22"/>
            <w:lang w:bidi="ar-SA"/>
          </w:rPr>
          <w:tab/>
        </w:r>
        <w:r w:rsidR="00E93DB4" w:rsidRPr="00D754E0">
          <w:rPr>
            <w:rStyle w:val="Hyperlink"/>
          </w:rPr>
          <w:t>Carrier’s responsibility</w:t>
        </w:r>
        <w:r w:rsidR="00E93DB4">
          <w:rPr>
            <w:webHidden/>
          </w:rPr>
          <w:tab/>
        </w:r>
        <w:r w:rsidR="00E93DB4">
          <w:rPr>
            <w:webHidden/>
          </w:rPr>
          <w:fldChar w:fldCharType="begin"/>
        </w:r>
        <w:r w:rsidR="00E93DB4">
          <w:rPr>
            <w:webHidden/>
          </w:rPr>
          <w:instrText xml:space="preserve"> PAGEREF _Toc64979263 \h </w:instrText>
        </w:r>
        <w:r w:rsidR="00E93DB4">
          <w:rPr>
            <w:webHidden/>
          </w:rPr>
        </w:r>
        <w:r w:rsidR="00E93DB4">
          <w:rPr>
            <w:webHidden/>
          </w:rPr>
          <w:fldChar w:fldCharType="separate"/>
        </w:r>
        <w:r w:rsidR="007A0656">
          <w:rPr>
            <w:webHidden/>
          </w:rPr>
          <w:t>71</w:t>
        </w:r>
        <w:r w:rsidR="00E93DB4">
          <w:rPr>
            <w:webHidden/>
          </w:rPr>
          <w:fldChar w:fldCharType="end"/>
        </w:r>
      </w:hyperlink>
    </w:p>
    <w:p w14:paraId="6B83DE3A" w14:textId="2609F68C" w:rsidR="00E93DB4" w:rsidRDefault="0018281E">
      <w:pPr>
        <w:pStyle w:val="TOC2"/>
        <w:rPr>
          <w:b w:val="0"/>
          <w:sz w:val="22"/>
          <w:szCs w:val="22"/>
        </w:rPr>
      </w:pPr>
      <w:hyperlink w:anchor="_Toc64979264" w:history="1">
        <w:r w:rsidR="00E93DB4" w:rsidRPr="00D754E0">
          <w:rPr>
            <w:rStyle w:val="Hyperlink"/>
            <w:highlight w:val="yellow"/>
            <w:lang w:bidi="en-US"/>
          </w:rPr>
          <w:t>Rule 69: Carriage of persons with disabilities – Large Carrier ATPDR</w:t>
        </w:r>
        <w:r w:rsidR="00E93DB4">
          <w:rPr>
            <w:webHidden/>
          </w:rPr>
          <w:tab/>
        </w:r>
        <w:r w:rsidR="00E93DB4">
          <w:rPr>
            <w:webHidden/>
          </w:rPr>
          <w:fldChar w:fldCharType="begin"/>
        </w:r>
        <w:r w:rsidR="00E93DB4">
          <w:rPr>
            <w:webHidden/>
          </w:rPr>
          <w:instrText xml:space="preserve"> PAGEREF _Toc64979264 \h </w:instrText>
        </w:r>
        <w:r w:rsidR="00E93DB4">
          <w:rPr>
            <w:webHidden/>
          </w:rPr>
        </w:r>
        <w:r w:rsidR="00E93DB4">
          <w:rPr>
            <w:webHidden/>
          </w:rPr>
          <w:fldChar w:fldCharType="separate"/>
        </w:r>
        <w:r w:rsidR="007A0656">
          <w:rPr>
            <w:webHidden/>
          </w:rPr>
          <w:t>72</w:t>
        </w:r>
        <w:r w:rsidR="00E93DB4">
          <w:rPr>
            <w:webHidden/>
          </w:rPr>
          <w:fldChar w:fldCharType="end"/>
        </w:r>
      </w:hyperlink>
    </w:p>
    <w:p w14:paraId="3CF13B40" w14:textId="38A27937" w:rsidR="00E93DB4" w:rsidRDefault="0018281E">
      <w:pPr>
        <w:pStyle w:val="TOC3"/>
        <w:rPr>
          <w:sz w:val="22"/>
          <w:szCs w:val="22"/>
          <w:lang w:bidi="ar-SA"/>
        </w:rPr>
      </w:pPr>
      <w:hyperlink w:anchor="_Toc64979265" w:history="1">
        <w:r w:rsidR="00E93DB4" w:rsidRPr="00D754E0">
          <w:rPr>
            <w:rStyle w:val="Hyperlink"/>
          </w:rPr>
          <w:t>(A)</w:t>
        </w:r>
        <w:r w:rsidR="00E93DB4">
          <w:rPr>
            <w:sz w:val="22"/>
            <w:szCs w:val="22"/>
            <w:lang w:bidi="ar-SA"/>
          </w:rPr>
          <w:tab/>
        </w:r>
        <w:r w:rsidR="00E93DB4" w:rsidRPr="00D754E0">
          <w:rPr>
            <w:rStyle w:val="Hyperlink"/>
          </w:rPr>
          <w:t>Application</w:t>
        </w:r>
        <w:r w:rsidR="00E93DB4">
          <w:rPr>
            <w:webHidden/>
          </w:rPr>
          <w:tab/>
        </w:r>
        <w:r w:rsidR="00E93DB4">
          <w:rPr>
            <w:webHidden/>
          </w:rPr>
          <w:fldChar w:fldCharType="begin"/>
        </w:r>
        <w:r w:rsidR="00E93DB4">
          <w:rPr>
            <w:webHidden/>
          </w:rPr>
          <w:instrText xml:space="preserve"> PAGEREF _Toc64979265 \h </w:instrText>
        </w:r>
        <w:r w:rsidR="00E93DB4">
          <w:rPr>
            <w:webHidden/>
          </w:rPr>
        </w:r>
        <w:r w:rsidR="00E93DB4">
          <w:rPr>
            <w:webHidden/>
          </w:rPr>
          <w:fldChar w:fldCharType="separate"/>
        </w:r>
        <w:r w:rsidR="007A0656">
          <w:rPr>
            <w:webHidden/>
          </w:rPr>
          <w:t>72</w:t>
        </w:r>
        <w:r w:rsidR="00E93DB4">
          <w:rPr>
            <w:webHidden/>
          </w:rPr>
          <w:fldChar w:fldCharType="end"/>
        </w:r>
      </w:hyperlink>
    </w:p>
    <w:p w14:paraId="0D7ADA8C" w14:textId="6A6C7CC3" w:rsidR="00E93DB4" w:rsidRDefault="0018281E">
      <w:pPr>
        <w:pStyle w:val="TOC3"/>
        <w:rPr>
          <w:sz w:val="22"/>
          <w:szCs w:val="22"/>
          <w:lang w:bidi="ar-SA"/>
        </w:rPr>
      </w:pPr>
      <w:hyperlink w:anchor="_Toc64979266" w:history="1">
        <w:r w:rsidR="00E93DB4" w:rsidRPr="00D754E0">
          <w:rPr>
            <w:rStyle w:val="Hyperlink"/>
            <w:highlight w:val="yellow"/>
          </w:rPr>
          <w:t>(B)</w:t>
        </w:r>
        <w:r w:rsidR="00E93DB4">
          <w:rPr>
            <w:sz w:val="22"/>
            <w:szCs w:val="22"/>
            <w:lang w:bidi="ar-SA"/>
          </w:rPr>
          <w:tab/>
        </w:r>
        <w:r w:rsidR="00E93DB4" w:rsidRPr="00D754E0">
          <w:rPr>
            <w:rStyle w:val="Hyperlink"/>
            <w:highlight w:val="yellow"/>
          </w:rPr>
          <w:t>Acceptance for carriage</w:t>
        </w:r>
        <w:r w:rsidR="00E93DB4">
          <w:rPr>
            <w:webHidden/>
          </w:rPr>
          <w:tab/>
        </w:r>
        <w:r w:rsidR="00E93DB4">
          <w:rPr>
            <w:webHidden/>
          </w:rPr>
          <w:fldChar w:fldCharType="begin"/>
        </w:r>
        <w:r w:rsidR="00E93DB4">
          <w:rPr>
            <w:webHidden/>
          </w:rPr>
          <w:instrText xml:space="preserve"> PAGEREF _Toc64979266 \h </w:instrText>
        </w:r>
        <w:r w:rsidR="00E93DB4">
          <w:rPr>
            <w:webHidden/>
          </w:rPr>
        </w:r>
        <w:r w:rsidR="00E93DB4">
          <w:rPr>
            <w:webHidden/>
          </w:rPr>
          <w:fldChar w:fldCharType="separate"/>
        </w:r>
        <w:r w:rsidR="007A0656">
          <w:rPr>
            <w:webHidden/>
          </w:rPr>
          <w:t>73</w:t>
        </w:r>
        <w:r w:rsidR="00E93DB4">
          <w:rPr>
            <w:webHidden/>
          </w:rPr>
          <w:fldChar w:fldCharType="end"/>
        </w:r>
      </w:hyperlink>
    </w:p>
    <w:p w14:paraId="3D1EED99" w14:textId="7CA07D86" w:rsidR="00E93DB4" w:rsidRDefault="0018281E">
      <w:pPr>
        <w:pStyle w:val="TOC3"/>
        <w:rPr>
          <w:sz w:val="22"/>
          <w:szCs w:val="22"/>
          <w:lang w:bidi="ar-SA"/>
        </w:rPr>
      </w:pPr>
      <w:hyperlink w:anchor="_Toc64979267" w:history="1">
        <w:r w:rsidR="00E93DB4" w:rsidRPr="00D754E0">
          <w:rPr>
            <w:rStyle w:val="Hyperlink"/>
            <w:highlight w:val="yellow"/>
          </w:rPr>
          <w:t>(C)</w:t>
        </w:r>
        <w:r w:rsidR="00E93DB4">
          <w:rPr>
            <w:sz w:val="22"/>
            <w:szCs w:val="22"/>
            <w:lang w:bidi="ar-SA"/>
          </w:rPr>
          <w:tab/>
        </w:r>
        <w:r w:rsidR="00E93DB4" w:rsidRPr="00D754E0">
          <w:rPr>
            <w:rStyle w:val="Hyperlink"/>
            <w:highlight w:val="yellow"/>
          </w:rPr>
          <w:t>Reservations and online services</w:t>
        </w:r>
        <w:r w:rsidR="00E93DB4">
          <w:rPr>
            <w:webHidden/>
          </w:rPr>
          <w:tab/>
        </w:r>
        <w:r w:rsidR="00E93DB4">
          <w:rPr>
            <w:webHidden/>
          </w:rPr>
          <w:fldChar w:fldCharType="begin"/>
        </w:r>
        <w:r w:rsidR="00E93DB4">
          <w:rPr>
            <w:webHidden/>
          </w:rPr>
          <w:instrText xml:space="preserve"> PAGEREF _Toc64979267 \h </w:instrText>
        </w:r>
        <w:r w:rsidR="00E93DB4">
          <w:rPr>
            <w:webHidden/>
          </w:rPr>
        </w:r>
        <w:r w:rsidR="00E93DB4">
          <w:rPr>
            <w:webHidden/>
          </w:rPr>
          <w:fldChar w:fldCharType="separate"/>
        </w:r>
        <w:r w:rsidR="007A0656">
          <w:rPr>
            <w:webHidden/>
          </w:rPr>
          <w:t>73</w:t>
        </w:r>
        <w:r w:rsidR="00E93DB4">
          <w:rPr>
            <w:webHidden/>
          </w:rPr>
          <w:fldChar w:fldCharType="end"/>
        </w:r>
      </w:hyperlink>
    </w:p>
    <w:p w14:paraId="668DDE05" w14:textId="08FB0C2D" w:rsidR="00E93DB4" w:rsidRDefault="0018281E">
      <w:pPr>
        <w:pStyle w:val="TOC3"/>
        <w:rPr>
          <w:sz w:val="22"/>
          <w:szCs w:val="22"/>
          <w:lang w:bidi="ar-SA"/>
        </w:rPr>
      </w:pPr>
      <w:hyperlink w:anchor="_Toc64979268" w:history="1">
        <w:r w:rsidR="00E93DB4" w:rsidRPr="00D754E0">
          <w:rPr>
            <w:rStyle w:val="Hyperlink"/>
            <w:highlight w:val="yellow"/>
          </w:rPr>
          <w:t>(D)</w:t>
        </w:r>
        <w:r w:rsidR="00E93DB4">
          <w:rPr>
            <w:sz w:val="22"/>
            <w:szCs w:val="22"/>
            <w:lang w:bidi="ar-SA"/>
          </w:rPr>
          <w:tab/>
        </w:r>
        <w:r w:rsidR="00E93DB4" w:rsidRPr="00D754E0">
          <w:rPr>
            <w:rStyle w:val="Hyperlink"/>
            <w:highlight w:val="yellow"/>
          </w:rPr>
          <w:t>Written confirmation of services</w:t>
        </w:r>
        <w:r w:rsidR="00E93DB4">
          <w:rPr>
            <w:webHidden/>
          </w:rPr>
          <w:tab/>
        </w:r>
        <w:r w:rsidR="00E93DB4">
          <w:rPr>
            <w:webHidden/>
          </w:rPr>
          <w:fldChar w:fldCharType="begin"/>
        </w:r>
        <w:r w:rsidR="00E93DB4">
          <w:rPr>
            <w:webHidden/>
          </w:rPr>
          <w:instrText xml:space="preserve"> PAGEREF _Toc64979268 \h </w:instrText>
        </w:r>
        <w:r w:rsidR="00E93DB4">
          <w:rPr>
            <w:webHidden/>
          </w:rPr>
        </w:r>
        <w:r w:rsidR="00E93DB4">
          <w:rPr>
            <w:webHidden/>
          </w:rPr>
          <w:fldChar w:fldCharType="separate"/>
        </w:r>
        <w:r w:rsidR="007A0656">
          <w:rPr>
            <w:webHidden/>
          </w:rPr>
          <w:t>74</w:t>
        </w:r>
        <w:r w:rsidR="00E93DB4">
          <w:rPr>
            <w:webHidden/>
          </w:rPr>
          <w:fldChar w:fldCharType="end"/>
        </w:r>
      </w:hyperlink>
    </w:p>
    <w:p w14:paraId="6B8B650B" w14:textId="172370DC" w:rsidR="00E93DB4" w:rsidRDefault="0018281E">
      <w:pPr>
        <w:pStyle w:val="TOC3"/>
        <w:rPr>
          <w:sz w:val="22"/>
          <w:szCs w:val="22"/>
          <w:lang w:bidi="ar-SA"/>
        </w:rPr>
      </w:pPr>
      <w:hyperlink w:anchor="_Toc64979269" w:history="1">
        <w:r w:rsidR="00E93DB4" w:rsidRPr="00D754E0">
          <w:rPr>
            <w:rStyle w:val="Hyperlink"/>
            <w:highlight w:val="yellow"/>
          </w:rPr>
          <w:t>(E)</w:t>
        </w:r>
        <w:r w:rsidR="00E93DB4">
          <w:rPr>
            <w:sz w:val="22"/>
            <w:szCs w:val="22"/>
            <w:lang w:bidi="ar-SA"/>
          </w:rPr>
          <w:tab/>
        </w:r>
        <w:r w:rsidR="00E93DB4" w:rsidRPr="00D754E0">
          <w:rPr>
            <w:rStyle w:val="Hyperlink"/>
            <w:highlight w:val="yellow"/>
          </w:rPr>
          <w:t>Services for which no advance notice is required</w:t>
        </w:r>
        <w:r w:rsidR="00E93DB4">
          <w:rPr>
            <w:webHidden/>
          </w:rPr>
          <w:tab/>
        </w:r>
        <w:r w:rsidR="00E93DB4">
          <w:rPr>
            <w:webHidden/>
          </w:rPr>
          <w:fldChar w:fldCharType="begin"/>
        </w:r>
        <w:r w:rsidR="00E93DB4">
          <w:rPr>
            <w:webHidden/>
          </w:rPr>
          <w:instrText xml:space="preserve"> PAGEREF _Toc64979269 \h </w:instrText>
        </w:r>
        <w:r w:rsidR="00E93DB4">
          <w:rPr>
            <w:webHidden/>
          </w:rPr>
        </w:r>
        <w:r w:rsidR="00E93DB4">
          <w:rPr>
            <w:webHidden/>
          </w:rPr>
          <w:fldChar w:fldCharType="separate"/>
        </w:r>
        <w:r w:rsidR="007A0656">
          <w:rPr>
            <w:webHidden/>
          </w:rPr>
          <w:t>74</w:t>
        </w:r>
        <w:r w:rsidR="00E93DB4">
          <w:rPr>
            <w:webHidden/>
          </w:rPr>
          <w:fldChar w:fldCharType="end"/>
        </w:r>
      </w:hyperlink>
    </w:p>
    <w:p w14:paraId="5DB0412B" w14:textId="71670C7A" w:rsidR="00E93DB4" w:rsidRDefault="0018281E">
      <w:pPr>
        <w:pStyle w:val="TOC3"/>
        <w:rPr>
          <w:sz w:val="22"/>
          <w:szCs w:val="22"/>
          <w:lang w:bidi="ar-SA"/>
        </w:rPr>
      </w:pPr>
      <w:hyperlink w:anchor="_Toc64979270" w:history="1">
        <w:r w:rsidR="00E93DB4" w:rsidRPr="00D754E0">
          <w:rPr>
            <w:rStyle w:val="Hyperlink"/>
            <w:highlight w:val="yellow"/>
          </w:rPr>
          <w:t>(F)</w:t>
        </w:r>
        <w:r w:rsidR="00E93DB4">
          <w:rPr>
            <w:sz w:val="22"/>
            <w:szCs w:val="22"/>
            <w:lang w:bidi="ar-SA"/>
          </w:rPr>
          <w:tab/>
        </w:r>
        <w:r w:rsidR="00E93DB4" w:rsidRPr="00D754E0">
          <w:rPr>
            <w:rStyle w:val="Hyperlink"/>
            <w:highlight w:val="yellow"/>
          </w:rPr>
          <w:t>Services for which advance notice is required</w:t>
        </w:r>
        <w:r w:rsidR="00E93DB4">
          <w:rPr>
            <w:webHidden/>
          </w:rPr>
          <w:tab/>
        </w:r>
        <w:r w:rsidR="00E93DB4">
          <w:rPr>
            <w:webHidden/>
          </w:rPr>
          <w:fldChar w:fldCharType="begin"/>
        </w:r>
        <w:r w:rsidR="00E93DB4">
          <w:rPr>
            <w:webHidden/>
          </w:rPr>
          <w:instrText xml:space="preserve"> PAGEREF _Toc64979270 \h </w:instrText>
        </w:r>
        <w:r w:rsidR="00E93DB4">
          <w:rPr>
            <w:webHidden/>
          </w:rPr>
        </w:r>
        <w:r w:rsidR="00E93DB4">
          <w:rPr>
            <w:webHidden/>
          </w:rPr>
          <w:fldChar w:fldCharType="separate"/>
        </w:r>
        <w:r w:rsidR="007A0656">
          <w:rPr>
            <w:webHidden/>
          </w:rPr>
          <w:t>76</w:t>
        </w:r>
        <w:r w:rsidR="00E93DB4">
          <w:rPr>
            <w:webHidden/>
          </w:rPr>
          <w:fldChar w:fldCharType="end"/>
        </w:r>
      </w:hyperlink>
    </w:p>
    <w:p w14:paraId="4DC0F74C" w14:textId="6540CB7B" w:rsidR="00E93DB4" w:rsidRDefault="0018281E">
      <w:pPr>
        <w:pStyle w:val="TOC3"/>
        <w:rPr>
          <w:sz w:val="22"/>
          <w:szCs w:val="22"/>
          <w:lang w:bidi="ar-SA"/>
        </w:rPr>
      </w:pPr>
      <w:hyperlink w:anchor="_Toc64979271" w:history="1">
        <w:r w:rsidR="00E93DB4" w:rsidRPr="00D754E0">
          <w:rPr>
            <w:rStyle w:val="Hyperlink"/>
            <w:highlight w:val="yellow"/>
          </w:rPr>
          <w:t>(G)</w:t>
        </w:r>
        <w:r w:rsidR="00E93DB4">
          <w:rPr>
            <w:sz w:val="22"/>
            <w:szCs w:val="22"/>
            <w:lang w:bidi="ar-SA"/>
          </w:rPr>
          <w:tab/>
        </w:r>
        <w:r w:rsidR="00E93DB4" w:rsidRPr="00D754E0">
          <w:rPr>
            <w:rStyle w:val="Hyperlink"/>
            <w:highlight w:val="yellow"/>
          </w:rPr>
          <w:t>Acceptance of mobility aids and other assistive devices</w:t>
        </w:r>
        <w:r w:rsidR="00E93DB4">
          <w:rPr>
            <w:webHidden/>
          </w:rPr>
          <w:tab/>
        </w:r>
        <w:r w:rsidR="00E93DB4">
          <w:rPr>
            <w:webHidden/>
          </w:rPr>
          <w:fldChar w:fldCharType="begin"/>
        </w:r>
        <w:r w:rsidR="00E93DB4">
          <w:rPr>
            <w:webHidden/>
          </w:rPr>
          <w:instrText xml:space="preserve"> PAGEREF _Toc64979271 \h </w:instrText>
        </w:r>
        <w:r w:rsidR="00E93DB4">
          <w:rPr>
            <w:webHidden/>
          </w:rPr>
        </w:r>
        <w:r w:rsidR="00E93DB4">
          <w:rPr>
            <w:webHidden/>
          </w:rPr>
          <w:fldChar w:fldCharType="separate"/>
        </w:r>
        <w:r w:rsidR="007A0656">
          <w:rPr>
            <w:webHidden/>
          </w:rPr>
          <w:t>81</w:t>
        </w:r>
        <w:r w:rsidR="00E93DB4">
          <w:rPr>
            <w:webHidden/>
          </w:rPr>
          <w:fldChar w:fldCharType="end"/>
        </w:r>
      </w:hyperlink>
    </w:p>
    <w:p w14:paraId="7EDBEEEE" w14:textId="2A6067B8" w:rsidR="00E93DB4" w:rsidRDefault="0018281E">
      <w:pPr>
        <w:pStyle w:val="TOC3"/>
        <w:rPr>
          <w:sz w:val="22"/>
          <w:szCs w:val="22"/>
          <w:lang w:bidi="ar-SA"/>
        </w:rPr>
      </w:pPr>
      <w:hyperlink w:anchor="_Toc64979272" w:history="1">
        <w:r w:rsidR="00E93DB4" w:rsidRPr="00D754E0">
          <w:rPr>
            <w:rStyle w:val="Hyperlink"/>
            <w:highlight w:val="yellow"/>
          </w:rPr>
          <w:t>(H)</w:t>
        </w:r>
        <w:r w:rsidR="00E93DB4">
          <w:rPr>
            <w:sz w:val="22"/>
            <w:szCs w:val="22"/>
            <w:lang w:bidi="ar-SA"/>
          </w:rPr>
          <w:tab/>
        </w:r>
        <w:r w:rsidR="00E93DB4" w:rsidRPr="00D754E0">
          <w:rPr>
            <w:rStyle w:val="Hyperlink"/>
            <w:highlight w:val="yellow"/>
          </w:rPr>
          <w:t>Acceptance of service dogs</w:t>
        </w:r>
        <w:r w:rsidR="00E93DB4">
          <w:rPr>
            <w:webHidden/>
          </w:rPr>
          <w:tab/>
        </w:r>
        <w:r w:rsidR="00E93DB4">
          <w:rPr>
            <w:webHidden/>
          </w:rPr>
          <w:fldChar w:fldCharType="begin"/>
        </w:r>
        <w:r w:rsidR="00E93DB4">
          <w:rPr>
            <w:webHidden/>
          </w:rPr>
          <w:instrText xml:space="preserve"> PAGEREF _Toc64979272 \h </w:instrText>
        </w:r>
        <w:r w:rsidR="00E93DB4">
          <w:rPr>
            <w:webHidden/>
          </w:rPr>
        </w:r>
        <w:r w:rsidR="00E93DB4">
          <w:rPr>
            <w:webHidden/>
          </w:rPr>
          <w:fldChar w:fldCharType="separate"/>
        </w:r>
        <w:r w:rsidR="007A0656">
          <w:rPr>
            <w:webHidden/>
          </w:rPr>
          <w:t>83</w:t>
        </w:r>
        <w:r w:rsidR="00E93DB4">
          <w:rPr>
            <w:webHidden/>
          </w:rPr>
          <w:fldChar w:fldCharType="end"/>
        </w:r>
      </w:hyperlink>
    </w:p>
    <w:p w14:paraId="566A15DF" w14:textId="6AE87EC3" w:rsidR="00E93DB4" w:rsidRDefault="0018281E">
      <w:pPr>
        <w:pStyle w:val="TOC3"/>
        <w:rPr>
          <w:sz w:val="22"/>
          <w:szCs w:val="22"/>
          <w:lang w:bidi="ar-SA"/>
        </w:rPr>
      </w:pPr>
      <w:hyperlink w:anchor="_Toc64979273" w:history="1">
        <w:r w:rsidR="00E93DB4" w:rsidRPr="00D754E0">
          <w:rPr>
            <w:rStyle w:val="Hyperlink"/>
          </w:rPr>
          <w:t>(I)</w:t>
        </w:r>
        <w:r w:rsidR="00E93DB4">
          <w:rPr>
            <w:sz w:val="22"/>
            <w:szCs w:val="22"/>
            <w:lang w:bidi="ar-SA"/>
          </w:rPr>
          <w:tab/>
        </w:r>
        <w:r w:rsidR="00E93DB4" w:rsidRPr="00D754E0">
          <w:rPr>
            <w:rStyle w:val="Hyperlink"/>
          </w:rPr>
          <w:t>Acceptance of other service animals and emotional support animals</w:t>
        </w:r>
        <w:r w:rsidR="00E93DB4">
          <w:rPr>
            <w:webHidden/>
          </w:rPr>
          <w:tab/>
        </w:r>
        <w:r w:rsidR="00E93DB4">
          <w:rPr>
            <w:webHidden/>
          </w:rPr>
          <w:fldChar w:fldCharType="begin"/>
        </w:r>
        <w:r w:rsidR="00E93DB4">
          <w:rPr>
            <w:webHidden/>
          </w:rPr>
          <w:instrText xml:space="preserve"> PAGEREF _Toc64979273 \h </w:instrText>
        </w:r>
        <w:r w:rsidR="00E93DB4">
          <w:rPr>
            <w:webHidden/>
          </w:rPr>
        </w:r>
        <w:r w:rsidR="00E93DB4">
          <w:rPr>
            <w:webHidden/>
          </w:rPr>
          <w:fldChar w:fldCharType="separate"/>
        </w:r>
        <w:r w:rsidR="007A0656">
          <w:rPr>
            <w:webHidden/>
          </w:rPr>
          <w:t>84</w:t>
        </w:r>
        <w:r w:rsidR="00E93DB4">
          <w:rPr>
            <w:webHidden/>
          </w:rPr>
          <w:fldChar w:fldCharType="end"/>
        </w:r>
      </w:hyperlink>
    </w:p>
    <w:p w14:paraId="3ED5FE21" w14:textId="6D092706" w:rsidR="00E93DB4" w:rsidRDefault="0018281E">
      <w:pPr>
        <w:pStyle w:val="TOC3"/>
        <w:rPr>
          <w:sz w:val="22"/>
          <w:szCs w:val="22"/>
          <w:lang w:bidi="ar-SA"/>
        </w:rPr>
      </w:pPr>
      <w:hyperlink w:anchor="_Toc64979274" w:history="1">
        <w:r w:rsidR="00E93DB4" w:rsidRPr="00D754E0">
          <w:rPr>
            <w:rStyle w:val="Hyperlink"/>
          </w:rPr>
          <w:t>(J)</w:t>
        </w:r>
        <w:r w:rsidR="00E93DB4">
          <w:rPr>
            <w:sz w:val="22"/>
            <w:szCs w:val="22"/>
            <w:lang w:bidi="ar-SA"/>
          </w:rPr>
          <w:tab/>
        </w:r>
        <w:r w:rsidR="00E93DB4" w:rsidRPr="00D754E0">
          <w:rPr>
            <w:rStyle w:val="Hyperlink"/>
          </w:rPr>
          <w:t>Other services for persons with disabilities</w:t>
        </w:r>
        <w:r w:rsidR="00E93DB4">
          <w:rPr>
            <w:webHidden/>
          </w:rPr>
          <w:tab/>
        </w:r>
        <w:r w:rsidR="00E93DB4">
          <w:rPr>
            <w:webHidden/>
          </w:rPr>
          <w:fldChar w:fldCharType="begin"/>
        </w:r>
        <w:r w:rsidR="00E93DB4">
          <w:rPr>
            <w:webHidden/>
          </w:rPr>
          <w:instrText xml:space="preserve"> PAGEREF _Toc64979274 \h </w:instrText>
        </w:r>
        <w:r w:rsidR="00E93DB4">
          <w:rPr>
            <w:webHidden/>
          </w:rPr>
        </w:r>
        <w:r w:rsidR="00E93DB4">
          <w:rPr>
            <w:webHidden/>
          </w:rPr>
          <w:fldChar w:fldCharType="separate"/>
        </w:r>
        <w:r w:rsidR="007A0656">
          <w:rPr>
            <w:webHidden/>
          </w:rPr>
          <w:t>84</w:t>
        </w:r>
        <w:r w:rsidR="00E93DB4">
          <w:rPr>
            <w:webHidden/>
          </w:rPr>
          <w:fldChar w:fldCharType="end"/>
        </w:r>
      </w:hyperlink>
    </w:p>
    <w:p w14:paraId="328303F7" w14:textId="36D22898" w:rsidR="00E93DB4" w:rsidRDefault="0018281E">
      <w:pPr>
        <w:pStyle w:val="TOC2"/>
        <w:rPr>
          <w:b w:val="0"/>
          <w:sz w:val="22"/>
          <w:szCs w:val="22"/>
        </w:rPr>
      </w:pPr>
      <w:hyperlink w:anchor="_Toc64979275" w:history="1">
        <w:r w:rsidR="00E93DB4" w:rsidRPr="00D754E0">
          <w:rPr>
            <w:rStyle w:val="Hyperlink"/>
            <w:highlight w:val="cyan"/>
            <w:lang w:bidi="en-US"/>
          </w:rPr>
          <w:t>Rule 70: Carriage of persons with disabilities – Small Carrier Non-ATPDR operating aircraft with 30 or more passenger seats</w:t>
        </w:r>
        <w:r w:rsidR="00E93DB4">
          <w:rPr>
            <w:webHidden/>
          </w:rPr>
          <w:tab/>
        </w:r>
        <w:r w:rsidR="00E93DB4">
          <w:rPr>
            <w:webHidden/>
          </w:rPr>
          <w:fldChar w:fldCharType="begin"/>
        </w:r>
        <w:r w:rsidR="00E93DB4">
          <w:rPr>
            <w:webHidden/>
          </w:rPr>
          <w:instrText xml:space="preserve"> PAGEREF _Toc64979275 \h </w:instrText>
        </w:r>
        <w:r w:rsidR="00E93DB4">
          <w:rPr>
            <w:webHidden/>
          </w:rPr>
        </w:r>
        <w:r w:rsidR="00E93DB4">
          <w:rPr>
            <w:webHidden/>
          </w:rPr>
          <w:fldChar w:fldCharType="separate"/>
        </w:r>
        <w:r w:rsidR="007A0656">
          <w:rPr>
            <w:webHidden/>
          </w:rPr>
          <w:t>85</w:t>
        </w:r>
        <w:r w:rsidR="00E93DB4">
          <w:rPr>
            <w:webHidden/>
          </w:rPr>
          <w:fldChar w:fldCharType="end"/>
        </w:r>
      </w:hyperlink>
    </w:p>
    <w:p w14:paraId="673BFB9C" w14:textId="493D7FA4" w:rsidR="00E93DB4" w:rsidRDefault="0018281E">
      <w:pPr>
        <w:pStyle w:val="TOC3"/>
        <w:rPr>
          <w:sz w:val="22"/>
          <w:szCs w:val="22"/>
          <w:lang w:bidi="ar-SA"/>
        </w:rPr>
      </w:pPr>
      <w:hyperlink w:anchor="_Toc64979276" w:history="1">
        <w:r w:rsidR="00E93DB4" w:rsidRPr="00D754E0">
          <w:rPr>
            <w:rStyle w:val="Hyperlink"/>
          </w:rPr>
          <w:t>(A)</w:t>
        </w:r>
        <w:r w:rsidR="00E93DB4">
          <w:rPr>
            <w:sz w:val="22"/>
            <w:szCs w:val="22"/>
            <w:lang w:bidi="ar-SA"/>
          </w:rPr>
          <w:tab/>
        </w:r>
        <w:r w:rsidR="00E93DB4" w:rsidRPr="00D754E0">
          <w:rPr>
            <w:rStyle w:val="Hyperlink"/>
          </w:rPr>
          <w:t>Application</w:t>
        </w:r>
        <w:r w:rsidR="00E93DB4">
          <w:rPr>
            <w:webHidden/>
          </w:rPr>
          <w:tab/>
        </w:r>
        <w:r w:rsidR="00E93DB4">
          <w:rPr>
            <w:webHidden/>
          </w:rPr>
          <w:fldChar w:fldCharType="begin"/>
        </w:r>
        <w:r w:rsidR="00E93DB4">
          <w:rPr>
            <w:webHidden/>
          </w:rPr>
          <w:instrText xml:space="preserve"> PAGEREF _Toc64979276 \h </w:instrText>
        </w:r>
        <w:r w:rsidR="00E93DB4">
          <w:rPr>
            <w:webHidden/>
          </w:rPr>
        </w:r>
        <w:r w:rsidR="00E93DB4">
          <w:rPr>
            <w:webHidden/>
          </w:rPr>
          <w:fldChar w:fldCharType="separate"/>
        </w:r>
        <w:r w:rsidR="007A0656">
          <w:rPr>
            <w:webHidden/>
          </w:rPr>
          <w:t>85</w:t>
        </w:r>
        <w:r w:rsidR="00E93DB4">
          <w:rPr>
            <w:webHidden/>
          </w:rPr>
          <w:fldChar w:fldCharType="end"/>
        </w:r>
      </w:hyperlink>
    </w:p>
    <w:p w14:paraId="03308A8F" w14:textId="520359D4" w:rsidR="00E93DB4" w:rsidRDefault="0018281E">
      <w:pPr>
        <w:pStyle w:val="TOC3"/>
        <w:rPr>
          <w:sz w:val="22"/>
          <w:szCs w:val="22"/>
          <w:lang w:bidi="ar-SA"/>
        </w:rPr>
      </w:pPr>
      <w:hyperlink w:anchor="_Toc64979277" w:history="1">
        <w:r w:rsidR="00E93DB4" w:rsidRPr="00D754E0">
          <w:rPr>
            <w:rStyle w:val="Hyperlink"/>
          </w:rPr>
          <w:t>(B)</w:t>
        </w:r>
        <w:r w:rsidR="00E93DB4">
          <w:rPr>
            <w:sz w:val="22"/>
            <w:szCs w:val="22"/>
            <w:lang w:bidi="ar-SA"/>
          </w:rPr>
          <w:tab/>
        </w:r>
        <w:r w:rsidR="00E93DB4" w:rsidRPr="00D754E0">
          <w:rPr>
            <w:rStyle w:val="Hyperlink"/>
          </w:rPr>
          <w:t>Acceptance for carriage</w:t>
        </w:r>
        <w:r w:rsidR="00E93DB4">
          <w:rPr>
            <w:webHidden/>
          </w:rPr>
          <w:tab/>
        </w:r>
        <w:r w:rsidR="00E93DB4">
          <w:rPr>
            <w:webHidden/>
          </w:rPr>
          <w:fldChar w:fldCharType="begin"/>
        </w:r>
        <w:r w:rsidR="00E93DB4">
          <w:rPr>
            <w:webHidden/>
          </w:rPr>
          <w:instrText xml:space="preserve"> PAGEREF _Toc64979277 \h </w:instrText>
        </w:r>
        <w:r w:rsidR="00E93DB4">
          <w:rPr>
            <w:webHidden/>
          </w:rPr>
        </w:r>
        <w:r w:rsidR="00E93DB4">
          <w:rPr>
            <w:webHidden/>
          </w:rPr>
          <w:fldChar w:fldCharType="separate"/>
        </w:r>
        <w:r w:rsidR="007A0656">
          <w:rPr>
            <w:webHidden/>
          </w:rPr>
          <w:t>86</w:t>
        </w:r>
        <w:r w:rsidR="00E93DB4">
          <w:rPr>
            <w:webHidden/>
          </w:rPr>
          <w:fldChar w:fldCharType="end"/>
        </w:r>
      </w:hyperlink>
    </w:p>
    <w:p w14:paraId="78403F3A" w14:textId="2ECCFF8E" w:rsidR="00E93DB4" w:rsidRDefault="0018281E">
      <w:pPr>
        <w:pStyle w:val="TOC3"/>
        <w:rPr>
          <w:sz w:val="22"/>
          <w:szCs w:val="22"/>
          <w:lang w:bidi="ar-SA"/>
        </w:rPr>
      </w:pPr>
      <w:hyperlink w:anchor="_Toc64979278" w:history="1">
        <w:r w:rsidR="00E93DB4" w:rsidRPr="00D754E0">
          <w:rPr>
            <w:rStyle w:val="Hyperlink"/>
            <w:highlight w:val="cyan"/>
          </w:rPr>
          <w:t>(C)</w:t>
        </w:r>
        <w:r w:rsidR="00E93DB4">
          <w:rPr>
            <w:sz w:val="22"/>
            <w:szCs w:val="22"/>
            <w:lang w:bidi="ar-SA"/>
          </w:rPr>
          <w:tab/>
        </w:r>
        <w:r w:rsidR="00E93DB4" w:rsidRPr="00D754E0">
          <w:rPr>
            <w:rStyle w:val="Hyperlink"/>
            <w:highlight w:val="cyan"/>
          </w:rPr>
          <w:t>Reservations – information about services and seating assignments</w:t>
        </w:r>
        <w:r w:rsidR="00E93DB4">
          <w:rPr>
            <w:webHidden/>
          </w:rPr>
          <w:tab/>
        </w:r>
        <w:r w:rsidR="00E93DB4">
          <w:rPr>
            <w:webHidden/>
          </w:rPr>
          <w:fldChar w:fldCharType="begin"/>
        </w:r>
        <w:r w:rsidR="00E93DB4">
          <w:rPr>
            <w:webHidden/>
          </w:rPr>
          <w:instrText xml:space="preserve"> PAGEREF _Toc64979278 \h </w:instrText>
        </w:r>
        <w:r w:rsidR="00E93DB4">
          <w:rPr>
            <w:webHidden/>
          </w:rPr>
        </w:r>
        <w:r w:rsidR="00E93DB4">
          <w:rPr>
            <w:webHidden/>
          </w:rPr>
          <w:fldChar w:fldCharType="separate"/>
        </w:r>
        <w:r w:rsidR="007A0656">
          <w:rPr>
            <w:webHidden/>
          </w:rPr>
          <w:t>87</w:t>
        </w:r>
        <w:r w:rsidR="00E93DB4">
          <w:rPr>
            <w:webHidden/>
          </w:rPr>
          <w:fldChar w:fldCharType="end"/>
        </w:r>
      </w:hyperlink>
    </w:p>
    <w:p w14:paraId="53C68583" w14:textId="381049FE" w:rsidR="00E93DB4" w:rsidRDefault="0018281E">
      <w:pPr>
        <w:pStyle w:val="TOC3"/>
        <w:rPr>
          <w:sz w:val="22"/>
          <w:szCs w:val="22"/>
          <w:lang w:bidi="ar-SA"/>
        </w:rPr>
      </w:pPr>
      <w:hyperlink w:anchor="_Toc64979279" w:history="1">
        <w:r w:rsidR="00E93DB4" w:rsidRPr="00D754E0">
          <w:rPr>
            <w:rStyle w:val="Hyperlink"/>
            <w:highlight w:val="cyan"/>
          </w:rPr>
          <w:t>(D)</w:t>
        </w:r>
        <w:r w:rsidR="00E93DB4">
          <w:rPr>
            <w:sz w:val="22"/>
            <w:szCs w:val="22"/>
            <w:lang w:bidi="ar-SA"/>
          </w:rPr>
          <w:tab/>
        </w:r>
        <w:r w:rsidR="00E93DB4" w:rsidRPr="00D754E0">
          <w:rPr>
            <w:rStyle w:val="Hyperlink"/>
            <w:highlight w:val="cyan"/>
          </w:rPr>
          <w:t>Confirmation of services and communication of information</w:t>
        </w:r>
        <w:r w:rsidR="00E93DB4">
          <w:rPr>
            <w:webHidden/>
          </w:rPr>
          <w:tab/>
        </w:r>
        <w:r w:rsidR="00E93DB4">
          <w:rPr>
            <w:webHidden/>
          </w:rPr>
          <w:fldChar w:fldCharType="begin"/>
        </w:r>
        <w:r w:rsidR="00E93DB4">
          <w:rPr>
            <w:webHidden/>
          </w:rPr>
          <w:instrText xml:space="preserve"> PAGEREF _Toc64979279 \h </w:instrText>
        </w:r>
        <w:r w:rsidR="00E93DB4">
          <w:rPr>
            <w:webHidden/>
          </w:rPr>
        </w:r>
        <w:r w:rsidR="00E93DB4">
          <w:rPr>
            <w:webHidden/>
          </w:rPr>
          <w:fldChar w:fldCharType="separate"/>
        </w:r>
        <w:r w:rsidR="007A0656">
          <w:rPr>
            <w:webHidden/>
          </w:rPr>
          <w:t>88</w:t>
        </w:r>
        <w:r w:rsidR="00E93DB4">
          <w:rPr>
            <w:webHidden/>
          </w:rPr>
          <w:fldChar w:fldCharType="end"/>
        </w:r>
      </w:hyperlink>
    </w:p>
    <w:p w14:paraId="01FCE3A9" w14:textId="3D89A356" w:rsidR="00E93DB4" w:rsidRDefault="0018281E">
      <w:pPr>
        <w:pStyle w:val="TOC3"/>
        <w:rPr>
          <w:sz w:val="22"/>
          <w:szCs w:val="22"/>
          <w:lang w:bidi="ar-SA"/>
        </w:rPr>
      </w:pPr>
      <w:hyperlink w:anchor="_Toc64979280" w:history="1">
        <w:r w:rsidR="00E93DB4" w:rsidRPr="00D754E0">
          <w:rPr>
            <w:rStyle w:val="Hyperlink"/>
            <w:highlight w:val="cyan"/>
          </w:rPr>
          <w:t>(E)</w:t>
        </w:r>
        <w:r w:rsidR="00E93DB4">
          <w:rPr>
            <w:sz w:val="22"/>
            <w:szCs w:val="22"/>
            <w:lang w:bidi="ar-SA"/>
          </w:rPr>
          <w:tab/>
        </w:r>
        <w:r w:rsidR="00E93DB4" w:rsidRPr="00D754E0">
          <w:rPr>
            <w:rStyle w:val="Hyperlink"/>
            <w:highlight w:val="cyan"/>
          </w:rPr>
          <w:t>Services for which no advance notice is required</w:t>
        </w:r>
        <w:r w:rsidR="00E93DB4">
          <w:rPr>
            <w:webHidden/>
          </w:rPr>
          <w:tab/>
        </w:r>
        <w:r w:rsidR="00E93DB4">
          <w:rPr>
            <w:webHidden/>
          </w:rPr>
          <w:fldChar w:fldCharType="begin"/>
        </w:r>
        <w:r w:rsidR="00E93DB4">
          <w:rPr>
            <w:webHidden/>
          </w:rPr>
          <w:instrText xml:space="preserve"> PAGEREF _Toc64979280 \h </w:instrText>
        </w:r>
        <w:r w:rsidR="00E93DB4">
          <w:rPr>
            <w:webHidden/>
          </w:rPr>
        </w:r>
        <w:r w:rsidR="00E93DB4">
          <w:rPr>
            <w:webHidden/>
          </w:rPr>
          <w:fldChar w:fldCharType="separate"/>
        </w:r>
        <w:r w:rsidR="007A0656">
          <w:rPr>
            <w:webHidden/>
          </w:rPr>
          <w:t>88</w:t>
        </w:r>
        <w:r w:rsidR="00E93DB4">
          <w:rPr>
            <w:webHidden/>
          </w:rPr>
          <w:fldChar w:fldCharType="end"/>
        </w:r>
      </w:hyperlink>
    </w:p>
    <w:p w14:paraId="5DB6818A" w14:textId="0C64FBBF" w:rsidR="00E93DB4" w:rsidRDefault="0018281E">
      <w:pPr>
        <w:pStyle w:val="TOC3"/>
        <w:rPr>
          <w:sz w:val="22"/>
          <w:szCs w:val="22"/>
          <w:lang w:bidi="ar-SA"/>
        </w:rPr>
      </w:pPr>
      <w:hyperlink w:anchor="_Toc64979281" w:history="1">
        <w:r w:rsidR="00E93DB4" w:rsidRPr="00D754E0">
          <w:rPr>
            <w:rStyle w:val="Hyperlink"/>
            <w:highlight w:val="cyan"/>
          </w:rPr>
          <w:t>(F)</w:t>
        </w:r>
        <w:r w:rsidR="00E93DB4">
          <w:rPr>
            <w:sz w:val="22"/>
            <w:szCs w:val="22"/>
            <w:lang w:bidi="ar-SA"/>
          </w:rPr>
          <w:tab/>
        </w:r>
        <w:r w:rsidR="00E93DB4" w:rsidRPr="00D754E0">
          <w:rPr>
            <w:rStyle w:val="Hyperlink"/>
            <w:highlight w:val="cyan"/>
          </w:rPr>
          <w:t>Services for which advance notice is required</w:t>
        </w:r>
        <w:r w:rsidR="00E93DB4">
          <w:rPr>
            <w:webHidden/>
          </w:rPr>
          <w:tab/>
        </w:r>
        <w:r w:rsidR="00E93DB4">
          <w:rPr>
            <w:webHidden/>
          </w:rPr>
          <w:fldChar w:fldCharType="begin"/>
        </w:r>
        <w:r w:rsidR="00E93DB4">
          <w:rPr>
            <w:webHidden/>
          </w:rPr>
          <w:instrText xml:space="preserve"> PAGEREF _Toc64979281 \h </w:instrText>
        </w:r>
        <w:r w:rsidR="00E93DB4">
          <w:rPr>
            <w:webHidden/>
          </w:rPr>
        </w:r>
        <w:r w:rsidR="00E93DB4">
          <w:rPr>
            <w:webHidden/>
          </w:rPr>
          <w:fldChar w:fldCharType="separate"/>
        </w:r>
        <w:r w:rsidR="007A0656">
          <w:rPr>
            <w:webHidden/>
          </w:rPr>
          <w:t>88</w:t>
        </w:r>
        <w:r w:rsidR="00E93DB4">
          <w:rPr>
            <w:webHidden/>
          </w:rPr>
          <w:fldChar w:fldCharType="end"/>
        </w:r>
      </w:hyperlink>
    </w:p>
    <w:p w14:paraId="3D947F59" w14:textId="0F8D564D" w:rsidR="00E93DB4" w:rsidRDefault="0018281E">
      <w:pPr>
        <w:pStyle w:val="TOC3"/>
        <w:rPr>
          <w:sz w:val="22"/>
          <w:szCs w:val="22"/>
          <w:lang w:bidi="ar-SA"/>
        </w:rPr>
      </w:pPr>
      <w:hyperlink w:anchor="_Toc64979282" w:history="1">
        <w:r w:rsidR="00E93DB4" w:rsidRPr="00D754E0">
          <w:rPr>
            <w:rStyle w:val="Hyperlink"/>
            <w:highlight w:val="cyan"/>
          </w:rPr>
          <w:t>(G)</w:t>
        </w:r>
        <w:r w:rsidR="00E93DB4">
          <w:rPr>
            <w:sz w:val="22"/>
            <w:szCs w:val="22"/>
            <w:lang w:bidi="ar-SA"/>
          </w:rPr>
          <w:tab/>
        </w:r>
        <w:r w:rsidR="00E93DB4" w:rsidRPr="00D754E0">
          <w:rPr>
            <w:rStyle w:val="Hyperlink"/>
            <w:highlight w:val="cyan"/>
          </w:rPr>
          <w:t>Acceptance of mobility aids and other assistive devices</w:t>
        </w:r>
        <w:r w:rsidR="00E93DB4">
          <w:rPr>
            <w:webHidden/>
          </w:rPr>
          <w:tab/>
        </w:r>
        <w:r w:rsidR="00E93DB4">
          <w:rPr>
            <w:webHidden/>
          </w:rPr>
          <w:fldChar w:fldCharType="begin"/>
        </w:r>
        <w:r w:rsidR="00E93DB4">
          <w:rPr>
            <w:webHidden/>
          </w:rPr>
          <w:instrText xml:space="preserve"> PAGEREF _Toc64979282 \h </w:instrText>
        </w:r>
        <w:r w:rsidR="00E93DB4">
          <w:rPr>
            <w:webHidden/>
          </w:rPr>
        </w:r>
        <w:r w:rsidR="00E93DB4">
          <w:rPr>
            <w:webHidden/>
          </w:rPr>
          <w:fldChar w:fldCharType="separate"/>
        </w:r>
        <w:r w:rsidR="007A0656">
          <w:rPr>
            <w:webHidden/>
          </w:rPr>
          <w:t>90</w:t>
        </w:r>
        <w:r w:rsidR="00E93DB4">
          <w:rPr>
            <w:webHidden/>
          </w:rPr>
          <w:fldChar w:fldCharType="end"/>
        </w:r>
      </w:hyperlink>
    </w:p>
    <w:p w14:paraId="04E65F9D" w14:textId="2DE85DA8" w:rsidR="00E93DB4" w:rsidRDefault="0018281E">
      <w:pPr>
        <w:pStyle w:val="TOC3"/>
        <w:rPr>
          <w:sz w:val="22"/>
          <w:szCs w:val="22"/>
          <w:lang w:bidi="ar-SA"/>
        </w:rPr>
      </w:pPr>
      <w:hyperlink w:anchor="_Toc64979283" w:history="1">
        <w:r w:rsidR="00E93DB4" w:rsidRPr="00D754E0">
          <w:rPr>
            <w:rStyle w:val="Hyperlink"/>
          </w:rPr>
          <w:t>(H)</w:t>
        </w:r>
        <w:r w:rsidR="00E93DB4">
          <w:rPr>
            <w:sz w:val="22"/>
            <w:szCs w:val="22"/>
            <w:lang w:bidi="ar-SA"/>
          </w:rPr>
          <w:tab/>
        </w:r>
        <w:r w:rsidR="00E93DB4" w:rsidRPr="00D754E0">
          <w:rPr>
            <w:rStyle w:val="Hyperlink"/>
          </w:rPr>
          <w:t>Acceptance of service animals</w:t>
        </w:r>
        <w:r w:rsidR="00E93DB4">
          <w:rPr>
            <w:webHidden/>
          </w:rPr>
          <w:tab/>
        </w:r>
        <w:r w:rsidR="00E93DB4">
          <w:rPr>
            <w:webHidden/>
          </w:rPr>
          <w:fldChar w:fldCharType="begin"/>
        </w:r>
        <w:r w:rsidR="00E93DB4">
          <w:rPr>
            <w:webHidden/>
          </w:rPr>
          <w:instrText xml:space="preserve"> PAGEREF _Toc64979283 \h </w:instrText>
        </w:r>
        <w:r w:rsidR="00E93DB4">
          <w:rPr>
            <w:webHidden/>
          </w:rPr>
        </w:r>
        <w:r w:rsidR="00E93DB4">
          <w:rPr>
            <w:webHidden/>
          </w:rPr>
          <w:fldChar w:fldCharType="separate"/>
        </w:r>
        <w:r w:rsidR="007A0656">
          <w:rPr>
            <w:webHidden/>
          </w:rPr>
          <w:t>92</w:t>
        </w:r>
        <w:r w:rsidR="00E93DB4">
          <w:rPr>
            <w:webHidden/>
          </w:rPr>
          <w:fldChar w:fldCharType="end"/>
        </w:r>
      </w:hyperlink>
    </w:p>
    <w:p w14:paraId="14EEBB31" w14:textId="5A856F54" w:rsidR="00E93DB4" w:rsidRDefault="0018281E">
      <w:pPr>
        <w:pStyle w:val="TOC3"/>
        <w:rPr>
          <w:sz w:val="22"/>
          <w:szCs w:val="22"/>
          <w:lang w:bidi="ar-SA"/>
        </w:rPr>
      </w:pPr>
      <w:hyperlink w:anchor="_Toc64979284" w:history="1">
        <w:r w:rsidR="00E93DB4" w:rsidRPr="00D754E0">
          <w:rPr>
            <w:rStyle w:val="Hyperlink"/>
            <w:highlight w:val="cyan"/>
          </w:rPr>
          <w:t>(I)</w:t>
        </w:r>
        <w:r w:rsidR="00E93DB4">
          <w:rPr>
            <w:sz w:val="22"/>
            <w:szCs w:val="22"/>
            <w:lang w:bidi="ar-SA"/>
          </w:rPr>
          <w:tab/>
        </w:r>
        <w:r w:rsidR="00E93DB4" w:rsidRPr="00D754E0">
          <w:rPr>
            <w:rStyle w:val="Hyperlink"/>
            <w:highlight w:val="cyan"/>
          </w:rPr>
          <w:t>Acceptance of emotional support animals</w:t>
        </w:r>
        <w:r w:rsidR="00E93DB4">
          <w:rPr>
            <w:webHidden/>
          </w:rPr>
          <w:tab/>
        </w:r>
        <w:r w:rsidR="00E93DB4">
          <w:rPr>
            <w:webHidden/>
          </w:rPr>
          <w:fldChar w:fldCharType="begin"/>
        </w:r>
        <w:r w:rsidR="00E93DB4">
          <w:rPr>
            <w:webHidden/>
          </w:rPr>
          <w:instrText xml:space="preserve"> PAGEREF _Toc64979284 \h </w:instrText>
        </w:r>
        <w:r w:rsidR="00E93DB4">
          <w:rPr>
            <w:webHidden/>
          </w:rPr>
        </w:r>
        <w:r w:rsidR="00E93DB4">
          <w:rPr>
            <w:webHidden/>
          </w:rPr>
          <w:fldChar w:fldCharType="separate"/>
        </w:r>
        <w:r w:rsidR="007A0656">
          <w:rPr>
            <w:webHidden/>
          </w:rPr>
          <w:t>93</w:t>
        </w:r>
        <w:r w:rsidR="00E93DB4">
          <w:rPr>
            <w:webHidden/>
          </w:rPr>
          <w:fldChar w:fldCharType="end"/>
        </w:r>
      </w:hyperlink>
    </w:p>
    <w:p w14:paraId="25900046" w14:textId="32C28829" w:rsidR="00E93DB4" w:rsidRDefault="0018281E">
      <w:pPr>
        <w:pStyle w:val="TOC3"/>
        <w:rPr>
          <w:sz w:val="22"/>
          <w:szCs w:val="22"/>
          <w:lang w:bidi="ar-SA"/>
        </w:rPr>
      </w:pPr>
      <w:hyperlink w:anchor="_Toc64979285" w:history="1">
        <w:r w:rsidR="00E93DB4" w:rsidRPr="00D754E0">
          <w:rPr>
            <w:rStyle w:val="Hyperlink"/>
            <w:highlight w:val="cyan"/>
          </w:rPr>
          <w:t>(J)</w:t>
        </w:r>
        <w:r w:rsidR="00E93DB4">
          <w:rPr>
            <w:sz w:val="22"/>
            <w:szCs w:val="22"/>
            <w:lang w:bidi="ar-SA"/>
          </w:rPr>
          <w:tab/>
        </w:r>
        <w:r w:rsidR="00E93DB4" w:rsidRPr="00D754E0">
          <w:rPr>
            <w:rStyle w:val="Hyperlink"/>
            <w:highlight w:val="cyan"/>
          </w:rPr>
          <w:t>Other services for persons with disabilities</w:t>
        </w:r>
        <w:r w:rsidR="00E93DB4">
          <w:rPr>
            <w:webHidden/>
          </w:rPr>
          <w:tab/>
        </w:r>
        <w:r w:rsidR="00E93DB4">
          <w:rPr>
            <w:webHidden/>
          </w:rPr>
          <w:fldChar w:fldCharType="begin"/>
        </w:r>
        <w:r w:rsidR="00E93DB4">
          <w:rPr>
            <w:webHidden/>
          </w:rPr>
          <w:instrText xml:space="preserve"> PAGEREF _Toc64979285 \h </w:instrText>
        </w:r>
        <w:r w:rsidR="00E93DB4">
          <w:rPr>
            <w:webHidden/>
          </w:rPr>
        </w:r>
        <w:r w:rsidR="00E93DB4">
          <w:rPr>
            <w:webHidden/>
          </w:rPr>
          <w:fldChar w:fldCharType="separate"/>
        </w:r>
        <w:r w:rsidR="007A0656">
          <w:rPr>
            <w:webHidden/>
          </w:rPr>
          <w:t>93</w:t>
        </w:r>
        <w:r w:rsidR="00E93DB4">
          <w:rPr>
            <w:webHidden/>
          </w:rPr>
          <w:fldChar w:fldCharType="end"/>
        </w:r>
      </w:hyperlink>
    </w:p>
    <w:p w14:paraId="20673D1F" w14:textId="07C56694" w:rsidR="00E93DB4" w:rsidRDefault="0018281E">
      <w:pPr>
        <w:pStyle w:val="TOC2"/>
        <w:rPr>
          <w:b w:val="0"/>
          <w:sz w:val="22"/>
          <w:szCs w:val="22"/>
        </w:rPr>
      </w:pPr>
      <w:hyperlink w:anchor="_Toc64979286" w:history="1">
        <w:r w:rsidR="00E93DB4" w:rsidRPr="00D754E0">
          <w:rPr>
            <w:rStyle w:val="Hyperlink"/>
            <w:highlight w:val="cyan"/>
            <w:lang w:bidi="en-US"/>
          </w:rPr>
          <w:t>Rule 71: Carriage of persons with disabilities – Small Carrier non-ATPDR operating aircraft with 29 or less passenger seats</w:t>
        </w:r>
        <w:r w:rsidR="00E93DB4">
          <w:rPr>
            <w:webHidden/>
          </w:rPr>
          <w:tab/>
        </w:r>
        <w:r w:rsidR="00E93DB4">
          <w:rPr>
            <w:webHidden/>
          </w:rPr>
          <w:fldChar w:fldCharType="begin"/>
        </w:r>
        <w:r w:rsidR="00E93DB4">
          <w:rPr>
            <w:webHidden/>
          </w:rPr>
          <w:instrText xml:space="preserve"> PAGEREF _Toc64979286 \h </w:instrText>
        </w:r>
        <w:r w:rsidR="00E93DB4">
          <w:rPr>
            <w:webHidden/>
          </w:rPr>
        </w:r>
        <w:r w:rsidR="00E93DB4">
          <w:rPr>
            <w:webHidden/>
          </w:rPr>
          <w:fldChar w:fldCharType="separate"/>
        </w:r>
        <w:r w:rsidR="007A0656">
          <w:rPr>
            <w:webHidden/>
          </w:rPr>
          <w:t>94</w:t>
        </w:r>
        <w:r w:rsidR="00E93DB4">
          <w:rPr>
            <w:webHidden/>
          </w:rPr>
          <w:fldChar w:fldCharType="end"/>
        </w:r>
      </w:hyperlink>
    </w:p>
    <w:p w14:paraId="33A090E0" w14:textId="7EBBC9F9" w:rsidR="00E93DB4" w:rsidRDefault="0018281E">
      <w:pPr>
        <w:pStyle w:val="TOC3"/>
        <w:rPr>
          <w:sz w:val="22"/>
          <w:szCs w:val="22"/>
          <w:lang w:bidi="ar-SA"/>
        </w:rPr>
      </w:pPr>
      <w:hyperlink w:anchor="_Toc64979287" w:history="1">
        <w:r w:rsidR="00E93DB4" w:rsidRPr="00D754E0">
          <w:rPr>
            <w:rStyle w:val="Hyperlink"/>
          </w:rPr>
          <w:t>(A)</w:t>
        </w:r>
        <w:r w:rsidR="00E93DB4">
          <w:rPr>
            <w:sz w:val="22"/>
            <w:szCs w:val="22"/>
            <w:lang w:bidi="ar-SA"/>
          </w:rPr>
          <w:tab/>
        </w:r>
        <w:r w:rsidR="00E93DB4" w:rsidRPr="00D754E0">
          <w:rPr>
            <w:rStyle w:val="Hyperlink"/>
          </w:rPr>
          <w:t>Application</w:t>
        </w:r>
        <w:r w:rsidR="00E93DB4">
          <w:rPr>
            <w:webHidden/>
          </w:rPr>
          <w:tab/>
        </w:r>
        <w:r w:rsidR="00E93DB4">
          <w:rPr>
            <w:webHidden/>
          </w:rPr>
          <w:fldChar w:fldCharType="begin"/>
        </w:r>
        <w:r w:rsidR="00E93DB4">
          <w:rPr>
            <w:webHidden/>
          </w:rPr>
          <w:instrText xml:space="preserve"> PAGEREF _Toc64979287 \h </w:instrText>
        </w:r>
        <w:r w:rsidR="00E93DB4">
          <w:rPr>
            <w:webHidden/>
          </w:rPr>
        </w:r>
        <w:r w:rsidR="00E93DB4">
          <w:rPr>
            <w:webHidden/>
          </w:rPr>
          <w:fldChar w:fldCharType="separate"/>
        </w:r>
        <w:r w:rsidR="007A0656">
          <w:rPr>
            <w:webHidden/>
          </w:rPr>
          <w:t>94</w:t>
        </w:r>
        <w:r w:rsidR="00E93DB4">
          <w:rPr>
            <w:webHidden/>
          </w:rPr>
          <w:fldChar w:fldCharType="end"/>
        </w:r>
      </w:hyperlink>
    </w:p>
    <w:p w14:paraId="31E2A736" w14:textId="662C737D" w:rsidR="00E93DB4" w:rsidRDefault="0018281E">
      <w:pPr>
        <w:pStyle w:val="TOC3"/>
        <w:rPr>
          <w:sz w:val="22"/>
          <w:szCs w:val="22"/>
          <w:lang w:bidi="ar-SA"/>
        </w:rPr>
      </w:pPr>
      <w:hyperlink w:anchor="_Toc64979288" w:history="1">
        <w:r w:rsidR="00E93DB4" w:rsidRPr="00D754E0">
          <w:rPr>
            <w:rStyle w:val="Hyperlink"/>
            <w:highlight w:val="cyan"/>
          </w:rPr>
          <w:t>(B)</w:t>
        </w:r>
        <w:r w:rsidR="00E93DB4">
          <w:rPr>
            <w:sz w:val="22"/>
            <w:szCs w:val="22"/>
            <w:lang w:bidi="ar-SA"/>
          </w:rPr>
          <w:tab/>
        </w:r>
        <w:r w:rsidR="00E93DB4" w:rsidRPr="00D754E0">
          <w:rPr>
            <w:rStyle w:val="Hyperlink"/>
            <w:highlight w:val="cyan"/>
          </w:rPr>
          <w:t>Acceptance for carriage</w:t>
        </w:r>
        <w:r w:rsidR="00E93DB4">
          <w:rPr>
            <w:webHidden/>
          </w:rPr>
          <w:tab/>
        </w:r>
        <w:r w:rsidR="00E93DB4">
          <w:rPr>
            <w:webHidden/>
          </w:rPr>
          <w:fldChar w:fldCharType="begin"/>
        </w:r>
        <w:r w:rsidR="00E93DB4">
          <w:rPr>
            <w:webHidden/>
          </w:rPr>
          <w:instrText xml:space="preserve"> PAGEREF _Toc64979288 \h </w:instrText>
        </w:r>
        <w:r w:rsidR="00E93DB4">
          <w:rPr>
            <w:webHidden/>
          </w:rPr>
        </w:r>
        <w:r w:rsidR="00E93DB4">
          <w:rPr>
            <w:webHidden/>
          </w:rPr>
          <w:fldChar w:fldCharType="separate"/>
        </w:r>
        <w:r w:rsidR="007A0656">
          <w:rPr>
            <w:webHidden/>
          </w:rPr>
          <w:t>95</w:t>
        </w:r>
        <w:r w:rsidR="00E93DB4">
          <w:rPr>
            <w:webHidden/>
          </w:rPr>
          <w:fldChar w:fldCharType="end"/>
        </w:r>
      </w:hyperlink>
    </w:p>
    <w:p w14:paraId="5F35812E" w14:textId="6970B669" w:rsidR="00E93DB4" w:rsidRDefault="0018281E">
      <w:pPr>
        <w:pStyle w:val="TOC3"/>
        <w:rPr>
          <w:sz w:val="22"/>
          <w:szCs w:val="22"/>
          <w:lang w:bidi="ar-SA"/>
        </w:rPr>
      </w:pPr>
      <w:hyperlink w:anchor="_Toc64979289" w:history="1">
        <w:r w:rsidR="00E93DB4" w:rsidRPr="00D754E0">
          <w:rPr>
            <w:rStyle w:val="Hyperlink"/>
            <w:highlight w:val="cyan"/>
          </w:rPr>
          <w:t xml:space="preserve">(C) </w:t>
        </w:r>
        <w:r w:rsidR="00E93DB4">
          <w:rPr>
            <w:sz w:val="22"/>
            <w:szCs w:val="22"/>
            <w:lang w:bidi="ar-SA"/>
          </w:rPr>
          <w:tab/>
        </w:r>
        <w:r w:rsidR="00E93DB4" w:rsidRPr="00D754E0">
          <w:rPr>
            <w:rStyle w:val="Hyperlink"/>
            <w:highlight w:val="cyan"/>
          </w:rPr>
          <w:t>Reservations – information about services and seating assignments</w:t>
        </w:r>
        <w:r w:rsidR="00E93DB4">
          <w:rPr>
            <w:webHidden/>
          </w:rPr>
          <w:tab/>
        </w:r>
        <w:r w:rsidR="00E93DB4">
          <w:rPr>
            <w:webHidden/>
          </w:rPr>
          <w:fldChar w:fldCharType="begin"/>
        </w:r>
        <w:r w:rsidR="00E93DB4">
          <w:rPr>
            <w:webHidden/>
          </w:rPr>
          <w:instrText xml:space="preserve"> PAGEREF _Toc64979289 \h </w:instrText>
        </w:r>
        <w:r w:rsidR="00E93DB4">
          <w:rPr>
            <w:webHidden/>
          </w:rPr>
        </w:r>
        <w:r w:rsidR="00E93DB4">
          <w:rPr>
            <w:webHidden/>
          </w:rPr>
          <w:fldChar w:fldCharType="separate"/>
        </w:r>
        <w:r w:rsidR="007A0656">
          <w:rPr>
            <w:webHidden/>
          </w:rPr>
          <w:t>95</w:t>
        </w:r>
        <w:r w:rsidR="00E93DB4">
          <w:rPr>
            <w:webHidden/>
          </w:rPr>
          <w:fldChar w:fldCharType="end"/>
        </w:r>
      </w:hyperlink>
    </w:p>
    <w:p w14:paraId="22A9B541" w14:textId="0C08D701" w:rsidR="00E93DB4" w:rsidRDefault="0018281E">
      <w:pPr>
        <w:pStyle w:val="TOC3"/>
        <w:rPr>
          <w:sz w:val="22"/>
          <w:szCs w:val="22"/>
          <w:lang w:bidi="ar-SA"/>
        </w:rPr>
      </w:pPr>
      <w:hyperlink w:anchor="_Toc64979290" w:history="1">
        <w:r w:rsidR="00E93DB4" w:rsidRPr="00D754E0">
          <w:rPr>
            <w:rStyle w:val="Hyperlink"/>
            <w:highlight w:val="cyan"/>
          </w:rPr>
          <w:t>(D)</w:t>
        </w:r>
        <w:r w:rsidR="00E93DB4">
          <w:rPr>
            <w:sz w:val="22"/>
            <w:szCs w:val="22"/>
            <w:lang w:bidi="ar-SA"/>
          </w:rPr>
          <w:tab/>
        </w:r>
        <w:r w:rsidR="00E93DB4" w:rsidRPr="00D754E0">
          <w:rPr>
            <w:rStyle w:val="Hyperlink"/>
            <w:highlight w:val="cyan"/>
          </w:rPr>
          <w:t>Written confirmation of services</w:t>
        </w:r>
        <w:r w:rsidR="00E93DB4">
          <w:rPr>
            <w:webHidden/>
          </w:rPr>
          <w:tab/>
        </w:r>
        <w:r w:rsidR="00E93DB4">
          <w:rPr>
            <w:webHidden/>
          </w:rPr>
          <w:fldChar w:fldCharType="begin"/>
        </w:r>
        <w:r w:rsidR="00E93DB4">
          <w:rPr>
            <w:webHidden/>
          </w:rPr>
          <w:instrText xml:space="preserve"> PAGEREF _Toc64979290 \h </w:instrText>
        </w:r>
        <w:r w:rsidR="00E93DB4">
          <w:rPr>
            <w:webHidden/>
          </w:rPr>
        </w:r>
        <w:r w:rsidR="00E93DB4">
          <w:rPr>
            <w:webHidden/>
          </w:rPr>
          <w:fldChar w:fldCharType="separate"/>
        </w:r>
        <w:r w:rsidR="007A0656">
          <w:rPr>
            <w:webHidden/>
          </w:rPr>
          <w:t>96</w:t>
        </w:r>
        <w:r w:rsidR="00E93DB4">
          <w:rPr>
            <w:webHidden/>
          </w:rPr>
          <w:fldChar w:fldCharType="end"/>
        </w:r>
      </w:hyperlink>
    </w:p>
    <w:p w14:paraId="639B3589" w14:textId="0CED062E" w:rsidR="00E93DB4" w:rsidRDefault="0018281E">
      <w:pPr>
        <w:pStyle w:val="TOC3"/>
        <w:rPr>
          <w:sz w:val="22"/>
          <w:szCs w:val="22"/>
          <w:lang w:bidi="ar-SA"/>
        </w:rPr>
      </w:pPr>
      <w:hyperlink w:anchor="_Toc64979291" w:history="1">
        <w:r w:rsidR="00E93DB4" w:rsidRPr="00D754E0">
          <w:rPr>
            <w:rStyle w:val="Hyperlink"/>
            <w:highlight w:val="cyan"/>
          </w:rPr>
          <w:t>(E)</w:t>
        </w:r>
        <w:r w:rsidR="00E93DB4">
          <w:rPr>
            <w:sz w:val="22"/>
            <w:szCs w:val="22"/>
            <w:lang w:bidi="ar-SA"/>
          </w:rPr>
          <w:tab/>
        </w:r>
        <w:r w:rsidR="00E93DB4" w:rsidRPr="00D754E0">
          <w:rPr>
            <w:rStyle w:val="Hyperlink"/>
            <w:highlight w:val="cyan"/>
          </w:rPr>
          <w:t>Services for which no advance notice is required</w:t>
        </w:r>
        <w:r w:rsidR="00E93DB4">
          <w:rPr>
            <w:webHidden/>
          </w:rPr>
          <w:tab/>
        </w:r>
        <w:r w:rsidR="00E93DB4">
          <w:rPr>
            <w:webHidden/>
          </w:rPr>
          <w:fldChar w:fldCharType="begin"/>
        </w:r>
        <w:r w:rsidR="00E93DB4">
          <w:rPr>
            <w:webHidden/>
          </w:rPr>
          <w:instrText xml:space="preserve"> PAGEREF _Toc64979291 \h </w:instrText>
        </w:r>
        <w:r w:rsidR="00E93DB4">
          <w:rPr>
            <w:webHidden/>
          </w:rPr>
        </w:r>
        <w:r w:rsidR="00E93DB4">
          <w:rPr>
            <w:webHidden/>
          </w:rPr>
          <w:fldChar w:fldCharType="separate"/>
        </w:r>
        <w:r w:rsidR="007A0656">
          <w:rPr>
            <w:webHidden/>
          </w:rPr>
          <w:t>97</w:t>
        </w:r>
        <w:r w:rsidR="00E93DB4">
          <w:rPr>
            <w:webHidden/>
          </w:rPr>
          <w:fldChar w:fldCharType="end"/>
        </w:r>
      </w:hyperlink>
    </w:p>
    <w:p w14:paraId="5461A814" w14:textId="4578A576" w:rsidR="00E93DB4" w:rsidRDefault="0018281E">
      <w:pPr>
        <w:pStyle w:val="TOC3"/>
        <w:rPr>
          <w:sz w:val="22"/>
          <w:szCs w:val="22"/>
          <w:lang w:bidi="ar-SA"/>
        </w:rPr>
      </w:pPr>
      <w:hyperlink w:anchor="_Toc64979292" w:history="1">
        <w:r w:rsidR="00E93DB4" w:rsidRPr="00D754E0">
          <w:rPr>
            <w:rStyle w:val="Hyperlink"/>
            <w:highlight w:val="cyan"/>
          </w:rPr>
          <w:t>(F)</w:t>
        </w:r>
        <w:r w:rsidR="00E93DB4">
          <w:rPr>
            <w:sz w:val="22"/>
            <w:szCs w:val="22"/>
            <w:lang w:bidi="ar-SA"/>
          </w:rPr>
          <w:tab/>
        </w:r>
        <w:r w:rsidR="00E93DB4" w:rsidRPr="00D754E0">
          <w:rPr>
            <w:rStyle w:val="Hyperlink"/>
            <w:highlight w:val="cyan"/>
          </w:rPr>
          <w:t>Services for which advance notice is required</w:t>
        </w:r>
        <w:r w:rsidR="00E93DB4">
          <w:rPr>
            <w:webHidden/>
          </w:rPr>
          <w:tab/>
        </w:r>
        <w:r w:rsidR="00E93DB4">
          <w:rPr>
            <w:webHidden/>
          </w:rPr>
          <w:fldChar w:fldCharType="begin"/>
        </w:r>
        <w:r w:rsidR="00E93DB4">
          <w:rPr>
            <w:webHidden/>
          </w:rPr>
          <w:instrText xml:space="preserve"> PAGEREF _Toc64979292 \h </w:instrText>
        </w:r>
        <w:r w:rsidR="00E93DB4">
          <w:rPr>
            <w:webHidden/>
          </w:rPr>
        </w:r>
        <w:r w:rsidR="00E93DB4">
          <w:rPr>
            <w:webHidden/>
          </w:rPr>
          <w:fldChar w:fldCharType="separate"/>
        </w:r>
        <w:r w:rsidR="007A0656">
          <w:rPr>
            <w:webHidden/>
          </w:rPr>
          <w:t>97</w:t>
        </w:r>
        <w:r w:rsidR="00E93DB4">
          <w:rPr>
            <w:webHidden/>
          </w:rPr>
          <w:fldChar w:fldCharType="end"/>
        </w:r>
      </w:hyperlink>
    </w:p>
    <w:p w14:paraId="4179E2E7" w14:textId="5AEF89CC" w:rsidR="00E93DB4" w:rsidRDefault="0018281E">
      <w:pPr>
        <w:pStyle w:val="TOC3"/>
        <w:rPr>
          <w:sz w:val="22"/>
          <w:szCs w:val="22"/>
          <w:lang w:bidi="ar-SA"/>
        </w:rPr>
      </w:pPr>
      <w:hyperlink w:anchor="_Toc64979293" w:history="1">
        <w:r w:rsidR="00E93DB4" w:rsidRPr="00D754E0">
          <w:rPr>
            <w:rStyle w:val="Hyperlink"/>
          </w:rPr>
          <w:t>(G)</w:t>
        </w:r>
        <w:r w:rsidR="00E93DB4">
          <w:rPr>
            <w:sz w:val="22"/>
            <w:szCs w:val="22"/>
            <w:lang w:bidi="ar-SA"/>
          </w:rPr>
          <w:tab/>
        </w:r>
        <w:r w:rsidR="00E93DB4" w:rsidRPr="00D754E0">
          <w:rPr>
            <w:rStyle w:val="Hyperlink"/>
          </w:rPr>
          <w:t>Acceptance of aids</w:t>
        </w:r>
        <w:r w:rsidR="00E93DB4">
          <w:rPr>
            <w:webHidden/>
          </w:rPr>
          <w:tab/>
        </w:r>
        <w:r w:rsidR="00E93DB4">
          <w:rPr>
            <w:webHidden/>
          </w:rPr>
          <w:fldChar w:fldCharType="begin"/>
        </w:r>
        <w:r w:rsidR="00E93DB4">
          <w:rPr>
            <w:webHidden/>
          </w:rPr>
          <w:instrText xml:space="preserve"> PAGEREF _Toc64979293 \h </w:instrText>
        </w:r>
        <w:r w:rsidR="00E93DB4">
          <w:rPr>
            <w:webHidden/>
          </w:rPr>
        </w:r>
        <w:r w:rsidR="00E93DB4">
          <w:rPr>
            <w:webHidden/>
          </w:rPr>
          <w:fldChar w:fldCharType="separate"/>
        </w:r>
        <w:r w:rsidR="007A0656">
          <w:rPr>
            <w:webHidden/>
          </w:rPr>
          <w:t>99</w:t>
        </w:r>
        <w:r w:rsidR="00E93DB4">
          <w:rPr>
            <w:webHidden/>
          </w:rPr>
          <w:fldChar w:fldCharType="end"/>
        </w:r>
      </w:hyperlink>
    </w:p>
    <w:p w14:paraId="7C029760" w14:textId="5B500DB0" w:rsidR="00E93DB4" w:rsidRDefault="0018281E">
      <w:pPr>
        <w:pStyle w:val="TOC3"/>
        <w:rPr>
          <w:sz w:val="22"/>
          <w:szCs w:val="22"/>
          <w:lang w:bidi="ar-SA"/>
        </w:rPr>
      </w:pPr>
      <w:hyperlink w:anchor="_Toc64979294" w:history="1">
        <w:r w:rsidR="00E93DB4" w:rsidRPr="00D754E0">
          <w:rPr>
            <w:rStyle w:val="Hyperlink"/>
          </w:rPr>
          <w:t>(H)</w:t>
        </w:r>
        <w:r w:rsidR="00E93DB4">
          <w:rPr>
            <w:sz w:val="22"/>
            <w:szCs w:val="22"/>
            <w:lang w:bidi="ar-SA"/>
          </w:rPr>
          <w:tab/>
        </w:r>
        <w:r w:rsidR="00E93DB4" w:rsidRPr="00D754E0">
          <w:rPr>
            <w:rStyle w:val="Hyperlink"/>
          </w:rPr>
          <w:t>Acceptance of service animals</w:t>
        </w:r>
        <w:r w:rsidR="00E93DB4">
          <w:rPr>
            <w:webHidden/>
          </w:rPr>
          <w:tab/>
        </w:r>
        <w:r w:rsidR="00E93DB4">
          <w:rPr>
            <w:webHidden/>
          </w:rPr>
          <w:fldChar w:fldCharType="begin"/>
        </w:r>
        <w:r w:rsidR="00E93DB4">
          <w:rPr>
            <w:webHidden/>
          </w:rPr>
          <w:instrText xml:space="preserve"> PAGEREF _Toc64979294 \h </w:instrText>
        </w:r>
        <w:r w:rsidR="00E93DB4">
          <w:rPr>
            <w:webHidden/>
          </w:rPr>
        </w:r>
        <w:r w:rsidR="00E93DB4">
          <w:rPr>
            <w:webHidden/>
          </w:rPr>
          <w:fldChar w:fldCharType="separate"/>
        </w:r>
        <w:r w:rsidR="007A0656">
          <w:rPr>
            <w:webHidden/>
          </w:rPr>
          <w:t>100</w:t>
        </w:r>
        <w:r w:rsidR="00E93DB4">
          <w:rPr>
            <w:webHidden/>
          </w:rPr>
          <w:fldChar w:fldCharType="end"/>
        </w:r>
      </w:hyperlink>
    </w:p>
    <w:p w14:paraId="0A762774" w14:textId="666D8826" w:rsidR="00E93DB4" w:rsidRDefault="0018281E">
      <w:pPr>
        <w:pStyle w:val="TOC3"/>
        <w:rPr>
          <w:sz w:val="22"/>
          <w:szCs w:val="22"/>
          <w:lang w:bidi="ar-SA"/>
        </w:rPr>
      </w:pPr>
      <w:hyperlink w:anchor="_Toc64979295" w:history="1">
        <w:r w:rsidR="00E93DB4" w:rsidRPr="00D754E0">
          <w:rPr>
            <w:rStyle w:val="Hyperlink"/>
            <w:highlight w:val="cyan"/>
          </w:rPr>
          <w:t>(I)</w:t>
        </w:r>
        <w:r w:rsidR="00E93DB4">
          <w:rPr>
            <w:sz w:val="22"/>
            <w:szCs w:val="22"/>
            <w:lang w:bidi="ar-SA"/>
          </w:rPr>
          <w:tab/>
        </w:r>
        <w:r w:rsidR="00E93DB4" w:rsidRPr="00D754E0">
          <w:rPr>
            <w:rStyle w:val="Hyperlink"/>
            <w:highlight w:val="cyan"/>
          </w:rPr>
          <w:t>Acceptance of emotional support animals</w:t>
        </w:r>
        <w:r w:rsidR="00E93DB4">
          <w:rPr>
            <w:webHidden/>
          </w:rPr>
          <w:tab/>
        </w:r>
        <w:r w:rsidR="00E93DB4">
          <w:rPr>
            <w:webHidden/>
          </w:rPr>
          <w:fldChar w:fldCharType="begin"/>
        </w:r>
        <w:r w:rsidR="00E93DB4">
          <w:rPr>
            <w:webHidden/>
          </w:rPr>
          <w:instrText xml:space="preserve"> PAGEREF _Toc64979295 \h </w:instrText>
        </w:r>
        <w:r w:rsidR="00E93DB4">
          <w:rPr>
            <w:webHidden/>
          </w:rPr>
        </w:r>
        <w:r w:rsidR="00E93DB4">
          <w:rPr>
            <w:webHidden/>
          </w:rPr>
          <w:fldChar w:fldCharType="separate"/>
        </w:r>
        <w:r w:rsidR="007A0656">
          <w:rPr>
            <w:webHidden/>
          </w:rPr>
          <w:t>101</w:t>
        </w:r>
        <w:r w:rsidR="00E93DB4">
          <w:rPr>
            <w:webHidden/>
          </w:rPr>
          <w:fldChar w:fldCharType="end"/>
        </w:r>
      </w:hyperlink>
    </w:p>
    <w:p w14:paraId="71D43E11" w14:textId="68EE8F8D" w:rsidR="00E93DB4" w:rsidRDefault="0018281E">
      <w:pPr>
        <w:pStyle w:val="TOC3"/>
        <w:rPr>
          <w:sz w:val="22"/>
          <w:szCs w:val="22"/>
          <w:lang w:bidi="ar-SA"/>
        </w:rPr>
      </w:pPr>
      <w:hyperlink w:anchor="_Toc64979296" w:history="1">
        <w:r w:rsidR="00E93DB4" w:rsidRPr="00D754E0">
          <w:rPr>
            <w:rStyle w:val="Hyperlink"/>
            <w:highlight w:val="cyan"/>
          </w:rPr>
          <w:t>(J)</w:t>
        </w:r>
        <w:r w:rsidR="00E93DB4">
          <w:rPr>
            <w:sz w:val="22"/>
            <w:szCs w:val="22"/>
            <w:lang w:bidi="ar-SA"/>
          </w:rPr>
          <w:tab/>
        </w:r>
        <w:r w:rsidR="00E93DB4" w:rsidRPr="00D754E0">
          <w:rPr>
            <w:rStyle w:val="Hyperlink"/>
            <w:highlight w:val="cyan"/>
          </w:rPr>
          <w:t>Other services for persons with disabilities</w:t>
        </w:r>
        <w:r w:rsidR="00E93DB4">
          <w:rPr>
            <w:webHidden/>
          </w:rPr>
          <w:tab/>
        </w:r>
        <w:r w:rsidR="00E93DB4">
          <w:rPr>
            <w:webHidden/>
          </w:rPr>
          <w:fldChar w:fldCharType="begin"/>
        </w:r>
        <w:r w:rsidR="00E93DB4">
          <w:rPr>
            <w:webHidden/>
          </w:rPr>
          <w:instrText xml:space="preserve"> PAGEREF _Toc64979296 \h </w:instrText>
        </w:r>
        <w:r w:rsidR="00E93DB4">
          <w:rPr>
            <w:webHidden/>
          </w:rPr>
        </w:r>
        <w:r w:rsidR="00E93DB4">
          <w:rPr>
            <w:webHidden/>
          </w:rPr>
          <w:fldChar w:fldCharType="separate"/>
        </w:r>
        <w:r w:rsidR="007A0656">
          <w:rPr>
            <w:webHidden/>
          </w:rPr>
          <w:t>102</w:t>
        </w:r>
        <w:r w:rsidR="00E93DB4">
          <w:rPr>
            <w:webHidden/>
          </w:rPr>
          <w:fldChar w:fldCharType="end"/>
        </w:r>
      </w:hyperlink>
    </w:p>
    <w:p w14:paraId="765E0377" w14:textId="6CFB83EF" w:rsidR="00E93DB4" w:rsidRDefault="0018281E">
      <w:pPr>
        <w:pStyle w:val="TOC2"/>
        <w:rPr>
          <w:b w:val="0"/>
          <w:sz w:val="22"/>
          <w:szCs w:val="22"/>
        </w:rPr>
      </w:pPr>
      <w:hyperlink w:anchor="_Toc64979297" w:history="1">
        <w:r w:rsidR="00E93DB4" w:rsidRPr="00D754E0">
          <w:rPr>
            <w:rStyle w:val="Hyperlink"/>
            <w:lang w:bidi="en-US"/>
          </w:rPr>
          <w:t>Rule 75: Acceptance of animals (pets and search and rescue dogs)</w:t>
        </w:r>
        <w:r w:rsidR="00E93DB4">
          <w:rPr>
            <w:webHidden/>
          </w:rPr>
          <w:tab/>
        </w:r>
        <w:r w:rsidR="00E93DB4">
          <w:rPr>
            <w:webHidden/>
          </w:rPr>
          <w:fldChar w:fldCharType="begin"/>
        </w:r>
        <w:r w:rsidR="00E93DB4">
          <w:rPr>
            <w:webHidden/>
          </w:rPr>
          <w:instrText xml:space="preserve"> PAGEREF _Toc64979297 \h </w:instrText>
        </w:r>
        <w:r w:rsidR="00E93DB4">
          <w:rPr>
            <w:webHidden/>
          </w:rPr>
        </w:r>
        <w:r w:rsidR="00E93DB4">
          <w:rPr>
            <w:webHidden/>
          </w:rPr>
          <w:fldChar w:fldCharType="separate"/>
        </w:r>
        <w:r w:rsidR="007A0656">
          <w:rPr>
            <w:webHidden/>
          </w:rPr>
          <w:t>103</w:t>
        </w:r>
        <w:r w:rsidR="00E93DB4">
          <w:rPr>
            <w:webHidden/>
          </w:rPr>
          <w:fldChar w:fldCharType="end"/>
        </w:r>
      </w:hyperlink>
    </w:p>
    <w:p w14:paraId="0FB7DEA6" w14:textId="105576D4" w:rsidR="00E93DB4" w:rsidRDefault="0018281E">
      <w:pPr>
        <w:pStyle w:val="TOC3"/>
        <w:rPr>
          <w:sz w:val="22"/>
          <w:szCs w:val="22"/>
          <w:lang w:bidi="ar-SA"/>
        </w:rPr>
      </w:pPr>
      <w:hyperlink w:anchor="_Toc64979298" w:history="1">
        <w:r w:rsidR="00E93DB4" w:rsidRPr="00D754E0">
          <w:rPr>
            <w:rStyle w:val="Hyperlink"/>
          </w:rPr>
          <w:t>(A)</w:t>
        </w:r>
        <w:r w:rsidR="00E93DB4">
          <w:rPr>
            <w:sz w:val="22"/>
            <w:szCs w:val="22"/>
            <w:lang w:bidi="ar-SA"/>
          </w:rPr>
          <w:tab/>
        </w:r>
        <w:r w:rsidR="00E93DB4" w:rsidRPr="00D754E0">
          <w:rPr>
            <w:rStyle w:val="Hyperlink"/>
          </w:rPr>
          <w:t>Application</w:t>
        </w:r>
        <w:r w:rsidR="00E93DB4">
          <w:rPr>
            <w:webHidden/>
          </w:rPr>
          <w:tab/>
        </w:r>
        <w:r w:rsidR="00E93DB4">
          <w:rPr>
            <w:webHidden/>
          </w:rPr>
          <w:fldChar w:fldCharType="begin"/>
        </w:r>
        <w:r w:rsidR="00E93DB4">
          <w:rPr>
            <w:webHidden/>
          </w:rPr>
          <w:instrText xml:space="preserve"> PAGEREF _Toc64979298 \h </w:instrText>
        </w:r>
        <w:r w:rsidR="00E93DB4">
          <w:rPr>
            <w:webHidden/>
          </w:rPr>
        </w:r>
        <w:r w:rsidR="00E93DB4">
          <w:rPr>
            <w:webHidden/>
          </w:rPr>
          <w:fldChar w:fldCharType="separate"/>
        </w:r>
        <w:r w:rsidR="007A0656">
          <w:rPr>
            <w:webHidden/>
          </w:rPr>
          <w:t>103</w:t>
        </w:r>
        <w:r w:rsidR="00E93DB4">
          <w:rPr>
            <w:webHidden/>
          </w:rPr>
          <w:fldChar w:fldCharType="end"/>
        </w:r>
      </w:hyperlink>
    </w:p>
    <w:p w14:paraId="1BE547DF" w14:textId="34CFB605" w:rsidR="00E93DB4" w:rsidRDefault="0018281E">
      <w:pPr>
        <w:pStyle w:val="TOC3"/>
        <w:rPr>
          <w:sz w:val="22"/>
          <w:szCs w:val="22"/>
          <w:lang w:bidi="ar-SA"/>
        </w:rPr>
      </w:pPr>
      <w:hyperlink w:anchor="_Toc64979299" w:history="1">
        <w:r w:rsidR="00E93DB4" w:rsidRPr="00D754E0">
          <w:rPr>
            <w:rStyle w:val="Hyperlink"/>
          </w:rPr>
          <w:t>(B)</w:t>
        </w:r>
        <w:r w:rsidR="00E93DB4">
          <w:rPr>
            <w:sz w:val="22"/>
            <w:szCs w:val="22"/>
            <w:lang w:bidi="ar-SA"/>
          </w:rPr>
          <w:tab/>
        </w:r>
        <w:r w:rsidR="00E93DB4" w:rsidRPr="00D754E0">
          <w:rPr>
            <w:rStyle w:val="Hyperlink"/>
          </w:rPr>
          <w:t>General</w:t>
        </w:r>
        <w:r w:rsidR="00E93DB4">
          <w:rPr>
            <w:webHidden/>
          </w:rPr>
          <w:tab/>
        </w:r>
        <w:r w:rsidR="00E93DB4">
          <w:rPr>
            <w:webHidden/>
          </w:rPr>
          <w:fldChar w:fldCharType="begin"/>
        </w:r>
        <w:r w:rsidR="00E93DB4">
          <w:rPr>
            <w:webHidden/>
          </w:rPr>
          <w:instrText xml:space="preserve"> PAGEREF _Toc64979299 \h </w:instrText>
        </w:r>
        <w:r w:rsidR="00E93DB4">
          <w:rPr>
            <w:webHidden/>
          </w:rPr>
        </w:r>
        <w:r w:rsidR="00E93DB4">
          <w:rPr>
            <w:webHidden/>
          </w:rPr>
          <w:fldChar w:fldCharType="separate"/>
        </w:r>
        <w:r w:rsidR="007A0656">
          <w:rPr>
            <w:webHidden/>
          </w:rPr>
          <w:t>103</w:t>
        </w:r>
        <w:r w:rsidR="00E93DB4">
          <w:rPr>
            <w:webHidden/>
          </w:rPr>
          <w:fldChar w:fldCharType="end"/>
        </w:r>
      </w:hyperlink>
    </w:p>
    <w:p w14:paraId="4602E704" w14:textId="23F295D1" w:rsidR="00E93DB4" w:rsidRDefault="0018281E">
      <w:pPr>
        <w:pStyle w:val="TOC3"/>
        <w:rPr>
          <w:sz w:val="22"/>
          <w:szCs w:val="22"/>
          <w:lang w:bidi="ar-SA"/>
        </w:rPr>
      </w:pPr>
      <w:hyperlink w:anchor="_Toc64979300" w:history="1">
        <w:r w:rsidR="00E93DB4" w:rsidRPr="00D754E0">
          <w:rPr>
            <w:rStyle w:val="Hyperlink"/>
          </w:rPr>
          <w:t>(C)</w:t>
        </w:r>
        <w:r w:rsidR="00E93DB4">
          <w:rPr>
            <w:sz w:val="22"/>
            <w:szCs w:val="22"/>
            <w:lang w:bidi="ar-SA"/>
          </w:rPr>
          <w:tab/>
        </w:r>
        <w:r w:rsidR="00E93DB4" w:rsidRPr="00D754E0">
          <w:rPr>
            <w:rStyle w:val="Hyperlink"/>
          </w:rPr>
          <w:t>Search and rescue dogs</w:t>
        </w:r>
        <w:r w:rsidR="00E93DB4">
          <w:rPr>
            <w:webHidden/>
          </w:rPr>
          <w:tab/>
        </w:r>
        <w:r w:rsidR="00E93DB4">
          <w:rPr>
            <w:webHidden/>
          </w:rPr>
          <w:fldChar w:fldCharType="begin"/>
        </w:r>
        <w:r w:rsidR="00E93DB4">
          <w:rPr>
            <w:webHidden/>
          </w:rPr>
          <w:instrText xml:space="preserve"> PAGEREF _Toc64979300 \h </w:instrText>
        </w:r>
        <w:r w:rsidR="00E93DB4">
          <w:rPr>
            <w:webHidden/>
          </w:rPr>
        </w:r>
        <w:r w:rsidR="00E93DB4">
          <w:rPr>
            <w:webHidden/>
          </w:rPr>
          <w:fldChar w:fldCharType="separate"/>
        </w:r>
        <w:r w:rsidR="007A0656">
          <w:rPr>
            <w:webHidden/>
          </w:rPr>
          <w:t>104</w:t>
        </w:r>
        <w:r w:rsidR="00E93DB4">
          <w:rPr>
            <w:webHidden/>
          </w:rPr>
          <w:fldChar w:fldCharType="end"/>
        </w:r>
      </w:hyperlink>
    </w:p>
    <w:p w14:paraId="78655659" w14:textId="1B18C7F4" w:rsidR="00E93DB4" w:rsidRDefault="0018281E">
      <w:pPr>
        <w:pStyle w:val="TOC3"/>
        <w:rPr>
          <w:sz w:val="22"/>
          <w:szCs w:val="22"/>
          <w:lang w:bidi="ar-SA"/>
        </w:rPr>
      </w:pPr>
      <w:hyperlink w:anchor="_Toc64979301" w:history="1">
        <w:r w:rsidR="00E93DB4" w:rsidRPr="00D754E0">
          <w:rPr>
            <w:rStyle w:val="Hyperlink"/>
          </w:rPr>
          <w:t>(D)</w:t>
        </w:r>
        <w:r w:rsidR="00E93DB4">
          <w:rPr>
            <w:sz w:val="22"/>
            <w:szCs w:val="22"/>
            <w:lang w:bidi="ar-SA"/>
          </w:rPr>
          <w:tab/>
        </w:r>
        <w:r w:rsidR="00E93DB4" w:rsidRPr="00D754E0">
          <w:rPr>
            <w:rStyle w:val="Hyperlink"/>
          </w:rPr>
          <w:t>Pets</w:t>
        </w:r>
        <w:r w:rsidR="00E93DB4">
          <w:rPr>
            <w:webHidden/>
          </w:rPr>
          <w:tab/>
        </w:r>
        <w:r w:rsidR="00E93DB4">
          <w:rPr>
            <w:webHidden/>
          </w:rPr>
          <w:fldChar w:fldCharType="begin"/>
        </w:r>
        <w:r w:rsidR="00E93DB4">
          <w:rPr>
            <w:webHidden/>
          </w:rPr>
          <w:instrText xml:space="preserve"> PAGEREF _Toc64979301 \h </w:instrText>
        </w:r>
        <w:r w:rsidR="00E93DB4">
          <w:rPr>
            <w:webHidden/>
          </w:rPr>
        </w:r>
        <w:r w:rsidR="00E93DB4">
          <w:rPr>
            <w:webHidden/>
          </w:rPr>
          <w:fldChar w:fldCharType="separate"/>
        </w:r>
        <w:r w:rsidR="007A0656">
          <w:rPr>
            <w:webHidden/>
          </w:rPr>
          <w:t>104</w:t>
        </w:r>
        <w:r w:rsidR="00E93DB4">
          <w:rPr>
            <w:webHidden/>
          </w:rPr>
          <w:fldChar w:fldCharType="end"/>
        </w:r>
      </w:hyperlink>
    </w:p>
    <w:p w14:paraId="62AE82A0" w14:textId="3BCF0251" w:rsidR="00E93DB4" w:rsidRDefault="0018281E">
      <w:pPr>
        <w:pStyle w:val="TOC2"/>
        <w:rPr>
          <w:b w:val="0"/>
          <w:sz w:val="22"/>
          <w:szCs w:val="22"/>
        </w:rPr>
      </w:pPr>
      <w:hyperlink w:anchor="_Toc64979302" w:history="1">
        <w:r w:rsidR="00E93DB4" w:rsidRPr="00D754E0">
          <w:rPr>
            <w:rStyle w:val="Hyperlink"/>
            <w:lang w:bidi="en-US"/>
          </w:rPr>
          <w:t>Rule 80: Administrative formalities – travel documents, customs and security</w:t>
        </w:r>
        <w:r w:rsidR="00E93DB4">
          <w:rPr>
            <w:webHidden/>
          </w:rPr>
          <w:tab/>
        </w:r>
        <w:r w:rsidR="00E93DB4">
          <w:rPr>
            <w:webHidden/>
          </w:rPr>
          <w:fldChar w:fldCharType="begin"/>
        </w:r>
        <w:r w:rsidR="00E93DB4">
          <w:rPr>
            <w:webHidden/>
          </w:rPr>
          <w:instrText xml:space="preserve"> PAGEREF _Toc64979302 \h </w:instrText>
        </w:r>
        <w:r w:rsidR="00E93DB4">
          <w:rPr>
            <w:webHidden/>
          </w:rPr>
        </w:r>
        <w:r w:rsidR="00E93DB4">
          <w:rPr>
            <w:webHidden/>
          </w:rPr>
          <w:fldChar w:fldCharType="separate"/>
        </w:r>
        <w:r w:rsidR="007A0656">
          <w:rPr>
            <w:webHidden/>
          </w:rPr>
          <w:t>107</w:t>
        </w:r>
        <w:r w:rsidR="00E93DB4">
          <w:rPr>
            <w:webHidden/>
          </w:rPr>
          <w:fldChar w:fldCharType="end"/>
        </w:r>
      </w:hyperlink>
    </w:p>
    <w:p w14:paraId="5BD61C59" w14:textId="7B5304AB" w:rsidR="00E93DB4" w:rsidRDefault="0018281E">
      <w:pPr>
        <w:pStyle w:val="TOC3"/>
        <w:rPr>
          <w:sz w:val="22"/>
          <w:szCs w:val="22"/>
          <w:lang w:bidi="ar-SA"/>
        </w:rPr>
      </w:pPr>
      <w:hyperlink w:anchor="_Toc64979303" w:history="1">
        <w:r w:rsidR="00E93DB4" w:rsidRPr="00D754E0">
          <w:rPr>
            <w:rStyle w:val="Hyperlink"/>
          </w:rPr>
          <w:t>(A)</w:t>
        </w:r>
        <w:r w:rsidR="00E93DB4">
          <w:rPr>
            <w:sz w:val="22"/>
            <w:szCs w:val="22"/>
            <w:lang w:bidi="ar-SA"/>
          </w:rPr>
          <w:tab/>
        </w:r>
        <w:r w:rsidR="00E93DB4" w:rsidRPr="00D754E0">
          <w:rPr>
            <w:rStyle w:val="Hyperlink"/>
          </w:rPr>
          <w:t>General</w:t>
        </w:r>
        <w:r w:rsidR="00E93DB4">
          <w:rPr>
            <w:webHidden/>
          </w:rPr>
          <w:tab/>
        </w:r>
        <w:r w:rsidR="00E93DB4">
          <w:rPr>
            <w:webHidden/>
          </w:rPr>
          <w:fldChar w:fldCharType="begin"/>
        </w:r>
        <w:r w:rsidR="00E93DB4">
          <w:rPr>
            <w:webHidden/>
          </w:rPr>
          <w:instrText xml:space="preserve"> PAGEREF _Toc64979303 \h </w:instrText>
        </w:r>
        <w:r w:rsidR="00E93DB4">
          <w:rPr>
            <w:webHidden/>
          </w:rPr>
        </w:r>
        <w:r w:rsidR="00E93DB4">
          <w:rPr>
            <w:webHidden/>
          </w:rPr>
          <w:fldChar w:fldCharType="separate"/>
        </w:r>
        <w:r w:rsidR="007A0656">
          <w:rPr>
            <w:webHidden/>
          </w:rPr>
          <w:t>107</w:t>
        </w:r>
        <w:r w:rsidR="00E93DB4">
          <w:rPr>
            <w:webHidden/>
          </w:rPr>
          <w:fldChar w:fldCharType="end"/>
        </w:r>
      </w:hyperlink>
    </w:p>
    <w:p w14:paraId="400A7592" w14:textId="179BD2CB" w:rsidR="00E93DB4" w:rsidRDefault="0018281E">
      <w:pPr>
        <w:pStyle w:val="TOC3"/>
        <w:rPr>
          <w:sz w:val="22"/>
          <w:szCs w:val="22"/>
          <w:lang w:bidi="ar-SA"/>
        </w:rPr>
      </w:pPr>
      <w:hyperlink w:anchor="_Toc64979304" w:history="1">
        <w:r w:rsidR="00E93DB4" w:rsidRPr="00D754E0">
          <w:rPr>
            <w:rStyle w:val="Hyperlink"/>
          </w:rPr>
          <w:t>(B)</w:t>
        </w:r>
        <w:r w:rsidR="00E93DB4">
          <w:rPr>
            <w:sz w:val="22"/>
            <w:szCs w:val="22"/>
            <w:lang w:bidi="ar-SA"/>
          </w:rPr>
          <w:tab/>
        </w:r>
        <w:r w:rsidR="00E93DB4" w:rsidRPr="00D754E0">
          <w:rPr>
            <w:rStyle w:val="Hyperlink"/>
          </w:rPr>
          <w:t>Travel documents</w:t>
        </w:r>
        <w:r w:rsidR="00E93DB4">
          <w:rPr>
            <w:webHidden/>
          </w:rPr>
          <w:tab/>
        </w:r>
        <w:r w:rsidR="00E93DB4">
          <w:rPr>
            <w:webHidden/>
          </w:rPr>
          <w:fldChar w:fldCharType="begin"/>
        </w:r>
        <w:r w:rsidR="00E93DB4">
          <w:rPr>
            <w:webHidden/>
          </w:rPr>
          <w:instrText xml:space="preserve"> PAGEREF _Toc64979304 \h </w:instrText>
        </w:r>
        <w:r w:rsidR="00E93DB4">
          <w:rPr>
            <w:webHidden/>
          </w:rPr>
        </w:r>
        <w:r w:rsidR="00E93DB4">
          <w:rPr>
            <w:webHidden/>
          </w:rPr>
          <w:fldChar w:fldCharType="separate"/>
        </w:r>
        <w:r w:rsidR="007A0656">
          <w:rPr>
            <w:webHidden/>
          </w:rPr>
          <w:t>107</w:t>
        </w:r>
        <w:r w:rsidR="00E93DB4">
          <w:rPr>
            <w:webHidden/>
          </w:rPr>
          <w:fldChar w:fldCharType="end"/>
        </w:r>
      </w:hyperlink>
    </w:p>
    <w:p w14:paraId="6C4D49D0" w14:textId="58A033F9" w:rsidR="00E93DB4" w:rsidRDefault="0018281E">
      <w:pPr>
        <w:pStyle w:val="TOC3"/>
        <w:rPr>
          <w:sz w:val="22"/>
          <w:szCs w:val="22"/>
          <w:lang w:bidi="ar-SA"/>
        </w:rPr>
      </w:pPr>
      <w:hyperlink w:anchor="_Toc64979305" w:history="1">
        <w:r w:rsidR="00E93DB4" w:rsidRPr="00D754E0">
          <w:rPr>
            <w:rStyle w:val="Hyperlink"/>
          </w:rPr>
          <w:t>(C)</w:t>
        </w:r>
        <w:r w:rsidR="00E93DB4">
          <w:rPr>
            <w:sz w:val="22"/>
            <w:szCs w:val="22"/>
            <w:lang w:bidi="ar-SA"/>
          </w:rPr>
          <w:tab/>
        </w:r>
        <w:r w:rsidR="00E93DB4" w:rsidRPr="00D754E0">
          <w:rPr>
            <w:rStyle w:val="Hyperlink"/>
          </w:rPr>
          <w:t>Customs and security matters</w:t>
        </w:r>
        <w:r w:rsidR="00E93DB4">
          <w:rPr>
            <w:webHidden/>
          </w:rPr>
          <w:tab/>
        </w:r>
        <w:r w:rsidR="00E93DB4">
          <w:rPr>
            <w:webHidden/>
          </w:rPr>
          <w:fldChar w:fldCharType="begin"/>
        </w:r>
        <w:r w:rsidR="00E93DB4">
          <w:rPr>
            <w:webHidden/>
          </w:rPr>
          <w:instrText xml:space="preserve"> PAGEREF _Toc64979305 \h </w:instrText>
        </w:r>
        <w:r w:rsidR="00E93DB4">
          <w:rPr>
            <w:webHidden/>
          </w:rPr>
        </w:r>
        <w:r w:rsidR="00E93DB4">
          <w:rPr>
            <w:webHidden/>
          </w:rPr>
          <w:fldChar w:fldCharType="separate"/>
        </w:r>
        <w:r w:rsidR="007A0656">
          <w:rPr>
            <w:webHidden/>
          </w:rPr>
          <w:t>108</w:t>
        </w:r>
        <w:r w:rsidR="00E93DB4">
          <w:rPr>
            <w:webHidden/>
          </w:rPr>
          <w:fldChar w:fldCharType="end"/>
        </w:r>
      </w:hyperlink>
    </w:p>
    <w:p w14:paraId="6C15A05A" w14:textId="2FC1863A" w:rsidR="00E93DB4" w:rsidRDefault="0018281E">
      <w:pPr>
        <w:pStyle w:val="TOC2"/>
        <w:rPr>
          <w:b w:val="0"/>
          <w:sz w:val="22"/>
          <w:szCs w:val="22"/>
        </w:rPr>
      </w:pPr>
      <w:hyperlink w:anchor="_Toc64979306" w:history="1">
        <w:r w:rsidR="00E93DB4" w:rsidRPr="00D754E0">
          <w:rPr>
            <w:rStyle w:val="Hyperlink"/>
            <w:lang w:bidi="en-US"/>
          </w:rPr>
          <w:t>Rule 85: Ground transfer services</w:t>
        </w:r>
        <w:r w:rsidR="00E93DB4">
          <w:rPr>
            <w:webHidden/>
          </w:rPr>
          <w:tab/>
        </w:r>
        <w:r w:rsidR="00E93DB4">
          <w:rPr>
            <w:webHidden/>
          </w:rPr>
          <w:fldChar w:fldCharType="begin"/>
        </w:r>
        <w:r w:rsidR="00E93DB4">
          <w:rPr>
            <w:webHidden/>
          </w:rPr>
          <w:instrText xml:space="preserve"> PAGEREF _Toc64979306 \h </w:instrText>
        </w:r>
        <w:r w:rsidR="00E93DB4">
          <w:rPr>
            <w:webHidden/>
          </w:rPr>
        </w:r>
        <w:r w:rsidR="00E93DB4">
          <w:rPr>
            <w:webHidden/>
          </w:rPr>
          <w:fldChar w:fldCharType="separate"/>
        </w:r>
        <w:r w:rsidR="007A0656">
          <w:rPr>
            <w:webHidden/>
          </w:rPr>
          <w:t>109</w:t>
        </w:r>
        <w:r w:rsidR="00E93DB4">
          <w:rPr>
            <w:webHidden/>
          </w:rPr>
          <w:fldChar w:fldCharType="end"/>
        </w:r>
      </w:hyperlink>
    </w:p>
    <w:p w14:paraId="14B59D33" w14:textId="637EDF1E" w:rsidR="00E93DB4" w:rsidRDefault="0018281E">
      <w:pPr>
        <w:pStyle w:val="TOC3"/>
        <w:rPr>
          <w:sz w:val="22"/>
          <w:szCs w:val="22"/>
          <w:lang w:bidi="ar-SA"/>
        </w:rPr>
      </w:pPr>
      <w:hyperlink w:anchor="_Toc64979307" w:history="1">
        <w:r w:rsidR="00E93DB4" w:rsidRPr="00D754E0">
          <w:rPr>
            <w:rStyle w:val="Hyperlink"/>
          </w:rPr>
          <w:t>(A)</w:t>
        </w:r>
        <w:r w:rsidR="00E93DB4">
          <w:rPr>
            <w:sz w:val="22"/>
            <w:szCs w:val="22"/>
            <w:lang w:bidi="ar-SA"/>
          </w:rPr>
          <w:tab/>
        </w:r>
        <w:r w:rsidR="00E93DB4" w:rsidRPr="00D754E0">
          <w:rPr>
            <w:rStyle w:val="Hyperlink"/>
          </w:rPr>
          <w:t>General</w:t>
        </w:r>
        <w:r w:rsidR="00E93DB4">
          <w:rPr>
            <w:webHidden/>
          </w:rPr>
          <w:tab/>
        </w:r>
        <w:r w:rsidR="00E93DB4">
          <w:rPr>
            <w:webHidden/>
          </w:rPr>
          <w:fldChar w:fldCharType="begin"/>
        </w:r>
        <w:r w:rsidR="00E93DB4">
          <w:rPr>
            <w:webHidden/>
          </w:rPr>
          <w:instrText xml:space="preserve"> PAGEREF _Toc64979307 \h </w:instrText>
        </w:r>
        <w:r w:rsidR="00E93DB4">
          <w:rPr>
            <w:webHidden/>
          </w:rPr>
        </w:r>
        <w:r w:rsidR="00E93DB4">
          <w:rPr>
            <w:webHidden/>
          </w:rPr>
          <w:fldChar w:fldCharType="separate"/>
        </w:r>
        <w:r w:rsidR="007A0656">
          <w:rPr>
            <w:webHidden/>
          </w:rPr>
          <w:t>109</w:t>
        </w:r>
        <w:r w:rsidR="00E93DB4">
          <w:rPr>
            <w:webHidden/>
          </w:rPr>
          <w:fldChar w:fldCharType="end"/>
        </w:r>
      </w:hyperlink>
    </w:p>
    <w:p w14:paraId="165C74C9" w14:textId="173DD9B1" w:rsidR="00E93DB4" w:rsidRDefault="0018281E">
      <w:pPr>
        <w:pStyle w:val="TOC2"/>
        <w:rPr>
          <w:b w:val="0"/>
          <w:sz w:val="22"/>
          <w:szCs w:val="22"/>
        </w:rPr>
      </w:pPr>
      <w:hyperlink w:anchor="_Toc64979308" w:history="1">
        <w:r w:rsidR="00E93DB4" w:rsidRPr="00D754E0">
          <w:rPr>
            <w:rStyle w:val="Hyperlink"/>
            <w:highlight w:val="yellow"/>
            <w:lang w:bidi="en-US"/>
          </w:rPr>
          <w:t>Rule 90: Delay or cancellation – outside the carrier’s control</w:t>
        </w:r>
        <w:r w:rsidR="00E93DB4">
          <w:rPr>
            <w:webHidden/>
          </w:rPr>
          <w:tab/>
        </w:r>
        <w:r w:rsidR="00E93DB4">
          <w:rPr>
            <w:webHidden/>
          </w:rPr>
          <w:fldChar w:fldCharType="begin"/>
        </w:r>
        <w:r w:rsidR="00E93DB4">
          <w:rPr>
            <w:webHidden/>
          </w:rPr>
          <w:instrText xml:space="preserve"> PAGEREF _Toc64979308 \h </w:instrText>
        </w:r>
        <w:r w:rsidR="00E93DB4">
          <w:rPr>
            <w:webHidden/>
          </w:rPr>
        </w:r>
        <w:r w:rsidR="00E93DB4">
          <w:rPr>
            <w:webHidden/>
          </w:rPr>
          <w:fldChar w:fldCharType="separate"/>
        </w:r>
        <w:r w:rsidR="007A0656">
          <w:rPr>
            <w:webHidden/>
          </w:rPr>
          <w:t>110</w:t>
        </w:r>
        <w:r w:rsidR="00E93DB4">
          <w:rPr>
            <w:webHidden/>
          </w:rPr>
          <w:fldChar w:fldCharType="end"/>
        </w:r>
      </w:hyperlink>
    </w:p>
    <w:p w14:paraId="73F912E4" w14:textId="7F3A4B1B" w:rsidR="00E93DB4" w:rsidRDefault="0018281E">
      <w:pPr>
        <w:pStyle w:val="TOC3"/>
        <w:rPr>
          <w:sz w:val="22"/>
          <w:szCs w:val="22"/>
          <w:lang w:bidi="ar-SA"/>
        </w:rPr>
      </w:pPr>
      <w:hyperlink w:anchor="_Toc64979309" w:history="1">
        <w:r w:rsidR="00E93DB4" w:rsidRPr="00D754E0">
          <w:rPr>
            <w:rStyle w:val="Hyperlink"/>
            <w:highlight w:val="cyan"/>
          </w:rPr>
          <w:t>(A)</w:t>
        </w:r>
        <w:r w:rsidR="00E93DB4">
          <w:rPr>
            <w:sz w:val="22"/>
            <w:szCs w:val="22"/>
            <w:lang w:bidi="ar-SA"/>
          </w:rPr>
          <w:tab/>
        </w:r>
        <w:r w:rsidR="00E93DB4" w:rsidRPr="00D754E0">
          <w:rPr>
            <w:rStyle w:val="Hyperlink"/>
            <w:highlight w:val="cyan"/>
          </w:rPr>
          <w:t>Applicability</w:t>
        </w:r>
        <w:r w:rsidR="00E93DB4">
          <w:rPr>
            <w:webHidden/>
          </w:rPr>
          <w:tab/>
        </w:r>
        <w:r w:rsidR="00E93DB4">
          <w:rPr>
            <w:webHidden/>
          </w:rPr>
          <w:fldChar w:fldCharType="begin"/>
        </w:r>
        <w:r w:rsidR="00E93DB4">
          <w:rPr>
            <w:webHidden/>
          </w:rPr>
          <w:instrText xml:space="preserve"> PAGEREF _Toc64979309 \h </w:instrText>
        </w:r>
        <w:r w:rsidR="00E93DB4">
          <w:rPr>
            <w:webHidden/>
          </w:rPr>
        </w:r>
        <w:r w:rsidR="00E93DB4">
          <w:rPr>
            <w:webHidden/>
          </w:rPr>
          <w:fldChar w:fldCharType="separate"/>
        </w:r>
        <w:r w:rsidR="007A0656">
          <w:rPr>
            <w:webHidden/>
          </w:rPr>
          <w:t>110</w:t>
        </w:r>
        <w:r w:rsidR="00E93DB4">
          <w:rPr>
            <w:webHidden/>
          </w:rPr>
          <w:fldChar w:fldCharType="end"/>
        </w:r>
      </w:hyperlink>
    </w:p>
    <w:p w14:paraId="3556A6CC" w14:textId="0542C10D" w:rsidR="00E93DB4" w:rsidRDefault="0018281E">
      <w:pPr>
        <w:pStyle w:val="TOC3"/>
        <w:rPr>
          <w:sz w:val="22"/>
          <w:szCs w:val="22"/>
          <w:lang w:bidi="ar-SA"/>
        </w:rPr>
      </w:pPr>
      <w:hyperlink w:anchor="_Toc64979310" w:history="1">
        <w:r w:rsidR="00E93DB4" w:rsidRPr="00D754E0">
          <w:rPr>
            <w:rStyle w:val="Hyperlink"/>
            <w:highlight w:val="cyan"/>
          </w:rPr>
          <w:t>(B)</w:t>
        </w:r>
        <w:r w:rsidR="00E93DB4">
          <w:rPr>
            <w:sz w:val="22"/>
            <w:szCs w:val="22"/>
            <w:lang w:bidi="ar-SA"/>
          </w:rPr>
          <w:tab/>
        </w:r>
        <w:r w:rsidR="00E93DB4" w:rsidRPr="00D754E0">
          <w:rPr>
            <w:rStyle w:val="Hyperlink"/>
            <w:highlight w:val="cyan"/>
          </w:rPr>
          <w:t>General</w:t>
        </w:r>
        <w:r w:rsidR="00E93DB4">
          <w:rPr>
            <w:webHidden/>
          </w:rPr>
          <w:tab/>
        </w:r>
        <w:r w:rsidR="00E93DB4">
          <w:rPr>
            <w:webHidden/>
          </w:rPr>
          <w:fldChar w:fldCharType="begin"/>
        </w:r>
        <w:r w:rsidR="00E93DB4">
          <w:rPr>
            <w:webHidden/>
          </w:rPr>
          <w:instrText xml:space="preserve"> PAGEREF _Toc64979310 \h </w:instrText>
        </w:r>
        <w:r w:rsidR="00E93DB4">
          <w:rPr>
            <w:webHidden/>
          </w:rPr>
        </w:r>
        <w:r w:rsidR="00E93DB4">
          <w:rPr>
            <w:webHidden/>
          </w:rPr>
          <w:fldChar w:fldCharType="separate"/>
        </w:r>
        <w:r w:rsidR="007A0656">
          <w:rPr>
            <w:webHidden/>
          </w:rPr>
          <w:t>110</w:t>
        </w:r>
        <w:r w:rsidR="00E93DB4">
          <w:rPr>
            <w:webHidden/>
          </w:rPr>
          <w:fldChar w:fldCharType="end"/>
        </w:r>
      </w:hyperlink>
    </w:p>
    <w:p w14:paraId="58499E39" w14:textId="4BCBF12A" w:rsidR="00E93DB4" w:rsidRDefault="0018281E">
      <w:pPr>
        <w:pStyle w:val="TOC3"/>
        <w:rPr>
          <w:sz w:val="22"/>
          <w:szCs w:val="22"/>
          <w:lang w:bidi="ar-SA"/>
        </w:rPr>
      </w:pPr>
      <w:hyperlink w:anchor="_Toc64979311" w:history="1">
        <w:r w:rsidR="00E93DB4" w:rsidRPr="00D754E0">
          <w:rPr>
            <w:rStyle w:val="Hyperlink"/>
            <w:highlight w:val="yellow"/>
          </w:rPr>
          <w:t>(C)</w:t>
        </w:r>
        <w:r w:rsidR="00E93DB4">
          <w:rPr>
            <w:sz w:val="22"/>
            <w:szCs w:val="22"/>
            <w:lang w:bidi="ar-SA"/>
          </w:rPr>
          <w:tab/>
        </w:r>
        <w:r w:rsidR="00E93DB4" w:rsidRPr="00D754E0">
          <w:rPr>
            <w:rStyle w:val="Hyperlink"/>
            <w:highlight w:val="yellow"/>
            <w:lang w:eastAsia="en-CA"/>
          </w:rPr>
          <w:t>Situations outside the carrier’s control</w:t>
        </w:r>
        <w:r w:rsidR="00E93DB4">
          <w:rPr>
            <w:webHidden/>
          </w:rPr>
          <w:tab/>
        </w:r>
        <w:r w:rsidR="00E93DB4">
          <w:rPr>
            <w:webHidden/>
          </w:rPr>
          <w:fldChar w:fldCharType="begin"/>
        </w:r>
        <w:r w:rsidR="00E93DB4">
          <w:rPr>
            <w:webHidden/>
          </w:rPr>
          <w:instrText xml:space="preserve"> PAGEREF _Toc64979311 \h </w:instrText>
        </w:r>
        <w:r w:rsidR="00E93DB4">
          <w:rPr>
            <w:webHidden/>
          </w:rPr>
        </w:r>
        <w:r w:rsidR="00E93DB4">
          <w:rPr>
            <w:webHidden/>
          </w:rPr>
          <w:fldChar w:fldCharType="separate"/>
        </w:r>
        <w:r w:rsidR="007A0656">
          <w:rPr>
            <w:webHidden/>
          </w:rPr>
          <w:t>111</w:t>
        </w:r>
        <w:r w:rsidR="00E93DB4">
          <w:rPr>
            <w:webHidden/>
          </w:rPr>
          <w:fldChar w:fldCharType="end"/>
        </w:r>
      </w:hyperlink>
    </w:p>
    <w:p w14:paraId="1B47E0CD" w14:textId="043F9527" w:rsidR="00E93DB4" w:rsidRDefault="0018281E">
      <w:pPr>
        <w:pStyle w:val="TOC3"/>
        <w:rPr>
          <w:sz w:val="22"/>
          <w:szCs w:val="22"/>
          <w:lang w:bidi="ar-SA"/>
        </w:rPr>
      </w:pPr>
      <w:hyperlink w:anchor="_Toc64979312" w:history="1">
        <w:r w:rsidR="00E93DB4" w:rsidRPr="00D754E0">
          <w:rPr>
            <w:rStyle w:val="Hyperlink"/>
            <w:highlight w:val="yellow"/>
          </w:rPr>
          <w:t>(D)</w:t>
        </w:r>
        <w:r w:rsidR="00E93DB4">
          <w:rPr>
            <w:sz w:val="22"/>
            <w:szCs w:val="22"/>
            <w:lang w:bidi="ar-SA"/>
          </w:rPr>
          <w:tab/>
        </w:r>
        <w:r w:rsidR="00E93DB4" w:rsidRPr="00D754E0">
          <w:rPr>
            <w:rStyle w:val="Hyperlink"/>
            <w:highlight w:val="yellow"/>
          </w:rPr>
          <w:t>Communication with passengers — delay or cancellation outside the carrier's control</w:t>
        </w:r>
        <w:r w:rsidR="00E93DB4">
          <w:rPr>
            <w:webHidden/>
          </w:rPr>
          <w:tab/>
        </w:r>
        <w:r w:rsidR="00E93DB4">
          <w:rPr>
            <w:webHidden/>
          </w:rPr>
          <w:fldChar w:fldCharType="begin"/>
        </w:r>
        <w:r w:rsidR="00E93DB4">
          <w:rPr>
            <w:webHidden/>
          </w:rPr>
          <w:instrText xml:space="preserve"> PAGEREF _Toc64979312 \h </w:instrText>
        </w:r>
        <w:r w:rsidR="00E93DB4">
          <w:rPr>
            <w:webHidden/>
          </w:rPr>
        </w:r>
        <w:r w:rsidR="00E93DB4">
          <w:rPr>
            <w:webHidden/>
          </w:rPr>
          <w:fldChar w:fldCharType="separate"/>
        </w:r>
        <w:r w:rsidR="007A0656">
          <w:rPr>
            <w:webHidden/>
          </w:rPr>
          <w:t>112</w:t>
        </w:r>
        <w:r w:rsidR="00E93DB4">
          <w:rPr>
            <w:webHidden/>
          </w:rPr>
          <w:fldChar w:fldCharType="end"/>
        </w:r>
      </w:hyperlink>
    </w:p>
    <w:p w14:paraId="2F87E81F" w14:textId="522FBA94" w:rsidR="00E93DB4" w:rsidRDefault="0018281E">
      <w:pPr>
        <w:pStyle w:val="TOC3"/>
        <w:rPr>
          <w:sz w:val="22"/>
          <w:szCs w:val="22"/>
          <w:lang w:bidi="ar-SA"/>
        </w:rPr>
      </w:pPr>
      <w:hyperlink w:anchor="_Toc64979313" w:history="1">
        <w:r w:rsidR="00E93DB4" w:rsidRPr="00D754E0">
          <w:rPr>
            <w:rStyle w:val="Hyperlink"/>
            <w:highlight w:val="yellow"/>
          </w:rPr>
          <w:t>(E)</w:t>
        </w:r>
        <w:r w:rsidR="00E93DB4">
          <w:rPr>
            <w:sz w:val="22"/>
            <w:szCs w:val="22"/>
            <w:lang w:bidi="ar-SA"/>
          </w:rPr>
          <w:tab/>
        </w:r>
        <w:r w:rsidR="00E93DB4" w:rsidRPr="00D754E0">
          <w:rPr>
            <w:rStyle w:val="Hyperlink"/>
            <w:highlight w:val="yellow"/>
          </w:rPr>
          <w:t>Alternate arrangements — delay or cancellation outside the carrier's control</w:t>
        </w:r>
        <w:r w:rsidR="00E93DB4">
          <w:rPr>
            <w:webHidden/>
          </w:rPr>
          <w:tab/>
        </w:r>
        <w:r w:rsidR="00E93DB4">
          <w:rPr>
            <w:webHidden/>
          </w:rPr>
          <w:fldChar w:fldCharType="begin"/>
        </w:r>
        <w:r w:rsidR="00E93DB4">
          <w:rPr>
            <w:webHidden/>
          </w:rPr>
          <w:instrText xml:space="preserve"> PAGEREF _Toc64979313 \h </w:instrText>
        </w:r>
        <w:r w:rsidR="00E93DB4">
          <w:rPr>
            <w:webHidden/>
          </w:rPr>
        </w:r>
        <w:r w:rsidR="00E93DB4">
          <w:rPr>
            <w:webHidden/>
          </w:rPr>
          <w:fldChar w:fldCharType="separate"/>
        </w:r>
        <w:r w:rsidR="007A0656">
          <w:rPr>
            <w:webHidden/>
          </w:rPr>
          <w:t>112</w:t>
        </w:r>
        <w:r w:rsidR="00E93DB4">
          <w:rPr>
            <w:webHidden/>
          </w:rPr>
          <w:fldChar w:fldCharType="end"/>
        </w:r>
      </w:hyperlink>
    </w:p>
    <w:p w14:paraId="0BE0CA53" w14:textId="7EC14D4C" w:rsidR="00E93DB4" w:rsidRDefault="0018281E">
      <w:pPr>
        <w:pStyle w:val="TOC2"/>
        <w:rPr>
          <w:b w:val="0"/>
          <w:sz w:val="22"/>
          <w:szCs w:val="22"/>
        </w:rPr>
      </w:pPr>
      <w:hyperlink w:anchor="_Toc64979314" w:history="1">
        <w:r w:rsidR="00E93DB4" w:rsidRPr="00D754E0">
          <w:rPr>
            <w:rStyle w:val="Hyperlink"/>
            <w:highlight w:val="yellow"/>
            <w:lang w:bidi="en-US"/>
          </w:rPr>
          <w:t>Rule 91: Delay or cancellation – within the carrier’s control and within the carrier's control but required for safety purposes</w:t>
        </w:r>
        <w:r w:rsidR="00E93DB4">
          <w:rPr>
            <w:webHidden/>
          </w:rPr>
          <w:tab/>
        </w:r>
        <w:r w:rsidR="00E93DB4">
          <w:rPr>
            <w:webHidden/>
          </w:rPr>
          <w:fldChar w:fldCharType="begin"/>
        </w:r>
        <w:r w:rsidR="00E93DB4">
          <w:rPr>
            <w:webHidden/>
          </w:rPr>
          <w:instrText xml:space="preserve"> PAGEREF _Toc64979314 \h </w:instrText>
        </w:r>
        <w:r w:rsidR="00E93DB4">
          <w:rPr>
            <w:webHidden/>
          </w:rPr>
        </w:r>
        <w:r w:rsidR="00E93DB4">
          <w:rPr>
            <w:webHidden/>
          </w:rPr>
          <w:fldChar w:fldCharType="separate"/>
        </w:r>
        <w:r w:rsidR="007A0656">
          <w:rPr>
            <w:webHidden/>
          </w:rPr>
          <w:t>115</w:t>
        </w:r>
        <w:r w:rsidR="00E93DB4">
          <w:rPr>
            <w:webHidden/>
          </w:rPr>
          <w:fldChar w:fldCharType="end"/>
        </w:r>
      </w:hyperlink>
    </w:p>
    <w:p w14:paraId="49BE9C8E" w14:textId="6767E0AF" w:rsidR="00E93DB4" w:rsidRDefault="0018281E">
      <w:pPr>
        <w:pStyle w:val="TOC3"/>
        <w:rPr>
          <w:sz w:val="22"/>
          <w:szCs w:val="22"/>
          <w:lang w:bidi="ar-SA"/>
        </w:rPr>
      </w:pPr>
      <w:hyperlink w:anchor="_Toc64979315" w:history="1">
        <w:r w:rsidR="00E93DB4" w:rsidRPr="00D754E0">
          <w:rPr>
            <w:rStyle w:val="Hyperlink"/>
            <w:highlight w:val="cyan"/>
          </w:rPr>
          <w:t>(A)</w:t>
        </w:r>
        <w:r w:rsidR="00E93DB4">
          <w:rPr>
            <w:sz w:val="22"/>
            <w:szCs w:val="22"/>
            <w:lang w:bidi="ar-SA"/>
          </w:rPr>
          <w:tab/>
        </w:r>
        <w:r w:rsidR="00E93DB4" w:rsidRPr="00D754E0">
          <w:rPr>
            <w:rStyle w:val="Hyperlink"/>
            <w:highlight w:val="cyan"/>
          </w:rPr>
          <w:t>Applicability</w:t>
        </w:r>
        <w:r w:rsidR="00E93DB4">
          <w:rPr>
            <w:webHidden/>
          </w:rPr>
          <w:tab/>
        </w:r>
        <w:r w:rsidR="00E93DB4">
          <w:rPr>
            <w:webHidden/>
          </w:rPr>
          <w:fldChar w:fldCharType="begin"/>
        </w:r>
        <w:r w:rsidR="00E93DB4">
          <w:rPr>
            <w:webHidden/>
          </w:rPr>
          <w:instrText xml:space="preserve"> PAGEREF _Toc64979315 \h </w:instrText>
        </w:r>
        <w:r w:rsidR="00E93DB4">
          <w:rPr>
            <w:webHidden/>
          </w:rPr>
        </w:r>
        <w:r w:rsidR="00E93DB4">
          <w:rPr>
            <w:webHidden/>
          </w:rPr>
          <w:fldChar w:fldCharType="separate"/>
        </w:r>
        <w:r w:rsidR="007A0656">
          <w:rPr>
            <w:webHidden/>
          </w:rPr>
          <w:t>115</w:t>
        </w:r>
        <w:r w:rsidR="00E93DB4">
          <w:rPr>
            <w:webHidden/>
          </w:rPr>
          <w:fldChar w:fldCharType="end"/>
        </w:r>
      </w:hyperlink>
    </w:p>
    <w:p w14:paraId="3088DB96" w14:textId="6439A734" w:rsidR="00E93DB4" w:rsidRDefault="0018281E">
      <w:pPr>
        <w:pStyle w:val="TOC3"/>
        <w:rPr>
          <w:sz w:val="22"/>
          <w:szCs w:val="22"/>
          <w:lang w:bidi="ar-SA"/>
        </w:rPr>
      </w:pPr>
      <w:hyperlink w:anchor="_Toc64979316" w:history="1">
        <w:r w:rsidR="00E93DB4" w:rsidRPr="00D754E0">
          <w:rPr>
            <w:rStyle w:val="Hyperlink"/>
            <w:highlight w:val="cyan"/>
          </w:rPr>
          <w:t>(B)</w:t>
        </w:r>
        <w:r w:rsidR="00E93DB4">
          <w:rPr>
            <w:sz w:val="22"/>
            <w:szCs w:val="22"/>
            <w:lang w:bidi="ar-SA"/>
          </w:rPr>
          <w:tab/>
        </w:r>
        <w:r w:rsidR="00E93DB4" w:rsidRPr="00D754E0">
          <w:rPr>
            <w:rStyle w:val="Hyperlink"/>
            <w:highlight w:val="cyan"/>
          </w:rPr>
          <w:t>General</w:t>
        </w:r>
        <w:r w:rsidR="00E93DB4">
          <w:rPr>
            <w:webHidden/>
          </w:rPr>
          <w:tab/>
        </w:r>
        <w:r w:rsidR="00E93DB4">
          <w:rPr>
            <w:webHidden/>
          </w:rPr>
          <w:fldChar w:fldCharType="begin"/>
        </w:r>
        <w:r w:rsidR="00E93DB4">
          <w:rPr>
            <w:webHidden/>
          </w:rPr>
          <w:instrText xml:space="preserve"> PAGEREF _Toc64979316 \h </w:instrText>
        </w:r>
        <w:r w:rsidR="00E93DB4">
          <w:rPr>
            <w:webHidden/>
          </w:rPr>
        </w:r>
        <w:r w:rsidR="00E93DB4">
          <w:rPr>
            <w:webHidden/>
          </w:rPr>
          <w:fldChar w:fldCharType="separate"/>
        </w:r>
        <w:r w:rsidR="007A0656">
          <w:rPr>
            <w:webHidden/>
          </w:rPr>
          <w:t>115</w:t>
        </w:r>
        <w:r w:rsidR="00E93DB4">
          <w:rPr>
            <w:webHidden/>
          </w:rPr>
          <w:fldChar w:fldCharType="end"/>
        </w:r>
      </w:hyperlink>
    </w:p>
    <w:p w14:paraId="0D5CE7D5" w14:textId="59D0AB22" w:rsidR="00E93DB4" w:rsidRDefault="0018281E">
      <w:pPr>
        <w:pStyle w:val="TOC3"/>
        <w:rPr>
          <w:sz w:val="22"/>
          <w:szCs w:val="22"/>
          <w:lang w:bidi="ar-SA"/>
        </w:rPr>
      </w:pPr>
      <w:hyperlink w:anchor="_Toc64979317" w:history="1">
        <w:r w:rsidR="00E93DB4" w:rsidRPr="00D754E0">
          <w:rPr>
            <w:rStyle w:val="Hyperlink"/>
            <w:highlight w:val="yellow"/>
          </w:rPr>
          <w:t>(C)</w:t>
        </w:r>
        <w:r w:rsidR="00E93DB4">
          <w:rPr>
            <w:sz w:val="22"/>
            <w:szCs w:val="22"/>
            <w:lang w:bidi="ar-SA"/>
          </w:rPr>
          <w:tab/>
        </w:r>
        <w:r w:rsidR="00E93DB4" w:rsidRPr="00D754E0">
          <w:rPr>
            <w:rStyle w:val="Hyperlink"/>
            <w:highlight w:val="yellow"/>
          </w:rPr>
          <w:t>Communication with passengers – delay or cancellation – within the carrier’s control and within the carrier's control but required for safety purposes</w:t>
        </w:r>
        <w:r w:rsidR="00E93DB4">
          <w:rPr>
            <w:webHidden/>
          </w:rPr>
          <w:tab/>
        </w:r>
        <w:r w:rsidR="00E93DB4">
          <w:rPr>
            <w:webHidden/>
          </w:rPr>
          <w:fldChar w:fldCharType="begin"/>
        </w:r>
        <w:r w:rsidR="00E93DB4">
          <w:rPr>
            <w:webHidden/>
          </w:rPr>
          <w:instrText xml:space="preserve"> PAGEREF _Toc64979317 \h </w:instrText>
        </w:r>
        <w:r w:rsidR="00E93DB4">
          <w:rPr>
            <w:webHidden/>
          </w:rPr>
        </w:r>
        <w:r w:rsidR="00E93DB4">
          <w:rPr>
            <w:webHidden/>
          </w:rPr>
          <w:fldChar w:fldCharType="separate"/>
        </w:r>
        <w:r w:rsidR="007A0656">
          <w:rPr>
            <w:webHidden/>
          </w:rPr>
          <w:t>116</w:t>
        </w:r>
        <w:r w:rsidR="00E93DB4">
          <w:rPr>
            <w:webHidden/>
          </w:rPr>
          <w:fldChar w:fldCharType="end"/>
        </w:r>
      </w:hyperlink>
    </w:p>
    <w:p w14:paraId="40367DCB" w14:textId="5B100F6A" w:rsidR="00E93DB4" w:rsidRDefault="0018281E">
      <w:pPr>
        <w:pStyle w:val="TOC3"/>
        <w:rPr>
          <w:sz w:val="22"/>
          <w:szCs w:val="22"/>
          <w:lang w:bidi="ar-SA"/>
        </w:rPr>
      </w:pPr>
      <w:hyperlink w:anchor="_Toc64979318" w:history="1">
        <w:r w:rsidR="00E93DB4" w:rsidRPr="00D754E0">
          <w:rPr>
            <w:rStyle w:val="Hyperlink"/>
            <w:highlight w:val="yellow"/>
          </w:rPr>
          <w:t>(D)</w:t>
        </w:r>
        <w:r w:rsidR="00E93DB4">
          <w:rPr>
            <w:sz w:val="22"/>
            <w:szCs w:val="22"/>
            <w:lang w:bidi="ar-SA"/>
          </w:rPr>
          <w:tab/>
        </w:r>
        <w:r w:rsidR="00E93DB4" w:rsidRPr="00D754E0">
          <w:rPr>
            <w:rStyle w:val="Hyperlink"/>
            <w:highlight w:val="yellow"/>
            <w:lang w:eastAsia="en-CA"/>
          </w:rPr>
          <w:t>Alternate arrangements – delay or cancellation – within the carrier’s control and within the carrier's control but required for safety purposes</w:t>
        </w:r>
        <w:r w:rsidR="00E93DB4">
          <w:rPr>
            <w:webHidden/>
          </w:rPr>
          <w:tab/>
        </w:r>
        <w:r w:rsidR="00E93DB4">
          <w:rPr>
            <w:webHidden/>
          </w:rPr>
          <w:fldChar w:fldCharType="begin"/>
        </w:r>
        <w:r w:rsidR="00E93DB4">
          <w:rPr>
            <w:webHidden/>
          </w:rPr>
          <w:instrText xml:space="preserve"> PAGEREF _Toc64979318 \h </w:instrText>
        </w:r>
        <w:r w:rsidR="00E93DB4">
          <w:rPr>
            <w:webHidden/>
          </w:rPr>
        </w:r>
        <w:r w:rsidR="00E93DB4">
          <w:rPr>
            <w:webHidden/>
          </w:rPr>
          <w:fldChar w:fldCharType="separate"/>
        </w:r>
        <w:r w:rsidR="007A0656">
          <w:rPr>
            <w:webHidden/>
          </w:rPr>
          <w:t>116</w:t>
        </w:r>
        <w:r w:rsidR="00E93DB4">
          <w:rPr>
            <w:webHidden/>
          </w:rPr>
          <w:fldChar w:fldCharType="end"/>
        </w:r>
      </w:hyperlink>
    </w:p>
    <w:p w14:paraId="05849D0E" w14:textId="31F6B806" w:rsidR="00E93DB4" w:rsidRDefault="0018281E">
      <w:pPr>
        <w:pStyle w:val="TOC3"/>
        <w:rPr>
          <w:sz w:val="22"/>
          <w:szCs w:val="22"/>
          <w:lang w:bidi="ar-SA"/>
        </w:rPr>
      </w:pPr>
      <w:hyperlink w:anchor="_Toc64979319" w:history="1">
        <w:r w:rsidR="00E93DB4" w:rsidRPr="00D754E0">
          <w:rPr>
            <w:rStyle w:val="Hyperlink"/>
            <w:highlight w:val="yellow"/>
          </w:rPr>
          <w:t>(E)</w:t>
        </w:r>
        <w:r w:rsidR="00E93DB4">
          <w:rPr>
            <w:sz w:val="22"/>
            <w:szCs w:val="22"/>
            <w:lang w:bidi="ar-SA"/>
          </w:rPr>
          <w:tab/>
        </w:r>
        <w:r w:rsidR="00E93DB4" w:rsidRPr="00D754E0">
          <w:rPr>
            <w:rStyle w:val="Hyperlink"/>
            <w:highlight w:val="yellow"/>
            <w:lang w:eastAsia="en-CA"/>
          </w:rPr>
          <w:t>Standards of treatment – delay or cancellation – within the carrier’s control and within the carrier's control but required for safety purposes</w:t>
        </w:r>
        <w:r w:rsidR="00E93DB4">
          <w:rPr>
            <w:webHidden/>
          </w:rPr>
          <w:tab/>
        </w:r>
        <w:r w:rsidR="00E93DB4">
          <w:rPr>
            <w:webHidden/>
          </w:rPr>
          <w:fldChar w:fldCharType="begin"/>
        </w:r>
        <w:r w:rsidR="00E93DB4">
          <w:rPr>
            <w:webHidden/>
          </w:rPr>
          <w:instrText xml:space="preserve"> PAGEREF _Toc64979319 \h </w:instrText>
        </w:r>
        <w:r w:rsidR="00E93DB4">
          <w:rPr>
            <w:webHidden/>
          </w:rPr>
        </w:r>
        <w:r w:rsidR="00E93DB4">
          <w:rPr>
            <w:webHidden/>
          </w:rPr>
          <w:fldChar w:fldCharType="separate"/>
        </w:r>
        <w:r w:rsidR="007A0656">
          <w:rPr>
            <w:webHidden/>
          </w:rPr>
          <w:t>119</w:t>
        </w:r>
        <w:r w:rsidR="00E93DB4">
          <w:rPr>
            <w:webHidden/>
          </w:rPr>
          <w:fldChar w:fldCharType="end"/>
        </w:r>
      </w:hyperlink>
    </w:p>
    <w:p w14:paraId="4B89E06D" w14:textId="2FA52316" w:rsidR="00E93DB4" w:rsidRDefault="0018281E">
      <w:pPr>
        <w:pStyle w:val="TOC3"/>
        <w:rPr>
          <w:sz w:val="22"/>
          <w:szCs w:val="22"/>
          <w:lang w:bidi="ar-SA"/>
        </w:rPr>
      </w:pPr>
      <w:hyperlink w:anchor="_Toc64979320" w:history="1">
        <w:r w:rsidR="00E93DB4" w:rsidRPr="00D754E0">
          <w:rPr>
            <w:rStyle w:val="Hyperlink"/>
            <w:highlight w:val="yellow"/>
          </w:rPr>
          <w:t>(F)</w:t>
        </w:r>
        <w:r w:rsidR="00E93DB4">
          <w:rPr>
            <w:sz w:val="22"/>
            <w:szCs w:val="22"/>
            <w:lang w:bidi="ar-SA"/>
          </w:rPr>
          <w:tab/>
        </w:r>
        <w:r w:rsidR="00E93DB4" w:rsidRPr="00D754E0">
          <w:rPr>
            <w:rStyle w:val="Hyperlink"/>
            <w:highlight w:val="yellow"/>
            <w:lang w:eastAsia="en-CA"/>
          </w:rPr>
          <w:t>Compensation – delay or cancellation – within the carrier’s control and not required for safety purposes</w:t>
        </w:r>
        <w:r w:rsidR="00E93DB4">
          <w:rPr>
            <w:webHidden/>
          </w:rPr>
          <w:tab/>
        </w:r>
        <w:r w:rsidR="00E93DB4">
          <w:rPr>
            <w:webHidden/>
          </w:rPr>
          <w:fldChar w:fldCharType="begin"/>
        </w:r>
        <w:r w:rsidR="00E93DB4">
          <w:rPr>
            <w:webHidden/>
          </w:rPr>
          <w:instrText xml:space="preserve"> PAGEREF _Toc64979320 \h </w:instrText>
        </w:r>
        <w:r w:rsidR="00E93DB4">
          <w:rPr>
            <w:webHidden/>
          </w:rPr>
        </w:r>
        <w:r w:rsidR="00E93DB4">
          <w:rPr>
            <w:webHidden/>
          </w:rPr>
          <w:fldChar w:fldCharType="separate"/>
        </w:r>
        <w:r w:rsidR="007A0656">
          <w:rPr>
            <w:webHidden/>
          </w:rPr>
          <w:t>119</w:t>
        </w:r>
        <w:r w:rsidR="00E93DB4">
          <w:rPr>
            <w:webHidden/>
          </w:rPr>
          <w:fldChar w:fldCharType="end"/>
        </w:r>
      </w:hyperlink>
    </w:p>
    <w:p w14:paraId="0373943C" w14:textId="703DFA89" w:rsidR="00E93DB4" w:rsidRDefault="0018281E">
      <w:pPr>
        <w:pStyle w:val="TOC2"/>
        <w:rPr>
          <w:b w:val="0"/>
          <w:sz w:val="22"/>
          <w:szCs w:val="22"/>
        </w:rPr>
      </w:pPr>
      <w:hyperlink w:anchor="_Toc64979321" w:history="1">
        <w:r w:rsidR="00E93DB4" w:rsidRPr="00D754E0">
          <w:rPr>
            <w:rStyle w:val="Hyperlink"/>
            <w:highlight w:val="yellow"/>
            <w:lang w:bidi="en-US"/>
          </w:rPr>
          <w:t>Rule 92: Tarmac delay</w:t>
        </w:r>
        <w:r w:rsidR="00E93DB4">
          <w:rPr>
            <w:webHidden/>
          </w:rPr>
          <w:tab/>
        </w:r>
        <w:r w:rsidR="00E93DB4">
          <w:rPr>
            <w:webHidden/>
          </w:rPr>
          <w:fldChar w:fldCharType="begin"/>
        </w:r>
        <w:r w:rsidR="00E93DB4">
          <w:rPr>
            <w:webHidden/>
          </w:rPr>
          <w:instrText xml:space="preserve"> PAGEREF _Toc64979321 \h </w:instrText>
        </w:r>
        <w:r w:rsidR="00E93DB4">
          <w:rPr>
            <w:webHidden/>
          </w:rPr>
        </w:r>
        <w:r w:rsidR="00E93DB4">
          <w:rPr>
            <w:webHidden/>
          </w:rPr>
          <w:fldChar w:fldCharType="separate"/>
        </w:r>
        <w:r w:rsidR="007A0656">
          <w:rPr>
            <w:webHidden/>
          </w:rPr>
          <w:t>122</w:t>
        </w:r>
        <w:r w:rsidR="00E93DB4">
          <w:rPr>
            <w:webHidden/>
          </w:rPr>
          <w:fldChar w:fldCharType="end"/>
        </w:r>
      </w:hyperlink>
    </w:p>
    <w:p w14:paraId="040A8516" w14:textId="0A05DFF6" w:rsidR="00E93DB4" w:rsidRDefault="0018281E">
      <w:pPr>
        <w:pStyle w:val="TOC3"/>
        <w:rPr>
          <w:sz w:val="22"/>
          <w:szCs w:val="22"/>
          <w:lang w:bidi="ar-SA"/>
        </w:rPr>
      </w:pPr>
      <w:hyperlink w:anchor="_Toc64979322" w:history="1">
        <w:r w:rsidR="00E93DB4" w:rsidRPr="00D754E0">
          <w:rPr>
            <w:rStyle w:val="Hyperlink"/>
            <w:highlight w:val="yellow"/>
          </w:rPr>
          <w:t>(A)</w:t>
        </w:r>
        <w:r w:rsidR="00E93DB4">
          <w:rPr>
            <w:sz w:val="22"/>
            <w:szCs w:val="22"/>
            <w:lang w:bidi="ar-SA"/>
          </w:rPr>
          <w:tab/>
        </w:r>
        <w:r w:rsidR="00E93DB4" w:rsidRPr="00D754E0">
          <w:rPr>
            <w:rStyle w:val="Hyperlink"/>
            <w:highlight w:val="yellow"/>
          </w:rPr>
          <w:t>Applicability</w:t>
        </w:r>
        <w:r w:rsidR="00E93DB4">
          <w:rPr>
            <w:webHidden/>
          </w:rPr>
          <w:tab/>
        </w:r>
        <w:r w:rsidR="00E93DB4">
          <w:rPr>
            <w:webHidden/>
          </w:rPr>
          <w:fldChar w:fldCharType="begin"/>
        </w:r>
        <w:r w:rsidR="00E93DB4">
          <w:rPr>
            <w:webHidden/>
          </w:rPr>
          <w:instrText xml:space="preserve"> PAGEREF _Toc64979322 \h </w:instrText>
        </w:r>
        <w:r w:rsidR="00E93DB4">
          <w:rPr>
            <w:webHidden/>
          </w:rPr>
        </w:r>
        <w:r w:rsidR="00E93DB4">
          <w:rPr>
            <w:webHidden/>
          </w:rPr>
          <w:fldChar w:fldCharType="separate"/>
        </w:r>
        <w:r w:rsidR="007A0656">
          <w:rPr>
            <w:webHidden/>
          </w:rPr>
          <w:t>122</w:t>
        </w:r>
        <w:r w:rsidR="00E93DB4">
          <w:rPr>
            <w:webHidden/>
          </w:rPr>
          <w:fldChar w:fldCharType="end"/>
        </w:r>
      </w:hyperlink>
    </w:p>
    <w:p w14:paraId="22A054D1" w14:textId="396F3C52" w:rsidR="00E93DB4" w:rsidRDefault="0018281E">
      <w:pPr>
        <w:pStyle w:val="TOC3"/>
        <w:rPr>
          <w:sz w:val="22"/>
          <w:szCs w:val="22"/>
          <w:lang w:bidi="ar-SA"/>
        </w:rPr>
      </w:pPr>
      <w:hyperlink w:anchor="_Toc64979323" w:history="1">
        <w:r w:rsidR="00E93DB4" w:rsidRPr="00D754E0">
          <w:rPr>
            <w:rStyle w:val="Hyperlink"/>
            <w:highlight w:val="yellow"/>
          </w:rPr>
          <w:t>(B)</w:t>
        </w:r>
        <w:r w:rsidR="00E93DB4">
          <w:rPr>
            <w:sz w:val="22"/>
            <w:szCs w:val="22"/>
            <w:lang w:bidi="ar-SA"/>
          </w:rPr>
          <w:tab/>
        </w:r>
        <w:r w:rsidR="00E93DB4" w:rsidRPr="00D754E0">
          <w:rPr>
            <w:rStyle w:val="Hyperlink"/>
            <w:highlight w:val="yellow"/>
          </w:rPr>
          <w:t>General</w:t>
        </w:r>
        <w:r w:rsidR="00E93DB4">
          <w:rPr>
            <w:webHidden/>
          </w:rPr>
          <w:tab/>
        </w:r>
        <w:r w:rsidR="00E93DB4">
          <w:rPr>
            <w:webHidden/>
          </w:rPr>
          <w:fldChar w:fldCharType="begin"/>
        </w:r>
        <w:r w:rsidR="00E93DB4">
          <w:rPr>
            <w:webHidden/>
          </w:rPr>
          <w:instrText xml:space="preserve"> PAGEREF _Toc64979323 \h </w:instrText>
        </w:r>
        <w:r w:rsidR="00E93DB4">
          <w:rPr>
            <w:webHidden/>
          </w:rPr>
        </w:r>
        <w:r w:rsidR="00E93DB4">
          <w:rPr>
            <w:webHidden/>
          </w:rPr>
          <w:fldChar w:fldCharType="separate"/>
        </w:r>
        <w:r w:rsidR="007A0656">
          <w:rPr>
            <w:webHidden/>
          </w:rPr>
          <w:t>122</w:t>
        </w:r>
        <w:r w:rsidR="00E93DB4">
          <w:rPr>
            <w:webHidden/>
          </w:rPr>
          <w:fldChar w:fldCharType="end"/>
        </w:r>
      </w:hyperlink>
    </w:p>
    <w:p w14:paraId="7BE295C3" w14:textId="5056FA7F" w:rsidR="00E93DB4" w:rsidRDefault="0018281E">
      <w:pPr>
        <w:pStyle w:val="TOC3"/>
        <w:rPr>
          <w:sz w:val="22"/>
          <w:szCs w:val="22"/>
          <w:lang w:bidi="ar-SA"/>
        </w:rPr>
      </w:pPr>
      <w:hyperlink w:anchor="_Toc64979324" w:history="1">
        <w:r w:rsidR="00E93DB4" w:rsidRPr="00D754E0">
          <w:rPr>
            <w:rStyle w:val="Hyperlink"/>
            <w:highlight w:val="yellow"/>
          </w:rPr>
          <w:t>(C)</w:t>
        </w:r>
        <w:r w:rsidR="00E93DB4">
          <w:rPr>
            <w:sz w:val="22"/>
            <w:szCs w:val="22"/>
            <w:lang w:bidi="ar-SA"/>
          </w:rPr>
          <w:tab/>
        </w:r>
        <w:r w:rsidR="00E93DB4" w:rsidRPr="00D754E0">
          <w:rPr>
            <w:rStyle w:val="Hyperlink"/>
            <w:highlight w:val="yellow"/>
          </w:rPr>
          <w:t>Tarmac delay (over 3 hours) carrier obligations at an airport in Canada</w:t>
        </w:r>
        <w:r w:rsidR="00E93DB4">
          <w:rPr>
            <w:webHidden/>
          </w:rPr>
          <w:tab/>
        </w:r>
        <w:r w:rsidR="00E93DB4">
          <w:rPr>
            <w:webHidden/>
          </w:rPr>
          <w:fldChar w:fldCharType="begin"/>
        </w:r>
        <w:r w:rsidR="00E93DB4">
          <w:rPr>
            <w:webHidden/>
          </w:rPr>
          <w:instrText xml:space="preserve"> PAGEREF _Toc64979324 \h </w:instrText>
        </w:r>
        <w:r w:rsidR="00E93DB4">
          <w:rPr>
            <w:webHidden/>
          </w:rPr>
        </w:r>
        <w:r w:rsidR="00E93DB4">
          <w:rPr>
            <w:webHidden/>
          </w:rPr>
          <w:fldChar w:fldCharType="separate"/>
        </w:r>
        <w:r w:rsidR="007A0656">
          <w:rPr>
            <w:webHidden/>
          </w:rPr>
          <w:t>123</w:t>
        </w:r>
        <w:r w:rsidR="00E93DB4">
          <w:rPr>
            <w:webHidden/>
          </w:rPr>
          <w:fldChar w:fldCharType="end"/>
        </w:r>
      </w:hyperlink>
    </w:p>
    <w:p w14:paraId="3E9850C0" w14:textId="46405815" w:rsidR="00E93DB4" w:rsidRDefault="0018281E">
      <w:pPr>
        <w:pStyle w:val="TOC2"/>
        <w:rPr>
          <w:b w:val="0"/>
          <w:sz w:val="22"/>
          <w:szCs w:val="22"/>
        </w:rPr>
      </w:pPr>
      <w:hyperlink w:anchor="_Toc64979325" w:history="1">
        <w:r w:rsidR="00E93DB4" w:rsidRPr="00D754E0">
          <w:rPr>
            <w:rStyle w:val="Hyperlink"/>
            <w:highlight w:val="yellow"/>
            <w:lang w:bidi="en-US"/>
          </w:rPr>
          <w:t>Rule 95: Denial of boarding – outside the carrier’s control</w:t>
        </w:r>
        <w:r w:rsidR="00E93DB4">
          <w:rPr>
            <w:webHidden/>
          </w:rPr>
          <w:tab/>
        </w:r>
        <w:r w:rsidR="00E93DB4">
          <w:rPr>
            <w:webHidden/>
          </w:rPr>
          <w:fldChar w:fldCharType="begin"/>
        </w:r>
        <w:r w:rsidR="00E93DB4">
          <w:rPr>
            <w:webHidden/>
          </w:rPr>
          <w:instrText xml:space="preserve"> PAGEREF _Toc64979325 \h </w:instrText>
        </w:r>
        <w:r w:rsidR="00E93DB4">
          <w:rPr>
            <w:webHidden/>
          </w:rPr>
        </w:r>
        <w:r w:rsidR="00E93DB4">
          <w:rPr>
            <w:webHidden/>
          </w:rPr>
          <w:fldChar w:fldCharType="separate"/>
        </w:r>
        <w:r w:rsidR="007A0656">
          <w:rPr>
            <w:webHidden/>
          </w:rPr>
          <w:t>125</w:t>
        </w:r>
        <w:r w:rsidR="00E93DB4">
          <w:rPr>
            <w:webHidden/>
          </w:rPr>
          <w:fldChar w:fldCharType="end"/>
        </w:r>
      </w:hyperlink>
    </w:p>
    <w:p w14:paraId="745EB9C7" w14:textId="098B7ADD" w:rsidR="00E93DB4" w:rsidRDefault="0018281E">
      <w:pPr>
        <w:pStyle w:val="TOC3"/>
        <w:rPr>
          <w:sz w:val="22"/>
          <w:szCs w:val="22"/>
          <w:lang w:bidi="ar-SA"/>
        </w:rPr>
      </w:pPr>
      <w:hyperlink w:anchor="_Toc64979326" w:history="1">
        <w:r w:rsidR="00E93DB4" w:rsidRPr="00D754E0">
          <w:rPr>
            <w:rStyle w:val="Hyperlink"/>
            <w:highlight w:val="yellow"/>
          </w:rPr>
          <w:t>(A)</w:t>
        </w:r>
        <w:r w:rsidR="00E93DB4">
          <w:rPr>
            <w:sz w:val="22"/>
            <w:szCs w:val="22"/>
            <w:lang w:bidi="ar-SA"/>
          </w:rPr>
          <w:tab/>
        </w:r>
        <w:r w:rsidR="00E93DB4" w:rsidRPr="00D754E0">
          <w:rPr>
            <w:rStyle w:val="Hyperlink"/>
            <w:highlight w:val="yellow"/>
          </w:rPr>
          <w:t>Applicability</w:t>
        </w:r>
        <w:r w:rsidR="00E93DB4">
          <w:rPr>
            <w:webHidden/>
          </w:rPr>
          <w:tab/>
        </w:r>
        <w:r w:rsidR="00E93DB4">
          <w:rPr>
            <w:webHidden/>
          </w:rPr>
          <w:fldChar w:fldCharType="begin"/>
        </w:r>
        <w:r w:rsidR="00E93DB4">
          <w:rPr>
            <w:webHidden/>
          </w:rPr>
          <w:instrText xml:space="preserve"> PAGEREF _Toc64979326 \h </w:instrText>
        </w:r>
        <w:r w:rsidR="00E93DB4">
          <w:rPr>
            <w:webHidden/>
          </w:rPr>
        </w:r>
        <w:r w:rsidR="00E93DB4">
          <w:rPr>
            <w:webHidden/>
          </w:rPr>
          <w:fldChar w:fldCharType="separate"/>
        </w:r>
        <w:r w:rsidR="007A0656">
          <w:rPr>
            <w:webHidden/>
          </w:rPr>
          <w:t>125</w:t>
        </w:r>
        <w:r w:rsidR="00E93DB4">
          <w:rPr>
            <w:webHidden/>
          </w:rPr>
          <w:fldChar w:fldCharType="end"/>
        </w:r>
      </w:hyperlink>
    </w:p>
    <w:p w14:paraId="7109F3F0" w14:textId="6D27C424" w:rsidR="00E93DB4" w:rsidRDefault="0018281E">
      <w:pPr>
        <w:pStyle w:val="TOC3"/>
        <w:rPr>
          <w:sz w:val="22"/>
          <w:szCs w:val="22"/>
          <w:lang w:bidi="ar-SA"/>
        </w:rPr>
      </w:pPr>
      <w:hyperlink w:anchor="_Toc64979327" w:history="1">
        <w:r w:rsidR="00E93DB4" w:rsidRPr="00D754E0">
          <w:rPr>
            <w:rStyle w:val="Hyperlink"/>
            <w:highlight w:val="yellow"/>
          </w:rPr>
          <w:t>(B)</w:t>
        </w:r>
        <w:r w:rsidR="00E93DB4">
          <w:rPr>
            <w:sz w:val="22"/>
            <w:szCs w:val="22"/>
            <w:lang w:bidi="ar-SA"/>
          </w:rPr>
          <w:tab/>
        </w:r>
        <w:r w:rsidR="00E93DB4" w:rsidRPr="00D754E0">
          <w:rPr>
            <w:rStyle w:val="Hyperlink"/>
            <w:highlight w:val="yellow"/>
          </w:rPr>
          <w:t>General</w:t>
        </w:r>
        <w:r w:rsidR="00E93DB4">
          <w:rPr>
            <w:webHidden/>
          </w:rPr>
          <w:tab/>
        </w:r>
        <w:r w:rsidR="00E93DB4">
          <w:rPr>
            <w:webHidden/>
          </w:rPr>
          <w:fldChar w:fldCharType="begin"/>
        </w:r>
        <w:r w:rsidR="00E93DB4">
          <w:rPr>
            <w:webHidden/>
          </w:rPr>
          <w:instrText xml:space="preserve"> PAGEREF _Toc64979327 \h </w:instrText>
        </w:r>
        <w:r w:rsidR="00E93DB4">
          <w:rPr>
            <w:webHidden/>
          </w:rPr>
        </w:r>
        <w:r w:rsidR="00E93DB4">
          <w:rPr>
            <w:webHidden/>
          </w:rPr>
          <w:fldChar w:fldCharType="separate"/>
        </w:r>
        <w:r w:rsidR="007A0656">
          <w:rPr>
            <w:webHidden/>
          </w:rPr>
          <w:t>125</w:t>
        </w:r>
        <w:r w:rsidR="00E93DB4">
          <w:rPr>
            <w:webHidden/>
          </w:rPr>
          <w:fldChar w:fldCharType="end"/>
        </w:r>
      </w:hyperlink>
    </w:p>
    <w:p w14:paraId="25E026B7" w14:textId="0D35FDE1" w:rsidR="00E93DB4" w:rsidRDefault="0018281E">
      <w:pPr>
        <w:pStyle w:val="TOC3"/>
        <w:rPr>
          <w:sz w:val="22"/>
          <w:szCs w:val="22"/>
          <w:lang w:bidi="ar-SA"/>
        </w:rPr>
      </w:pPr>
      <w:hyperlink w:anchor="_Toc64979328" w:history="1">
        <w:r w:rsidR="00E93DB4" w:rsidRPr="00D754E0">
          <w:rPr>
            <w:rStyle w:val="Hyperlink"/>
            <w:highlight w:val="yellow"/>
          </w:rPr>
          <w:t>(C)</w:t>
        </w:r>
        <w:r w:rsidR="00E93DB4">
          <w:rPr>
            <w:sz w:val="22"/>
            <w:szCs w:val="22"/>
            <w:lang w:bidi="ar-SA"/>
          </w:rPr>
          <w:tab/>
        </w:r>
        <w:r w:rsidR="00E93DB4" w:rsidRPr="00D754E0">
          <w:rPr>
            <w:rStyle w:val="Hyperlink"/>
            <w:highlight w:val="yellow"/>
          </w:rPr>
          <w:t>Situations outside the carrier’s control</w:t>
        </w:r>
        <w:r w:rsidR="00E93DB4">
          <w:rPr>
            <w:webHidden/>
          </w:rPr>
          <w:tab/>
        </w:r>
        <w:r w:rsidR="00E93DB4">
          <w:rPr>
            <w:webHidden/>
          </w:rPr>
          <w:fldChar w:fldCharType="begin"/>
        </w:r>
        <w:r w:rsidR="00E93DB4">
          <w:rPr>
            <w:webHidden/>
          </w:rPr>
          <w:instrText xml:space="preserve"> PAGEREF _Toc64979328 \h </w:instrText>
        </w:r>
        <w:r w:rsidR="00E93DB4">
          <w:rPr>
            <w:webHidden/>
          </w:rPr>
        </w:r>
        <w:r w:rsidR="00E93DB4">
          <w:rPr>
            <w:webHidden/>
          </w:rPr>
          <w:fldChar w:fldCharType="separate"/>
        </w:r>
        <w:r w:rsidR="007A0656">
          <w:rPr>
            <w:webHidden/>
          </w:rPr>
          <w:t>126</w:t>
        </w:r>
        <w:r w:rsidR="00E93DB4">
          <w:rPr>
            <w:webHidden/>
          </w:rPr>
          <w:fldChar w:fldCharType="end"/>
        </w:r>
      </w:hyperlink>
    </w:p>
    <w:p w14:paraId="2339FCF2" w14:textId="1917FCA9" w:rsidR="00E93DB4" w:rsidRDefault="0018281E">
      <w:pPr>
        <w:pStyle w:val="TOC3"/>
        <w:rPr>
          <w:sz w:val="22"/>
          <w:szCs w:val="22"/>
          <w:lang w:bidi="ar-SA"/>
        </w:rPr>
      </w:pPr>
      <w:hyperlink w:anchor="_Toc64979329" w:history="1">
        <w:r w:rsidR="00E93DB4" w:rsidRPr="00D754E0">
          <w:rPr>
            <w:rStyle w:val="Hyperlink"/>
            <w:highlight w:val="yellow"/>
          </w:rPr>
          <w:t>(D)</w:t>
        </w:r>
        <w:r w:rsidR="00E93DB4">
          <w:rPr>
            <w:sz w:val="22"/>
            <w:szCs w:val="22"/>
            <w:lang w:bidi="ar-SA"/>
          </w:rPr>
          <w:tab/>
        </w:r>
        <w:r w:rsidR="00E93DB4" w:rsidRPr="00D754E0">
          <w:rPr>
            <w:rStyle w:val="Hyperlink"/>
            <w:highlight w:val="yellow"/>
          </w:rPr>
          <w:t>Communication with passengers – denial of boarding – outside the carrier’s control</w:t>
        </w:r>
        <w:r w:rsidR="00E93DB4">
          <w:rPr>
            <w:webHidden/>
          </w:rPr>
          <w:tab/>
        </w:r>
        <w:r w:rsidR="00E93DB4">
          <w:rPr>
            <w:webHidden/>
          </w:rPr>
          <w:fldChar w:fldCharType="begin"/>
        </w:r>
        <w:r w:rsidR="00E93DB4">
          <w:rPr>
            <w:webHidden/>
          </w:rPr>
          <w:instrText xml:space="preserve"> PAGEREF _Toc64979329 \h </w:instrText>
        </w:r>
        <w:r w:rsidR="00E93DB4">
          <w:rPr>
            <w:webHidden/>
          </w:rPr>
        </w:r>
        <w:r w:rsidR="00E93DB4">
          <w:rPr>
            <w:webHidden/>
          </w:rPr>
          <w:fldChar w:fldCharType="separate"/>
        </w:r>
        <w:r w:rsidR="007A0656">
          <w:rPr>
            <w:webHidden/>
          </w:rPr>
          <w:t>127</w:t>
        </w:r>
        <w:r w:rsidR="00E93DB4">
          <w:rPr>
            <w:webHidden/>
          </w:rPr>
          <w:fldChar w:fldCharType="end"/>
        </w:r>
      </w:hyperlink>
    </w:p>
    <w:p w14:paraId="02A987D1" w14:textId="721C86C3" w:rsidR="00E93DB4" w:rsidRDefault="0018281E">
      <w:pPr>
        <w:pStyle w:val="TOC3"/>
        <w:rPr>
          <w:sz w:val="22"/>
          <w:szCs w:val="22"/>
          <w:lang w:bidi="ar-SA"/>
        </w:rPr>
      </w:pPr>
      <w:hyperlink w:anchor="_Toc64979330" w:history="1">
        <w:r w:rsidR="00E93DB4" w:rsidRPr="00D754E0">
          <w:rPr>
            <w:rStyle w:val="Hyperlink"/>
            <w:highlight w:val="yellow"/>
            <w:lang w:eastAsia="en-CA"/>
          </w:rPr>
          <w:t>(E)</w:t>
        </w:r>
        <w:r w:rsidR="00E93DB4">
          <w:rPr>
            <w:sz w:val="22"/>
            <w:szCs w:val="22"/>
            <w:lang w:bidi="ar-SA"/>
          </w:rPr>
          <w:tab/>
        </w:r>
        <w:r w:rsidR="00E93DB4" w:rsidRPr="00D754E0">
          <w:rPr>
            <w:rStyle w:val="Hyperlink"/>
            <w:highlight w:val="yellow"/>
            <w:lang w:eastAsia="en-CA"/>
          </w:rPr>
          <w:t>Alternate arrangements – denial of boarding outside the carrier’s control</w:t>
        </w:r>
        <w:r w:rsidR="00E93DB4">
          <w:rPr>
            <w:webHidden/>
          </w:rPr>
          <w:tab/>
        </w:r>
        <w:r w:rsidR="00E93DB4">
          <w:rPr>
            <w:webHidden/>
          </w:rPr>
          <w:fldChar w:fldCharType="begin"/>
        </w:r>
        <w:r w:rsidR="00E93DB4">
          <w:rPr>
            <w:webHidden/>
          </w:rPr>
          <w:instrText xml:space="preserve"> PAGEREF _Toc64979330 \h </w:instrText>
        </w:r>
        <w:r w:rsidR="00E93DB4">
          <w:rPr>
            <w:webHidden/>
          </w:rPr>
        </w:r>
        <w:r w:rsidR="00E93DB4">
          <w:rPr>
            <w:webHidden/>
          </w:rPr>
          <w:fldChar w:fldCharType="separate"/>
        </w:r>
        <w:r w:rsidR="007A0656">
          <w:rPr>
            <w:webHidden/>
          </w:rPr>
          <w:t>127</w:t>
        </w:r>
        <w:r w:rsidR="00E93DB4">
          <w:rPr>
            <w:webHidden/>
          </w:rPr>
          <w:fldChar w:fldCharType="end"/>
        </w:r>
      </w:hyperlink>
    </w:p>
    <w:p w14:paraId="3CCBFD5F" w14:textId="493E2B4F" w:rsidR="00E93DB4" w:rsidRDefault="0018281E">
      <w:pPr>
        <w:pStyle w:val="TOC2"/>
        <w:rPr>
          <w:b w:val="0"/>
          <w:sz w:val="22"/>
          <w:szCs w:val="22"/>
        </w:rPr>
      </w:pPr>
      <w:hyperlink w:anchor="_Toc64979331" w:history="1">
        <w:r w:rsidR="00E93DB4" w:rsidRPr="00D754E0">
          <w:rPr>
            <w:rStyle w:val="Hyperlink"/>
            <w:highlight w:val="yellow"/>
            <w:lang w:bidi="en-US"/>
          </w:rPr>
          <w:t>Rule 96: Denial of boarding – within the carrier’s control and within the carrier's control but required for safety purposes</w:t>
        </w:r>
        <w:r w:rsidR="00E93DB4">
          <w:rPr>
            <w:webHidden/>
          </w:rPr>
          <w:tab/>
        </w:r>
        <w:r w:rsidR="00E93DB4">
          <w:rPr>
            <w:webHidden/>
          </w:rPr>
          <w:fldChar w:fldCharType="begin"/>
        </w:r>
        <w:r w:rsidR="00E93DB4">
          <w:rPr>
            <w:webHidden/>
          </w:rPr>
          <w:instrText xml:space="preserve"> PAGEREF _Toc64979331 \h </w:instrText>
        </w:r>
        <w:r w:rsidR="00E93DB4">
          <w:rPr>
            <w:webHidden/>
          </w:rPr>
        </w:r>
        <w:r w:rsidR="00E93DB4">
          <w:rPr>
            <w:webHidden/>
          </w:rPr>
          <w:fldChar w:fldCharType="separate"/>
        </w:r>
        <w:r w:rsidR="007A0656">
          <w:rPr>
            <w:webHidden/>
          </w:rPr>
          <w:t>130</w:t>
        </w:r>
        <w:r w:rsidR="00E93DB4">
          <w:rPr>
            <w:webHidden/>
          </w:rPr>
          <w:fldChar w:fldCharType="end"/>
        </w:r>
      </w:hyperlink>
    </w:p>
    <w:p w14:paraId="78C3F1F0" w14:textId="777674E0" w:rsidR="00E93DB4" w:rsidRDefault="0018281E">
      <w:pPr>
        <w:pStyle w:val="TOC3"/>
        <w:rPr>
          <w:sz w:val="22"/>
          <w:szCs w:val="22"/>
          <w:lang w:bidi="ar-SA"/>
        </w:rPr>
      </w:pPr>
      <w:hyperlink w:anchor="_Toc64979332" w:history="1">
        <w:r w:rsidR="00E93DB4" w:rsidRPr="00D754E0">
          <w:rPr>
            <w:rStyle w:val="Hyperlink"/>
            <w:highlight w:val="yellow"/>
          </w:rPr>
          <w:t>(A)</w:t>
        </w:r>
        <w:r w:rsidR="00E93DB4">
          <w:rPr>
            <w:sz w:val="22"/>
            <w:szCs w:val="22"/>
            <w:lang w:bidi="ar-SA"/>
          </w:rPr>
          <w:tab/>
        </w:r>
        <w:r w:rsidR="00E93DB4" w:rsidRPr="00D754E0">
          <w:rPr>
            <w:rStyle w:val="Hyperlink"/>
            <w:highlight w:val="yellow"/>
          </w:rPr>
          <w:t>Applicability</w:t>
        </w:r>
        <w:r w:rsidR="00E93DB4">
          <w:rPr>
            <w:webHidden/>
          </w:rPr>
          <w:tab/>
        </w:r>
        <w:r w:rsidR="00E93DB4">
          <w:rPr>
            <w:webHidden/>
          </w:rPr>
          <w:fldChar w:fldCharType="begin"/>
        </w:r>
        <w:r w:rsidR="00E93DB4">
          <w:rPr>
            <w:webHidden/>
          </w:rPr>
          <w:instrText xml:space="preserve"> PAGEREF _Toc64979332 \h </w:instrText>
        </w:r>
        <w:r w:rsidR="00E93DB4">
          <w:rPr>
            <w:webHidden/>
          </w:rPr>
        </w:r>
        <w:r w:rsidR="00E93DB4">
          <w:rPr>
            <w:webHidden/>
          </w:rPr>
          <w:fldChar w:fldCharType="separate"/>
        </w:r>
        <w:r w:rsidR="007A0656">
          <w:rPr>
            <w:webHidden/>
          </w:rPr>
          <w:t>130</w:t>
        </w:r>
        <w:r w:rsidR="00E93DB4">
          <w:rPr>
            <w:webHidden/>
          </w:rPr>
          <w:fldChar w:fldCharType="end"/>
        </w:r>
      </w:hyperlink>
    </w:p>
    <w:p w14:paraId="10257F86" w14:textId="3829AA0B" w:rsidR="00E93DB4" w:rsidRDefault="0018281E">
      <w:pPr>
        <w:pStyle w:val="TOC3"/>
        <w:rPr>
          <w:sz w:val="22"/>
          <w:szCs w:val="22"/>
          <w:lang w:bidi="ar-SA"/>
        </w:rPr>
      </w:pPr>
      <w:hyperlink w:anchor="_Toc64979333" w:history="1">
        <w:r w:rsidR="00E93DB4" w:rsidRPr="00D754E0">
          <w:rPr>
            <w:rStyle w:val="Hyperlink"/>
            <w:highlight w:val="yellow"/>
          </w:rPr>
          <w:t>(B)</w:t>
        </w:r>
        <w:r w:rsidR="00E93DB4">
          <w:rPr>
            <w:sz w:val="22"/>
            <w:szCs w:val="22"/>
            <w:lang w:bidi="ar-SA"/>
          </w:rPr>
          <w:tab/>
        </w:r>
        <w:r w:rsidR="00E93DB4" w:rsidRPr="00D754E0">
          <w:rPr>
            <w:rStyle w:val="Hyperlink"/>
            <w:highlight w:val="yellow"/>
          </w:rPr>
          <w:t>General</w:t>
        </w:r>
        <w:r w:rsidR="00E93DB4">
          <w:rPr>
            <w:webHidden/>
          </w:rPr>
          <w:tab/>
        </w:r>
        <w:r w:rsidR="00E93DB4">
          <w:rPr>
            <w:webHidden/>
          </w:rPr>
          <w:fldChar w:fldCharType="begin"/>
        </w:r>
        <w:r w:rsidR="00E93DB4">
          <w:rPr>
            <w:webHidden/>
          </w:rPr>
          <w:instrText xml:space="preserve"> PAGEREF _Toc64979333 \h </w:instrText>
        </w:r>
        <w:r w:rsidR="00E93DB4">
          <w:rPr>
            <w:webHidden/>
          </w:rPr>
        </w:r>
        <w:r w:rsidR="00E93DB4">
          <w:rPr>
            <w:webHidden/>
          </w:rPr>
          <w:fldChar w:fldCharType="separate"/>
        </w:r>
        <w:r w:rsidR="007A0656">
          <w:rPr>
            <w:webHidden/>
          </w:rPr>
          <w:t>130</w:t>
        </w:r>
        <w:r w:rsidR="00E93DB4">
          <w:rPr>
            <w:webHidden/>
          </w:rPr>
          <w:fldChar w:fldCharType="end"/>
        </w:r>
      </w:hyperlink>
    </w:p>
    <w:p w14:paraId="0999EA8F" w14:textId="7604A00A" w:rsidR="00E93DB4" w:rsidRDefault="0018281E">
      <w:pPr>
        <w:pStyle w:val="TOC3"/>
        <w:rPr>
          <w:sz w:val="22"/>
          <w:szCs w:val="22"/>
          <w:lang w:bidi="ar-SA"/>
        </w:rPr>
      </w:pPr>
      <w:hyperlink w:anchor="_Toc64979334" w:history="1">
        <w:r w:rsidR="00E93DB4" w:rsidRPr="00D754E0">
          <w:rPr>
            <w:rStyle w:val="Hyperlink"/>
            <w:highlight w:val="yellow"/>
          </w:rPr>
          <w:t>(C)</w:t>
        </w:r>
        <w:r w:rsidR="00E93DB4">
          <w:rPr>
            <w:sz w:val="22"/>
            <w:szCs w:val="22"/>
            <w:lang w:bidi="ar-SA"/>
          </w:rPr>
          <w:tab/>
        </w:r>
        <w:r w:rsidR="00E93DB4" w:rsidRPr="00D754E0">
          <w:rPr>
            <w:rStyle w:val="Hyperlink"/>
            <w:highlight w:val="yellow"/>
          </w:rPr>
          <w:t>Denial of boarding – within the carrier's control and within the carrier's control but required for safety purposes – request for volunteers</w:t>
        </w:r>
        <w:r w:rsidR="00E93DB4">
          <w:rPr>
            <w:webHidden/>
          </w:rPr>
          <w:tab/>
        </w:r>
        <w:r w:rsidR="00E93DB4">
          <w:rPr>
            <w:webHidden/>
          </w:rPr>
          <w:fldChar w:fldCharType="begin"/>
        </w:r>
        <w:r w:rsidR="00E93DB4">
          <w:rPr>
            <w:webHidden/>
          </w:rPr>
          <w:instrText xml:space="preserve"> PAGEREF _Toc64979334 \h </w:instrText>
        </w:r>
        <w:r w:rsidR="00E93DB4">
          <w:rPr>
            <w:webHidden/>
          </w:rPr>
        </w:r>
        <w:r w:rsidR="00E93DB4">
          <w:rPr>
            <w:webHidden/>
          </w:rPr>
          <w:fldChar w:fldCharType="separate"/>
        </w:r>
        <w:r w:rsidR="007A0656">
          <w:rPr>
            <w:webHidden/>
          </w:rPr>
          <w:t>131</w:t>
        </w:r>
        <w:r w:rsidR="00E93DB4">
          <w:rPr>
            <w:webHidden/>
          </w:rPr>
          <w:fldChar w:fldCharType="end"/>
        </w:r>
      </w:hyperlink>
    </w:p>
    <w:p w14:paraId="70C8303C" w14:textId="4BE3F95F" w:rsidR="00E93DB4" w:rsidRDefault="0018281E">
      <w:pPr>
        <w:pStyle w:val="TOC3"/>
        <w:rPr>
          <w:sz w:val="22"/>
          <w:szCs w:val="22"/>
          <w:lang w:bidi="ar-SA"/>
        </w:rPr>
      </w:pPr>
      <w:hyperlink w:anchor="_Toc64979335" w:history="1">
        <w:r w:rsidR="00E93DB4" w:rsidRPr="00D754E0">
          <w:rPr>
            <w:rStyle w:val="Hyperlink"/>
            <w:highlight w:val="yellow"/>
          </w:rPr>
          <w:t>(D)</w:t>
        </w:r>
        <w:r w:rsidR="00E93DB4">
          <w:rPr>
            <w:sz w:val="22"/>
            <w:szCs w:val="22"/>
            <w:lang w:bidi="ar-SA"/>
          </w:rPr>
          <w:tab/>
        </w:r>
        <w:r w:rsidR="00E93DB4" w:rsidRPr="00D754E0">
          <w:rPr>
            <w:rStyle w:val="Hyperlink"/>
            <w:highlight w:val="yellow"/>
          </w:rPr>
          <w:t>Communication with passengers – denial of boarding – within the carrier’s control and within the carrier's control but required for safety purposes</w:t>
        </w:r>
        <w:r w:rsidR="00E93DB4">
          <w:rPr>
            <w:webHidden/>
          </w:rPr>
          <w:tab/>
        </w:r>
        <w:r w:rsidR="00E93DB4">
          <w:rPr>
            <w:webHidden/>
          </w:rPr>
          <w:fldChar w:fldCharType="begin"/>
        </w:r>
        <w:r w:rsidR="00E93DB4">
          <w:rPr>
            <w:webHidden/>
          </w:rPr>
          <w:instrText xml:space="preserve"> PAGEREF _Toc64979335 \h </w:instrText>
        </w:r>
        <w:r w:rsidR="00E93DB4">
          <w:rPr>
            <w:webHidden/>
          </w:rPr>
        </w:r>
        <w:r w:rsidR="00E93DB4">
          <w:rPr>
            <w:webHidden/>
          </w:rPr>
          <w:fldChar w:fldCharType="separate"/>
        </w:r>
        <w:r w:rsidR="007A0656">
          <w:rPr>
            <w:webHidden/>
          </w:rPr>
          <w:t>133</w:t>
        </w:r>
        <w:r w:rsidR="00E93DB4">
          <w:rPr>
            <w:webHidden/>
          </w:rPr>
          <w:fldChar w:fldCharType="end"/>
        </w:r>
      </w:hyperlink>
    </w:p>
    <w:p w14:paraId="4AEF6828" w14:textId="13458231" w:rsidR="00E93DB4" w:rsidRDefault="0018281E">
      <w:pPr>
        <w:pStyle w:val="TOC3"/>
        <w:rPr>
          <w:sz w:val="22"/>
          <w:szCs w:val="22"/>
          <w:lang w:bidi="ar-SA"/>
        </w:rPr>
      </w:pPr>
      <w:hyperlink w:anchor="_Toc64979336" w:history="1">
        <w:r w:rsidR="00E93DB4" w:rsidRPr="00D754E0">
          <w:rPr>
            <w:rStyle w:val="Hyperlink"/>
          </w:rPr>
          <w:t>(E)</w:t>
        </w:r>
        <w:r w:rsidR="00E93DB4">
          <w:rPr>
            <w:sz w:val="22"/>
            <w:szCs w:val="22"/>
            <w:lang w:bidi="ar-SA"/>
          </w:rPr>
          <w:tab/>
        </w:r>
        <w:r w:rsidR="00E93DB4" w:rsidRPr="00D754E0">
          <w:rPr>
            <w:rStyle w:val="Hyperlink"/>
            <w:highlight w:val="yellow"/>
          </w:rPr>
          <w:t>Alternate arrangements – denial of boarding – within the carrier’s control and within the carrier's control but required for safety purposes</w:t>
        </w:r>
        <w:r w:rsidR="00E93DB4">
          <w:rPr>
            <w:webHidden/>
          </w:rPr>
          <w:tab/>
        </w:r>
        <w:r w:rsidR="00E93DB4">
          <w:rPr>
            <w:webHidden/>
          </w:rPr>
          <w:fldChar w:fldCharType="begin"/>
        </w:r>
        <w:r w:rsidR="00E93DB4">
          <w:rPr>
            <w:webHidden/>
          </w:rPr>
          <w:instrText xml:space="preserve"> PAGEREF _Toc64979336 \h </w:instrText>
        </w:r>
        <w:r w:rsidR="00E93DB4">
          <w:rPr>
            <w:webHidden/>
          </w:rPr>
        </w:r>
        <w:r w:rsidR="00E93DB4">
          <w:rPr>
            <w:webHidden/>
          </w:rPr>
          <w:fldChar w:fldCharType="separate"/>
        </w:r>
        <w:r w:rsidR="007A0656">
          <w:rPr>
            <w:webHidden/>
          </w:rPr>
          <w:t>133</w:t>
        </w:r>
        <w:r w:rsidR="00E93DB4">
          <w:rPr>
            <w:webHidden/>
          </w:rPr>
          <w:fldChar w:fldCharType="end"/>
        </w:r>
      </w:hyperlink>
    </w:p>
    <w:p w14:paraId="5D7B91D5" w14:textId="66814FEC" w:rsidR="00E93DB4" w:rsidRDefault="0018281E">
      <w:pPr>
        <w:pStyle w:val="TOC3"/>
        <w:rPr>
          <w:sz w:val="22"/>
          <w:szCs w:val="22"/>
          <w:lang w:bidi="ar-SA"/>
        </w:rPr>
      </w:pPr>
      <w:hyperlink w:anchor="_Toc64979337" w:history="1">
        <w:r w:rsidR="00E93DB4" w:rsidRPr="00D754E0">
          <w:rPr>
            <w:rStyle w:val="Hyperlink"/>
            <w:highlight w:val="yellow"/>
          </w:rPr>
          <w:t>(F)</w:t>
        </w:r>
        <w:r w:rsidR="00E93DB4">
          <w:rPr>
            <w:sz w:val="22"/>
            <w:szCs w:val="22"/>
            <w:lang w:bidi="ar-SA"/>
          </w:rPr>
          <w:tab/>
        </w:r>
        <w:r w:rsidR="00E93DB4" w:rsidRPr="00D754E0">
          <w:rPr>
            <w:rStyle w:val="Hyperlink"/>
            <w:highlight w:val="yellow"/>
          </w:rPr>
          <w:t>Standards of treatment – denial of boarding – within the carrier’s control and within the carrier's control but required for safety purposes</w:t>
        </w:r>
        <w:r w:rsidR="00E93DB4">
          <w:rPr>
            <w:webHidden/>
          </w:rPr>
          <w:tab/>
        </w:r>
        <w:r w:rsidR="00E93DB4">
          <w:rPr>
            <w:webHidden/>
          </w:rPr>
          <w:fldChar w:fldCharType="begin"/>
        </w:r>
        <w:r w:rsidR="00E93DB4">
          <w:rPr>
            <w:webHidden/>
          </w:rPr>
          <w:instrText xml:space="preserve"> PAGEREF _Toc64979337 \h </w:instrText>
        </w:r>
        <w:r w:rsidR="00E93DB4">
          <w:rPr>
            <w:webHidden/>
          </w:rPr>
        </w:r>
        <w:r w:rsidR="00E93DB4">
          <w:rPr>
            <w:webHidden/>
          </w:rPr>
          <w:fldChar w:fldCharType="separate"/>
        </w:r>
        <w:r w:rsidR="007A0656">
          <w:rPr>
            <w:webHidden/>
          </w:rPr>
          <w:t>135</w:t>
        </w:r>
        <w:r w:rsidR="00E93DB4">
          <w:rPr>
            <w:webHidden/>
          </w:rPr>
          <w:fldChar w:fldCharType="end"/>
        </w:r>
      </w:hyperlink>
    </w:p>
    <w:p w14:paraId="68968745" w14:textId="08D4EC43" w:rsidR="00E93DB4" w:rsidRDefault="0018281E">
      <w:pPr>
        <w:pStyle w:val="TOC3"/>
        <w:rPr>
          <w:sz w:val="22"/>
          <w:szCs w:val="22"/>
          <w:lang w:bidi="ar-SA"/>
        </w:rPr>
      </w:pPr>
      <w:hyperlink w:anchor="_Toc64979338" w:history="1">
        <w:r w:rsidR="00E93DB4" w:rsidRPr="00D754E0">
          <w:rPr>
            <w:rStyle w:val="Hyperlink"/>
            <w:highlight w:val="yellow"/>
          </w:rPr>
          <w:t>(G)</w:t>
        </w:r>
        <w:r w:rsidR="00E93DB4">
          <w:rPr>
            <w:sz w:val="22"/>
            <w:szCs w:val="22"/>
            <w:lang w:bidi="ar-SA"/>
          </w:rPr>
          <w:tab/>
        </w:r>
        <w:r w:rsidR="00E93DB4" w:rsidRPr="00D754E0">
          <w:rPr>
            <w:rStyle w:val="Hyperlink"/>
            <w:highlight w:val="yellow"/>
          </w:rPr>
          <w:t>Compensation – denial of boarding – within the carrier’s control and not required for safety purposes</w:t>
        </w:r>
        <w:r w:rsidR="00E93DB4">
          <w:rPr>
            <w:webHidden/>
          </w:rPr>
          <w:tab/>
        </w:r>
        <w:r w:rsidR="00E93DB4">
          <w:rPr>
            <w:webHidden/>
          </w:rPr>
          <w:fldChar w:fldCharType="begin"/>
        </w:r>
        <w:r w:rsidR="00E93DB4">
          <w:rPr>
            <w:webHidden/>
          </w:rPr>
          <w:instrText xml:space="preserve"> PAGEREF _Toc64979338 \h </w:instrText>
        </w:r>
        <w:r w:rsidR="00E93DB4">
          <w:rPr>
            <w:webHidden/>
          </w:rPr>
        </w:r>
        <w:r w:rsidR="00E93DB4">
          <w:rPr>
            <w:webHidden/>
          </w:rPr>
          <w:fldChar w:fldCharType="separate"/>
        </w:r>
        <w:r w:rsidR="007A0656">
          <w:rPr>
            <w:webHidden/>
          </w:rPr>
          <w:t>136</w:t>
        </w:r>
        <w:r w:rsidR="00E93DB4">
          <w:rPr>
            <w:webHidden/>
          </w:rPr>
          <w:fldChar w:fldCharType="end"/>
        </w:r>
      </w:hyperlink>
    </w:p>
    <w:p w14:paraId="71D05BAC" w14:textId="1F2560B2" w:rsidR="00E93DB4" w:rsidRDefault="0018281E">
      <w:pPr>
        <w:pStyle w:val="TOC2"/>
        <w:rPr>
          <w:b w:val="0"/>
          <w:sz w:val="22"/>
          <w:szCs w:val="22"/>
        </w:rPr>
      </w:pPr>
      <w:hyperlink w:anchor="_Toc64979339" w:history="1">
        <w:r w:rsidR="00E93DB4" w:rsidRPr="00D754E0">
          <w:rPr>
            <w:rStyle w:val="Hyperlink"/>
            <w:highlight w:val="yellow"/>
            <w:lang w:bidi="en-US"/>
          </w:rPr>
          <w:t>Rule 97 – Communication of information – cancellation, delay, tarmac delay, or denial of boarding</w:t>
        </w:r>
        <w:r w:rsidR="00E93DB4">
          <w:rPr>
            <w:webHidden/>
          </w:rPr>
          <w:tab/>
        </w:r>
        <w:r w:rsidR="00E93DB4">
          <w:rPr>
            <w:webHidden/>
          </w:rPr>
          <w:fldChar w:fldCharType="begin"/>
        </w:r>
        <w:r w:rsidR="00E93DB4">
          <w:rPr>
            <w:webHidden/>
          </w:rPr>
          <w:instrText xml:space="preserve"> PAGEREF _Toc64979339 \h </w:instrText>
        </w:r>
        <w:r w:rsidR="00E93DB4">
          <w:rPr>
            <w:webHidden/>
          </w:rPr>
        </w:r>
        <w:r w:rsidR="00E93DB4">
          <w:rPr>
            <w:webHidden/>
          </w:rPr>
          <w:fldChar w:fldCharType="separate"/>
        </w:r>
        <w:r w:rsidR="007A0656">
          <w:rPr>
            <w:webHidden/>
          </w:rPr>
          <w:t>138</w:t>
        </w:r>
        <w:r w:rsidR="00E93DB4">
          <w:rPr>
            <w:webHidden/>
          </w:rPr>
          <w:fldChar w:fldCharType="end"/>
        </w:r>
      </w:hyperlink>
    </w:p>
    <w:p w14:paraId="6159CE1E" w14:textId="47F4C8C6" w:rsidR="00E93DB4" w:rsidRDefault="0018281E">
      <w:pPr>
        <w:pStyle w:val="TOC2"/>
        <w:rPr>
          <w:b w:val="0"/>
          <w:sz w:val="22"/>
          <w:szCs w:val="22"/>
        </w:rPr>
      </w:pPr>
      <w:hyperlink w:anchor="_Toc64979340" w:history="1">
        <w:r w:rsidR="00E93DB4" w:rsidRPr="00D754E0">
          <w:rPr>
            <w:rStyle w:val="Hyperlink"/>
            <w:lang w:bidi="en-US"/>
          </w:rPr>
          <w:t xml:space="preserve">(A) </w:t>
        </w:r>
        <w:r w:rsidR="00E93DB4" w:rsidRPr="00D754E0">
          <w:rPr>
            <w:rStyle w:val="Hyperlink"/>
            <w:lang w:val="fr-CA" w:bidi="en-US"/>
          </w:rPr>
          <w:t>General</w:t>
        </w:r>
        <w:r w:rsidR="00E93DB4">
          <w:rPr>
            <w:webHidden/>
          </w:rPr>
          <w:tab/>
        </w:r>
        <w:r w:rsidR="00E93DB4">
          <w:rPr>
            <w:webHidden/>
          </w:rPr>
          <w:fldChar w:fldCharType="begin"/>
        </w:r>
        <w:r w:rsidR="00E93DB4">
          <w:rPr>
            <w:webHidden/>
          </w:rPr>
          <w:instrText xml:space="preserve"> PAGEREF _Toc64979340 \h </w:instrText>
        </w:r>
        <w:r w:rsidR="00E93DB4">
          <w:rPr>
            <w:webHidden/>
          </w:rPr>
        </w:r>
        <w:r w:rsidR="00E93DB4">
          <w:rPr>
            <w:webHidden/>
          </w:rPr>
          <w:fldChar w:fldCharType="separate"/>
        </w:r>
        <w:r w:rsidR="007A0656">
          <w:rPr>
            <w:webHidden/>
          </w:rPr>
          <w:t>138</w:t>
        </w:r>
        <w:r w:rsidR="00E93DB4">
          <w:rPr>
            <w:webHidden/>
          </w:rPr>
          <w:fldChar w:fldCharType="end"/>
        </w:r>
      </w:hyperlink>
    </w:p>
    <w:p w14:paraId="4D453FD2" w14:textId="4BD1513C" w:rsidR="00E93DB4" w:rsidRDefault="0018281E">
      <w:pPr>
        <w:pStyle w:val="TOC2"/>
        <w:rPr>
          <w:b w:val="0"/>
          <w:sz w:val="22"/>
          <w:szCs w:val="22"/>
        </w:rPr>
      </w:pPr>
      <w:hyperlink w:anchor="_Toc64979341" w:history="1">
        <w:r w:rsidR="00E93DB4" w:rsidRPr="00D754E0">
          <w:rPr>
            <w:rStyle w:val="Hyperlink"/>
            <w:highlight w:val="cyan"/>
            <w:lang w:bidi="en-US"/>
          </w:rPr>
          <w:t>Rule 98 – Schedule irregularities</w:t>
        </w:r>
        <w:r w:rsidR="00E93DB4">
          <w:rPr>
            <w:webHidden/>
          </w:rPr>
          <w:tab/>
        </w:r>
        <w:r w:rsidR="00E93DB4">
          <w:rPr>
            <w:webHidden/>
          </w:rPr>
          <w:fldChar w:fldCharType="begin"/>
        </w:r>
        <w:r w:rsidR="00E93DB4">
          <w:rPr>
            <w:webHidden/>
          </w:rPr>
          <w:instrText xml:space="preserve"> PAGEREF _Toc64979341 \h </w:instrText>
        </w:r>
        <w:r w:rsidR="00E93DB4">
          <w:rPr>
            <w:webHidden/>
          </w:rPr>
        </w:r>
        <w:r w:rsidR="00E93DB4">
          <w:rPr>
            <w:webHidden/>
          </w:rPr>
          <w:fldChar w:fldCharType="separate"/>
        </w:r>
        <w:r w:rsidR="007A0656">
          <w:rPr>
            <w:webHidden/>
          </w:rPr>
          <w:t>140</w:t>
        </w:r>
        <w:r w:rsidR="00E93DB4">
          <w:rPr>
            <w:webHidden/>
          </w:rPr>
          <w:fldChar w:fldCharType="end"/>
        </w:r>
      </w:hyperlink>
    </w:p>
    <w:p w14:paraId="74AE3CD8" w14:textId="77B58461" w:rsidR="00E93DB4" w:rsidRDefault="0018281E">
      <w:pPr>
        <w:pStyle w:val="TOC2"/>
        <w:rPr>
          <w:b w:val="0"/>
          <w:sz w:val="22"/>
          <w:szCs w:val="22"/>
        </w:rPr>
      </w:pPr>
      <w:hyperlink w:anchor="_Toc64979342" w:history="1">
        <w:r w:rsidR="00E93DB4" w:rsidRPr="00D754E0">
          <w:rPr>
            <w:rStyle w:val="Hyperlink"/>
            <w:lang w:bidi="en-US"/>
          </w:rPr>
          <w:t>Rule 105: Refusal to transport</w:t>
        </w:r>
        <w:r w:rsidR="00E93DB4">
          <w:rPr>
            <w:webHidden/>
          </w:rPr>
          <w:tab/>
        </w:r>
        <w:r w:rsidR="00E93DB4">
          <w:rPr>
            <w:webHidden/>
          </w:rPr>
          <w:fldChar w:fldCharType="begin"/>
        </w:r>
        <w:r w:rsidR="00E93DB4">
          <w:rPr>
            <w:webHidden/>
          </w:rPr>
          <w:instrText xml:space="preserve"> PAGEREF _Toc64979342 \h </w:instrText>
        </w:r>
        <w:r w:rsidR="00E93DB4">
          <w:rPr>
            <w:webHidden/>
          </w:rPr>
        </w:r>
        <w:r w:rsidR="00E93DB4">
          <w:rPr>
            <w:webHidden/>
          </w:rPr>
          <w:fldChar w:fldCharType="separate"/>
        </w:r>
        <w:r w:rsidR="007A0656">
          <w:rPr>
            <w:webHidden/>
          </w:rPr>
          <w:t>141</w:t>
        </w:r>
        <w:r w:rsidR="00E93DB4">
          <w:rPr>
            <w:webHidden/>
          </w:rPr>
          <w:fldChar w:fldCharType="end"/>
        </w:r>
      </w:hyperlink>
    </w:p>
    <w:p w14:paraId="5B611757" w14:textId="6DD890F2" w:rsidR="00E93DB4" w:rsidRDefault="0018281E">
      <w:pPr>
        <w:pStyle w:val="TOC3"/>
        <w:rPr>
          <w:sz w:val="22"/>
          <w:szCs w:val="22"/>
          <w:lang w:bidi="ar-SA"/>
        </w:rPr>
      </w:pPr>
      <w:hyperlink w:anchor="_Toc64979343" w:history="1">
        <w:r w:rsidR="00E93DB4" w:rsidRPr="00D754E0">
          <w:rPr>
            <w:rStyle w:val="Hyperlink"/>
          </w:rPr>
          <w:t>Definitions</w:t>
        </w:r>
        <w:r w:rsidR="00E93DB4">
          <w:rPr>
            <w:webHidden/>
          </w:rPr>
          <w:tab/>
        </w:r>
        <w:r w:rsidR="00E93DB4">
          <w:rPr>
            <w:webHidden/>
          </w:rPr>
          <w:fldChar w:fldCharType="begin"/>
        </w:r>
        <w:r w:rsidR="00E93DB4">
          <w:rPr>
            <w:webHidden/>
          </w:rPr>
          <w:instrText xml:space="preserve"> PAGEREF _Toc64979343 \h </w:instrText>
        </w:r>
        <w:r w:rsidR="00E93DB4">
          <w:rPr>
            <w:webHidden/>
          </w:rPr>
        </w:r>
        <w:r w:rsidR="00E93DB4">
          <w:rPr>
            <w:webHidden/>
          </w:rPr>
          <w:fldChar w:fldCharType="separate"/>
        </w:r>
        <w:r w:rsidR="007A0656">
          <w:rPr>
            <w:webHidden/>
          </w:rPr>
          <w:t>141</w:t>
        </w:r>
        <w:r w:rsidR="00E93DB4">
          <w:rPr>
            <w:webHidden/>
          </w:rPr>
          <w:fldChar w:fldCharType="end"/>
        </w:r>
      </w:hyperlink>
    </w:p>
    <w:p w14:paraId="36C93B99" w14:textId="42A70150" w:rsidR="00E93DB4" w:rsidRDefault="0018281E">
      <w:pPr>
        <w:pStyle w:val="TOC3"/>
        <w:rPr>
          <w:sz w:val="22"/>
          <w:szCs w:val="22"/>
          <w:lang w:bidi="ar-SA"/>
        </w:rPr>
      </w:pPr>
      <w:hyperlink w:anchor="_Toc64979344" w:history="1">
        <w:r w:rsidR="00E93DB4" w:rsidRPr="00D754E0">
          <w:rPr>
            <w:rStyle w:val="Hyperlink"/>
          </w:rPr>
          <w:t>(A) Applicability</w:t>
        </w:r>
        <w:r w:rsidR="00E93DB4">
          <w:rPr>
            <w:webHidden/>
          </w:rPr>
          <w:tab/>
        </w:r>
        <w:r w:rsidR="00E93DB4">
          <w:rPr>
            <w:webHidden/>
          </w:rPr>
          <w:fldChar w:fldCharType="begin"/>
        </w:r>
        <w:r w:rsidR="00E93DB4">
          <w:rPr>
            <w:webHidden/>
          </w:rPr>
          <w:instrText xml:space="preserve"> PAGEREF _Toc64979344 \h </w:instrText>
        </w:r>
        <w:r w:rsidR="00E93DB4">
          <w:rPr>
            <w:webHidden/>
          </w:rPr>
        </w:r>
        <w:r w:rsidR="00E93DB4">
          <w:rPr>
            <w:webHidden/>
          </w:rPr>
          <w:fldChar w:fldCharType="separate"/>
        </w:r>
        <w:r w:rsidR="007A0656">
          <w:rPr>
            <w:webHidden/>
          </w:rPr>
          <w:t>141</w:t>
        </w:r>
        <w:r w:rsidR="00E93DB4">
          <w:rPr>
            <w:webHidden/>
          </w:rPr>
          <w:fldChar w:fldCharType="end"/>
        </w:r>
      </w:hyperlink>
    </w:p>
    <w:p w14:paraId="61003200" w14:textId="0C649262" w:rsidR="00E93DB4" w:rsidRDefault="0018281E">
      <w:pPr>
        <w:pStyle w:val="TOC3"/>
        <w:rPr>
          <w:sz w:val="22"/>
          <w:szCs w:val="22"/>
          <w:lang w:bidi="ar-SA"/>
        </w:rPr>
      </w:pPr>
      <w:hyperlink w:anchor="_Toc64979345" w:history="1">
        <w:r w:rsidR="00E93DB4" w:rsidRPr="00D754E0">
          <w:rPr>
            <w:rStyle w:val="Hyperlink"/>
          </w:rPr>
          <w:t>(B)</w:t>
        </w:r>
        <w:r w:rsidR="00E93DB4">
          <w:rPr>
            <w:sz w:val="22"/>
            <w:szCs w:val="22"/>
            <w:lang w:bidi="ar-SA"/>
          </w:rPr>
          <w:tab/>
        </w:r>
        <w:r w:rsidR="00E93DB4" w:rsidRPr="00D754E0">
          <w:rPr>
            <w:rStyle w:val="Hyperlink"/>
          </w:rPr>
          <w:t>Refusal to transport – removal of passenger</w:t>
        </w:r>
        <w:r w:rsidR="00E93DB4">
          <w:rPr>
            <w:webHidden/>
          </w:rPr>
          <w:tab/>
        </w:r>
        <w:r w:rsidR="00E93DB4">
          <w:rPr>
            <w:webHidden/>
          </w:rPr>
          <w:fldChar w:fldCharType="begin"/>
        </w:r>
        <w:r w:rsidR="00E93DB4">
          <w:rPr>
            <w:webHidden/>
          </w:rPr>
          <w:instrText xml:space="preserve"> PAGEREF _Toc64979345 \h </w:instrText>
        </w:r>
        <w:r w:rsidR="00E93DB4">
          <w:rPr>
            <w:webHidden/>
          </w:rPr>
        </w:r>
        <w:r w:rsidR="00E93DB4">
          <w:rPr>
            <w:webHidden/>
          </w:rPr>
          <w:fldChar w:fldCharType="separate"/>
        </w:r>
        <w:r w:rsidR="007A0656">
          <w:rPr>
            <w:webHidden/>
          </w:rPr>
          <w:t>141</w:t>
        </w:r>
        <w:r w:rsidR="00E93DB4">
          <w:rPr>
            <w:webHidden/>
          </w:rPr>
          <w:fldChar w:fldCharType="end"/>
        </w:r>
      </w:hyperlink>
    </w:p>
    <w:p w14:paraId="5F8B0689" w14:textId="3131EB26" w:rsidR="00E93DB4" w:rsidRDefault="0018281E">
      <w:pPr>
        <w:pStyle w:val="TOC3"/>
        <w:rPr>
          <w:sz w:val="22"/>
          <w:szCs w:val="22"/>
          <w:lang w:bidi="ar-SA"/>
        </w:rPr>
      </w:pPr>
      <w:hyperlink w:anchor="_Toc64979346" w:history="1">
        <w:r w:rsidR="00E93DB4" w:rsidRPr="00D754E0">
          <w:rPr>
            <w:rStyle w:val="Hyperlink"/>
          </w:rPr>
          <w:t>(C)</w:t>
        </w:r>
        <w:r w:rsidR="00E93DB4">
          <w:rPr>
            <w:sz w:val="22"/>
            <w:szCs w:val="22"/>
            <w:lang w:bidi="ar-SA"/>
          </w:rPr>
          <w:tab/>
        </w:r>
        <w:r w:rsidR="00E93DB4" w:rsidRPr="00D754E0">
          <w:rPr>
            <w:rStyle w:val="Hyperlink"/>
          </w:rPr>
          <w:t>Passenger’s conduct – refusal to transport – prohibited conduct and sanctions</w:t>
        </w:r>
        <w:r w:rsidR="00E93DB4">
          <w:rPr>
            <w:webHidden/>
          </w:rPr>
          <w:tab/>
        </w:r>
        <w:r w:rsidR="00E93DB4">
          <w:rPr>
            <w:webHidden/>
          </w:rPr>
          <w:fldChar w:fldCharType="begin"/>
        </w:r>
        <w:r w:rsidR="00E93DB4">
          <w:rPr>
            <w:webHidden/>
          </w:rPr>
          <w:instrText xml:space="preserve"> PAGEREF _Toc64979346 \h </w:instrText>
        </w:r>
        <w:r w:rsidR="00E93DB4">
          <w:rPr>
            <w:webHidden/>
          </w:rPr>
        </w:r>
        <w:r w:rsidR="00E93DB4">
          <w:rPr>
            <w:webHidden/>
          </w:rPr>
          <w:fldChar w:fldCharType="separate"/>
        </w:r>
        <w:r w:rsidR="007A0656">
          <w:rPr>
            <w:webHidden/>
          </w:rPr>
          <w:t>145</w:t>
        </w:r>
        <w:r w:rsidR="00E93DB4">
          <w:rPr>
            <w:webHidden/>
          </w:rPr>
          <w:fldChar w:fldCharType="end"/>
        </w:r>
      </w:hyperlink>
    </w:p>
    <w:p w14:paraId="73869C1E" w14:textId="018FAC0E" w:rsidR="00E93DB4" w:rsidRDefault="0018281E">
      <w:pPr>
        <w:pStyle w:val="TOC3"/>
        <w:rPr>
          <w:sz w:val="22"/>
          <w:szCs w:val="22"/>
          <w:lang w:bidi="ar-SA"/>
        </w:rPr>
      </w:pPr>
      <w:hyperlink w:anchor="_Toc64979347" w:history="1">
        <w:r w:rsidR="00E93DB4" w:rsidRPr="00D754E0">
          <w:rPr>
            <w:rStyle w:val="Hyperlink"/>
          </w:rPr>
          <w:t>(D)</w:t>
        </w:r>
        <w:r w:rsidR="00E93DB4">
          <w:rPr>
            <w:sz w:val="22"/>
            <w:szCs w:val="22"/>
            <w:lang w:bidi="ar-SA"/>
          </w:rPr>
          <w:tab/>
        </w:r>
        <w:r w:rsidR="00E93DB4" w:rsidRPr="00D754E0">
          <w:rPr>
            <w:rStyle w:val="Hyperlink"/>
          </w:rPr>
          <w:t>Recourse of the passenger/limitation of liability</w:t>
        </w:r>
        <w:r w:rsidR="00E93DB4">
          <w:rPr>
            <w:webHidden/>
          </w:rPr>
          <w:tab/>
        </w:r>
        <w:r w:rsidR="00E93DB4">
          <w:rPr>
            <w:webHidden/>
          </w:rPr>
          <w:fldChar w:fldCharType="begin"/>
        </w:r>
        <w:r w:rsidR="00E93DB4">
          <w:rPr>
            <w:webHidden/>
          </w:rPr>
          <w:instrText xml:space="preserve"> PAGEREF _Toc64979347 \h </w:instrText>
        </w:r>
        <w:r w:rsidR="00E93DB4">
          <w:rPr>
            <w:webHidden/>
          </w:rPr>
        </w:r>
        <w:r w:rsidR="00E93DB4">
          <w:rPr>
            <w:webHidden/>
          </w:rPr>
          <w:fldChar w:fldCharType="separate"/>
        </w:r>
        <w:r w:rsidR="007A0656">
          <w:rPr>
            <w:webHidden/>
          </w:rPr>
          <w:t>147</w:t>
        </w:r>
        <w:r w:rsidR="00E93DB4">
          <w:rPr>
            <w:webHidden/>
          </w:rPr>
          <w:fldChar w:fldCharType="end"/>
        </w:r>
      </w:hyperlink>
    </w:p>
    <w:p w14:paraId="0E202FC0" w14:textId="072D3B31" w:rsidR="00E93DB4" w:rsidRDefault="0018281E">
      <w:pPr>
        <w:pStyle w:val="TOC2"/>
        <w:rPr>
          <w:b w:val="0"/>
          <w:sz w:val="22"/>
          <w:szCs w:val="22"/>
        </w:rPr>
      </w:pPr>
      <w:hyperlink w:anchor="_Toc64979348" w:history="1">
        <w:r w:rsidR="00E93DB4" w:rsidRPr="00D754E0">
          <w:rPr>
            <w:rStyle w:val="Hyperlink"/>
            <w:lang w:bidi="en-US"/>
          </w:rPr>
          <w:t>Rule 115: Tickets</w:t>
        </w:r>
        <w:r w:rsidR="00E93DB4">
          <w:rPr>
            <w:webHidden/>
          </w:rPr>
          <w:tab/>
        </w:r>
        <w:r w:rsidR="00E93DB4">
          <w:rPr>
            <w:webHidden/>
          </w:rPr>
          <w:fldChar w:fldCharType="begin"/>
        </w:r>
        <w:r w:rsidR="00E93DB4">
          <w:rPr>
            <w:webHidden/>
          </w:rPr>
          <w:instrText xml:space="preserve"> PAGEREF _Toc64979348 \h </w:instrText>
        </w:r>
        <w:r w:rsidR="00E93DB4">
          <w:rPr>
            <w:webHidden/>
          </w:rPr>
        </w:r>
        <w:r w:rsidR="00E93DB4">
          <w:rPr>
            <w:webHidden/>
          </w:rPr>
          <w:fldChar w:fldCharType="separate"/>
        </w:r>
        <w:r w:rsidR="007A0656">
          <w:rPr>
            <w:webHidden/>
          </w:rPr>
          <w:t>149</w:t>
        </w:r>
        <w:r w:rsidR="00E93DB4">
          <w:rPr>
            <w:webHidden/>
          </w:rPr>
          <w:fldChar w:fldCharType="end"/>
        </w:r>
      </w:hyperlink>
    </w:p>
    <w:p w14:paraId="03D48E2E" w14:textId="21AA201E" w:rsidR="00E93DB4" w:rsidRDefault="0018281E">
      <w:pPr>
        <w:pStyle w:val="TOC3"/>
        <w:rPr>
          <w:sz w:val="22"/>
          <w:szCs w:val="22"/>
          <w:lang w:bidi="ar-SA"/>
        </w:rPr>
      </w:pPr>
      <w:hyperlink w:anchor="_Toc64979349" w:history="1">
        <w:r w:rsidR="00E93DB4" w:rsidRPr="00D754E0">
          <w:rPr>
            <w:rStyle w:val="Hyperlink"/>
          </w:rPr>
          <w:t>(A)</w:t>
        </w:r>
        <w:r w:rsidR="00E93DB4">
          <w:rPr>
            <w:sz w:val="22"/>
            <w:szCs w:val="22"/>
            <w:lang w:bidi="ar-SA"/>
          </w:rPr>
          <w:tab/>
        </w:r>
        <w:r w:rsidR="00E93DB4" w:rsidRPr="00D754E0">
          <w:rPr>
            <w:rStyle w:val="Hyperlink"/>
          </w:rPr>
          <w:t>General</w:t>
        </w:r>
        <w:r w:rsidR="00E93DB4">
          <w:rPr>
            <w:webHidden/>
          </w:rPr>
          <w:tab/>
        </w:r>
        <w:r w:rsidR="00E93DB4">
          <w:rPr>
            <w:webHidden/>
          </w:rPr>
          <w:fldChar w:fldCharType="begin"/>
        </w:r>
        <w:r w:rsidR="00E93DB4">
          <w:rPr>
            <w:webHidden/>
          </w:rPr>
          <w:instrText xml:space="preserve"> PAGEREF _Toc64979349 \h </w:instrText>
        </w:r>
        <w:r w:rsidR="00E93DB4">
          <w:rPr>
            <w:webHidden/>
          </w:rPr>
        </w:r>
        <w:r w:rsidR="00E93DB4">
          <w:rPr>
            <w:webHidden/>
          </w:rPr>
          <w:fldChar w:fldCharType="separate"/>
        </w:r>
        <w:r w:rsidR="007A0656">
          <w:rPr>
            <w:webHidden/>
          </w:rPr>
          <w:t>149</w:t>
        </w:r>
        <w:r w:rsidR="00E93DB4">
          <w:rPr>
            <w:webHidden/>
          </w:rPr>
          <w:fldChar w:fldCharType="end"/>
        </w:r>
      </w:hyperlink>
    </w:p>
    <w:p w14:paraId="0C5F1B62" w14:textId="1D9FE709" w:rsidR="00E93DB4" w:rsidRDefault="0018281E">
      <w:pPr>
        <w:pStyle w:val="TOC3"/>
        <w:rPr>
          <w:sz w:val="22"/>
          <w:szCs w:val="22"/>
          <w:lang w:bidi="ar-SA"/>
        </w:rPr>
      </w:pPr>
      <w:hyperlink w:anchor="_Toc64979350" w:history="1">
        <w:r w:rsidR="00E93DB4" w:rsidRPr="00D754E0">
          <w:rPr>
            <w:rStyle w:val="Hyperlink"/>
          </w:rPr>
          <w:t>(B)</w:t>
        </w:r>
        <w:r w:rsidR="00E93DB4">
          <w:rPr>
            <w:sz w:val="22"/>
            <w:szCs w:val="22"/>
            <w:lang w:bidi="ar-SA"/>
          </w:rPr>
          <w:tab/>
        </w:r>
        <w:r w:rsidR="00E93DB4" w:rsidRPr="00D754E0">
          <w:rPr>
            <w:rStyle w:val="Hyperlink"/>
          </w:rPr>
          <w:t>Validity for carriage</w:t>
        </w:r>
        <w:r w:rsidR="00E93DB4">
          <w:rPr>
            <w:webHidden/>
          </w:rPr>
          <w:tab/>
        </w:r>
        <w:r w:rsidR="00E93DB4">
          <w:rPr>
            <w:webHidden/>
          </w:rPr>
          <w:fldChar w:fldCharType="begin"/>
        </w:r>
        <w:r w:rsidR="00E93DB4">
          <w:rPr>
            <w:webHidden/>
          </w:rPr>
          <w:instrText xml:space="preserve"> PAGEREF _Toc64979350 \h </w:instrText>
        </w:r>
        <w:r w:rsidR="00E93DB4">
          <w:rPr>
            <w:webHidden/>
          </w:rPr>
        </w:r>
        <w:r w:rsidR="00E93DB4">
          <w:rPr>
            <w:webHidden/>
          </w:rPr>
          <w:fldChar w:fldCharType="separate"/>
        </w:r>
        <w:r w:rsidR="007A0656">
          <w:rPr>
            <w:webHidden/>
          </w:rPr>
          <w:t>149</w:t>
        </w:r>
        <w:r w:rsidR="00E93DB4">
          <w:rPr>
            <w:webHidden/>
          </w:rPr>
          <w:fldChar w:fldCharType="end"/>
        </w:r>
      </w:hyperlink>
    </w:p>
    <w:p w14:paraId="37AA3992" w14:textId="788077B4" w:rsidR="00E93DB4" w:rsidRDefault="0018281E">
      <w:pPr>
        <w:pStyle w:val="TOC3"/>
        <w:rPr>
          <w:sz w:val="22"/>
          <w:szCs w:val="22"/>
          <w:lang w:bidi="ar-SA"/>
        </w:rPr>
      </w:pPr>
      <w:hyperlink w:anchor="_Toc64979351" w:history="1">
        <w:r w:rsidR="00E93DB4" w:rsidRPr="00D754E0">
          <w:rPr>
            <w:rStyle w:val="Hyperlink"/>
          </w:rPr>
          <w:t>(C)</w:t>
        </w:r>
        <w:r w:rsidR="00E93DB4">
          <w:rPr>
            <w:sz w:val="22"/>
            <w:szCs w:val="22"/>
            <w:lang w:bidi="ar-SA"/>
          </w:rPr>
          <w:tab/>
        </w:r>
        <w:r w:rsidR="00E93DB4" w:rsidRPr="00D754E0">
          <w:rPr>
            <w:rStyle w:val="Hyperlink"/>
          </w:rPr>
          <w:t>Extension of ticket validity</w:t>
        </w:r>
        <w:r w:rsidR="00E93DB4">
          <w:rPr>
            <w:webHidden/>
          </w:rPr>
          <w:tab/>
        </w:r>
        <w:r w:rsidR="00E93DB4">
          <w:rPr>
            <w:webHidden/>
          </w:rPr>
          <w:fldChar w:fldCharType="begin"/>
        </w:r>
        <w:r w:rsidR="00E93DB4">
          <w:rPr>
            <w:webHidden/>
          </w:rPr>
          <w:instrText xml:space="preserve"> PAGEREF _Toc64979351 \h </w:instrText>
        </w:r>
        <w:r w:rsidR="00E93DB4">
          <w:rPr>
            <w:webHidden/>
          </w:rPr>
        </w:r>
        <w:r w:rsidR="00E93DB4">
          <w:rPr>
            <w:webHidden/>
          </w:rPr>
          <w:fldChar w:fldCharType="separate"/>
        </w:r>
        <w:r w:rsidR="007A0656">
          <w:rPr>
            <w:webHidden/>
          </w:rPr>
          <w:t>150</w:t>
        </w:r>
        <w:r w:rsidR="00E93DB4">
          <w:rPr>
            <w:webHidden/>
          </w:rPr>
          <w:fldChar w:fldCharType="end"/>
        </w:r>
      </w:hyperlink>
    </w:p>
    <w:p w14:paraId="186F6E02" w14:textId="34C43167" w:rsidR="00E93DB4" w:rsidRDefault="0018281E">
      <w:pPr>
        <w:pStyle w:val="TOC3"/>
        <w:rPr>
          <w:sz w:val="22"/>
          <w:szCs w:val="22"/>
          <w:lang w:bidi="ar-SA"/>
        </w:rPr>
      </w:pPr>
      <w:hyperlink w:anchor="_Toc64979352" w:history="1">
        <w:r w:rsidR="00E93DB4" w:rsidRPr="00D754E0">
          <w:rPr>
            <w:rStyle w:val="Hyperlink"/>
          </w:rPr>
          <w:t>(D)</w:t>
        </w:r>
        <w:r w:rsidR="00E93DB4">
          <w:rPr>
            <w:sz w:val="22"/>
            <w:szCs w:val="22"/>
            <w:lang w:bidi="ar-SA"/>
          </w:rPr>
          <w:tab/>
        </w:r>
        <w:r w:rsidR="00E93DB4" w:rsidRPr="00D754E0">
          <w:rPr>
            <w:rStyle w:val="Hyperlink"/>
          </w:rPr>
          <w:t>Waiver minimum/maximum stay provision</w:t>
        </w:r>
        <w:r w:rsidR="00E93DB4">
          <w:rPr>
            <w:webHidden/>
          </w:rPr>
          <w:tab/>
        </w:r>
        <w:r w:rsidR="00E93DB4">
          <w:rPr>
            <w:webHidden/>
          </w:rPr>
          <w:fldChar w:fldCharType="begin"/>
        </w:r>
        <w:r w:rsidR="00E93DB4">
          <w:rPr>
            <w:webHidden/>
          </w:rPr>
          <w:instrText xml:space="preserve"> PAGEREF _Toc64979352 \h </w:instrText>
        </w:r>
        <w:r w:rsidR="00E93DB4">
          <w:rPr>
            <w:webHidden/>
          </w:rPr>
        </w:r>
        <w:r w:rsidR="00E93DB4">
          <w:rPr>
            <w:webHidden/>
          </w:rPr>
          <w:fldChar w:fldCharType="separate"/>
        </w:r>
        <w:r w:rsidR="007A0656">
          <w:rPr>
            <w:webHidden/>
          </w:rPr>
          <w:t>151</w:t>
        </w:r>
        <w:r w:rsidR="00E93DB4">
          <w:rPr>
            <w:webHidden/>
          </w:rPr>
          <w:fldChar w:fldCharType="end"/>
        </w:r>
      </w:hyperlink>
    </w:p>
    <w:p w14:paraId="05DBFFA6" w14:textId="22B2F9BD" w:rsidR="00E93DB4" w:rsidRDefault="0018281E">
      <w:pPr>
        <w:pStyle w:val="TOC3"/>
        <w:rPr>
          <w:sz w:val="22"/>
          <w:szCs w:val="22"/>
          <w:lang w:bidi="ar-SA"/>
        </w:rPr>
      </w:pPr>
      <w:hyperlink w:anchor="_Toc64979353" w:history="1">
        <w:r w:rsidR="00E93DB4" w:rsidRPr="00D754E0">
          <w:rPr>
            <w:rStyle w:val="Hyperlink"/>
          </w:rPr>
          <w:t>(E)</w:t>
        </w:r>
        <w:r w:rsidR="00E93DB4">
          <w:rPr>
            <w:sz w:val="22"/>
            <w:szCs w:val="22"/>
            <w:lang w:bidi="ar-SA"/>
          </w:rPr>
          <w:tab/>
        </w:r>
        <w:r w:rsidR="00E93DB4" w:rsidRPr="00D754E0">
          <w:rPr>
            <w:rStyle w:val="Hyperlink"/>
          </w:rPr>
          <w:t>Upgrading (changing from a lower to a higher fare ticket)</w:t>
        </w:r>
        <w:r w:rsidR="00E93DB4">
          <w:rPr>
            <w:webHidden/>
          </w:rPr>
          <w:tab/>
        </w:r>
        <w:r w:rsidR="00E93DB4">
          <w:rPr>
            <w:webHidden/>
          </w:rPr>
          <w:fldChar w:fldCharType="begin"/>
        </w:r>
        <w:r w:rsidR="00E93DB4">
          <w:rPr>
            <w:webHidden/>
          </w:rPr>
          <w:instrText xml:space="preserve"> PAGEREF _Toc64979353 \h </w:instrText>
        </w:r>
        <w:r w:rsidR="00E93DB4">
          <w:rPr>
            <w:webHidden/>
          </w:rPr>
        </w:r>
        <w:r w:rsidR="00E93DB4">
          <w:rPr>
            <w:webHidden/>
          </w:rPr>
          <w:fldChar w:fldCharType="separate"/>
        </w:r>
        <w:r w:rsidR="007A0656">
          <w:rPr>
            <w:webHidden/>
          </w:rPr>
          <w:t>153</w:t>
        </w:r>
        <w:r w:rsidR="00E93DB4">
          <w:rPr>
            <w:webHidden/>
          </w:rPr>
          <w:fldChar w:fldCharType="end"/>
        </w:r>
      </w:hyperlink>
    </w:p>
    <w:p w14:paraId="63EB2A44" w14:textId="3CD4A28E" w:rsidR="00E93DB4" w:rsidRDefault="0018281E">
      <w:pPr>
        <w:pStyle w:val="TOC3"/>
        <w:rPr>
          <w:sz w:val="22"/>
          <w:szCs w:val="22"/>
          <w:lang w:bidi="ar-SA"/>
        </w:rPr>
      </w:pPr>
      <w:hyperlink w:anchor="_Toc64979354" w:history="1">
        <w:r w:rsidR="00E93DB4" w:rsidRPr="00D754E0">
          <w:rPr>
            <w:rStyle w:val="Hyperlink"/>
          </w:rPr>
          <w:t>(F)</w:t>
        </w:r>
        <w:r w:rsidR="00E93DB4">
          <w:rPr>
            <w:sz w:val="22"/>
            <w:szCs w:val="22"/>
            <w:lang w:bidi="ar-SA"/>
          </w:rPr>
          <w:tab/>
        </w:r>
        <w:r w:rsidR="00E93DB4" w:rsidRPr="00D754E0">
          <w:rPr>
            <w:rStyle w:val="Hyperlink"/>
          </w:rPr>
          <w:t>Flights in sequence</w:t>
        </w:r>
        <w:r w:rsidR="00E93DB4">
          <w:rPr>
            <w:webHidden/>
          </w:rPr>
          <w:tab/>
        </w:r>
        <w:r w:rsidR="00E93DB4">
          <w:rPr>
            <w:webHidden/>
          </w:rPr>
          <w:fldChar w:fldCharType="begin"/>
        </w:r>
        <w:r w:rsidR="00E93DB4">
          <w:rPr>
            <w:webHidden/>
          </w:rPr>
          <w:instrText xml:space="preserve"> PAGEREF _Toc64979354 \h </w:instrText>
        </w:r>
        <w:r w:rsidR="00E93DB4">
          <w:rPr>
            <w:webHidden/>
          </w:rPr>
        </w:r>
        <w:r w:rsidR="00E93DB4">
          <w:rPr>
            <w:webHidden/>
          </w:rPr>
          <w:fldChar w:fldCharType="separate"/>
        </w:r>
        <w:r w:rsidR="007A0656">
          <w:rPr>
            <w:webHidden/>
          </w:rPr>
          <w:t>153</w:t>
        </w:r>
        <w:r w:rsidR="00E93DB4">
          <w:rPr>
            <w:webHidden/>
          </w:rPr>
          <w:fldChar w:fldCharType="end"/>
        </w:r>
      </w:hyperlink>
    </w:p>
    <w:p w14:paraId="4FC15DED" w14:textId="4DD3CA5A" w:rsidR="00E93DB4" w:rsidRDefault="0018281E">
      <w:pPr>
        <w:pStyle w:val="TOC3"/>
        <w:rPr>
          <w:sz w:val="22"/>
          <w:szCs w:val="22"/>
          <w:lang w:bidi="ar-SA"/>
        </w:rPr>
      </w:pPr>
      <w:hyperlink w:anchor="_Toc64979355" w:history="1">
        <w:r w:rsidR="00E93DB4" w:rsidRPr="00D754E0">
          <w:rPr>
            <w:rStyle w:val="Hyperlink"/>
          </w:rPr>
          <w:t>(G)</w:t>
        </w:r>
        <w:r w:rsidR="00E93DB4">
          <w:rPr>
            <w:sz w:val="22"/>
            <w:szCs w:val="22"/>
            <w:lang w:bidi="ar-SA"/>
          </w:rPr>
          <w:tab/>
        </w:r>
        <w:r w:rsidR="00E93DB4" w:rsidRPr="00D754E0">
          <w:rPr>
            <w:rStyle w:val="Hyperlink"/>
          </w:rPr>
          <w:t>Open tickets</w:t>
        </w:r>
        <w:r w:rsidR="00E93DB4">
          <w:rPr>
            <w:webHidden/>
          </w:rPr>
          <w:tab/>
        </w:r>
        <w:r w:rsidR="00E93DB4">
          <w:rPr>
            <w:webHidden/>
          </w:rPr>
          <w:fldChar w:fldCharType="begin"/>
        </w:r>
        <w:r w:rsidR="00E93DB4">
          <w:rPr>
            <w:webHidden/>
          </w:rPr>
          <w:instrText xml:space="preserve"> PAGEREF _Toc64979355 \h </w:instrText>
        </w:r>
        <w:r w:rsidR="00E93DB4">
          <w:rPr>
            <w:webHidden/>
          </w:rPr>
        </w:r>
        <w:r w:rsidR="00E93DB4">
          <w:rPr>
            <w:webHidden/>
          </w:rPr>
          <w:fldChar w:fldCharType="separate"/>
        </w:r>
        <w:r w:rsidR="007A0656">
          <w:rPr>
            <w:webHidden/>
          </w:rPr>
          <w:t>154</w:t>
        </w:r>
        <w:r w:rsidR="00E93DB4">
          <w:rPr>
            <w:webHidden/>
          </w:rPr>
          <w:fldChar w:fldCharType="end"/>
        </w:r>
      </w:hyperlink>
    </w:p>
    <w:p w14:paraId="483D242A" w14:textId="4B827BD8" w:rsidR="00E93DB4" w:rsidRDefault="0018281E">
      <w:pPr>
        <w:pStyle w:val="TOC3"/>
        <w:rPr>
          <w:sz w:val="22"/>
          <w:szCs w:val="22"/>
          <w:lang w:bidi="ar-SA"/>
        </w:rPr>
      </w:pPr>
      <w:hyperlink w:anchor="_Toc64979356" w:history="1">
        <w:r w:rsidR="00E93DB4" w:rsidRPr="00D754E0">
          <w:rPr>
            <w:rStyle w:val="Hyperlink"/>
          </w:rPr>
          <w:t>(H)</w:t>
        </w:r>
        <w:r w:rsidR="00E93DB4">
          <w:rPr>
            <w:sz w:val="22"/>
            <w:szCs w:val="22"/>
            <w:lang w:bidi="ar-SA"/>
          </w:rPr>
          <w:tab/>
        </w:r>
        <w:r w:rsidR="00E93DB4" w:rsidRPr="00D754E0">
          <w:rPr>
            <w:rStyle w:val="Hyperlink"/>
          </w:rPr>
          <w:t>Transferability/non-transferability</w:t>
        </w:r>
        <w:r w:rsidR="00E93DB4">
          <w:rPr>
            <w:webHidden/>
          </w:rPr>
          <w:tab/>
        </w:r>
        <w:r w:rsidR="00E93DB4">
          <w:rPr>
            <w:webHidden/>
          </w:rPr>
          <w:fldChar w:fldCharType="begin"/>
        </w:r>
        <w:r w:rsidR="00E93DB4">
          <w:rPr>
            <w:webHidden/>
          </w:rPr>
          <w:instrText xml:space="preserve"> PAGEREF _Toc64979356 \h </w:instrText>
        </w:r>
        <w:r w:rsidR="00E93DB4">
          <w:rPr>
            <w:webHidden/>
          </w:rPr>
        </w:r>
        <w:r w:rsidR="00E93DB4">
          <w:rPr>
            <w:webHidden/>
          </w:rPr>
          <w:fldChar w:fldCharType="separate"/>
        </w:r>
        <w:r w:rsidR="007A0656">
          <w:rPr>
            <w:webHidden/>
          </w:rPr>
          <w:t>154</w:t>
        </w:r>
        <w:r w:rsidR="00E93DB4">
          <w:rPr>
            <w:webHidden/>
          </w:rPr>
          <w:fldChar w:fldCharType="end"/>
        </w:r>
      </w:hyperlink>
    </w:p>
    <w:p w14:paraId="6CA13BA4" w14:textId="4D6DA7E5" w:rsidR="00E93DB4" w:rsidRDefault="0018281E">
      <w:pPr>
        <w:pStyle w:val="TOC3"/>
        <w:rPr>
          <w:sz w:val="22"/>
          <w:szCs w:val="22"/>
          <w:lang w:bidi="ar-SA"/>
        </w:rPr>
      </w:pPr>
      <w:hyperlink w:anchor="_Toc64979357" w:history="1">
        <w:r w:rsidR="00E93DB4" w:rsidRPr="00D754E0">
          <w:rPr>
            <w:rStyle w:val="Hyperlink"/>
          </w:rPr>
          <w:t>(I)</w:t>
        </w:r>
        <w:r w:rsidR="00E93DB4">
          <w:rPr>
            <w:sz w:val="22"/>
            <w:szCs w:val="22"/>
            <w:lang w:bidi="ar-SA"/>
          </w:rPr>
          <w:tab/>
        </w:r>
        <w:r w:rsidR="00E93DB4" w:rsidRPr="00D754E0">
          <w:rPr>
            <w:rStyle w:val="Hyperlink"/>
          </w:rPr>
          <w:t>Lost tickets</w:t>
        </w:r>
        <w:r w:rsidR="00E93DB4">
          <w:rPr>
            <w:webHidden/>
          </w:rPr>
          <w:tab/>
        </w:r>
        <w:r w:rsidR="00E93DB4">
          <w:rPr>
            <w:webHidden/>
          </w:rPr>
          <w:fldChar w:fldCharType="begin"/>
        </w:r>
        <w:r w:rsidR="00E93DB4">
          <w:rPr>
            <w:webHidden/>
          </w:rPr>
          <w:instrText xml:space="preserve"> PAGEREF _Toc64979357 \h </w:instrText>
        </w:r>
        <w:r w:rsidR="00E93DB4">
          <w:rPr>
            <w:webHidden/>
          </w:rPr>
        </w:r>
        <w:r w:rsidR="00E93DB4">
          <w:rPr>
            <w:webHidden/>
          </w:rPr>
          <w:fldChar w:fldCharType="separate"/>
        </w:r>
        <w:r w:rsidR="007A0656">
          <w:rPr>
            <w:webHidden/>
          </w:rPr>
          <w:t>154</w:t>
        </w:r>
        <w:r w:rsidR="00E93DB4">
          <w:rPr>
            <w:webHidden/>
          </w:rPr>
          <w:fldChar w:fldCharType="end"/>
        </w:r>
      </w:hyperlink>
    </w:p>
    <w:p w14:paraId="007A015C" w14:textId="359DAB09" w:rsidR="00E93DB4" w:rsidRDefault="0018281E">
      <w:pPr>
        <w:pStyle w:val="TOC1"/>
        <w:rPr>
          <w:rFonts w:eastAsiaTheme="minorEastAsia" w:cstheme="minorBidi"/>
          <w:b w:val="0"/>
          <w:color w:val="auto"/>
          <w:sz w:val="22"/>
          <w:szCs w:val="22"/>
          <w:lang w:val="en-US" w:bidi="ar-SA"/>
        </w:rPr>
      </w:pPr>
      <w:hyperlink w:anchor="_Toc64979358" w:history="1">
        <w:r w:rsidR="00E93DB4" w:rsidRPr="00D754E0">
          <w:rPr>
            <w:rStyle w:val="Hyperlink"/>
          </w:rPr>
          <w:t>Part IV – After travel</w:t>
        </w:r>
        <w:r w:rsidR="00E93DB4">
          <w:rPr>
            <w:webHidden/>
          </w:rPr>
          <w:tab/>
        </w:r>
        <w:r w:rsidR="00E93DB4">
          <w:rPr>
            <w:webHidden/>
          </w:rPr>
          <w:fldChar w:fldCharType="begin"/>
        </w:r>
        <w:r w:rsidR="00E93DB4">
          <w:rPr>
            <w:webHidden/>
          </w:rPr>
          <w:instrText xml:space="preserve"> PAGEREF _Toc64979358 \h </w:instrText>
        </w:r>
        <w:r w:rsidR="00E93DB4">
          <w:rPr>
            <w:webHidden/>
          </w:rPr>
        </w:r>
        <w:r w:rsidR="00E93DB4">
          <w:rPr>
            <w:webHidden/>
          </w:rPr>
          <w:fldChar w:fldCharType="separate"/>
        </w:r>
        <w:r w:rsidR="007A0656">
          <w:rPr>
            <w:webHidden/>
          </w:rPr>
          <w:t>155</w:t>
        </w:r>
        <w:r w:rsidR="00E93DB4">
          <w:rPr>
            <w:webHidden/>
          </w:rPr>
          <w:fldChar w:fldCharType="end"/>
        </w:r>
      </w:hyperlink>
    </w:p>
    <w:p w14:paraId="6392E6C9" w14:textId="724599C1" w:rsidR="00E93DB4" w:rsidRDefault="0018281E">
      <w:pPr>
        <w:pStyle w:val="TOC2"/>
        <w:rPr>
          <w:b w:val="0"/>
          <w:sz w:val="22"/>
          <w:szCs w:val="22"/>
        </w:rPr>
      </w:pPr>
      <w:hyperlink w:anchor="_Toc64979359" w:history="1">
        <w:r w:rsidR="00E93DB4" w:rsidRPr="00D754E0">
          <w:rPr>
            <w:rStyle w:val="Hyperlink"/>
            <w:highlight w:val="yellow"/>
            <w:lang w:bidi="en-US"/>
          </w:rPr>
          <w:t>Rule 120: Liability of the carrier for loss, damage to or delay of baggage, passenger delay or death or bodily injury – domestic transportation</w:t>
        </w:r>
        <w:r w:rsidR="00E93DB4">
          <w:rPr>
            <w:webHidden/>
          </w:rPr>
          <w:tab/>
        </w:r>
        <w:r w:rsidR="00E93DB4">
          <w:rPr>
            <w:webHidden/>
          </w:rPr>
          <w:fldChar w:fldCharType="begin"/>
        </w:r>
        <w:r w:rsidR="00E93DB4">
          <w:rPr>
            <w:webHidden/>
          </w:rPr>
          <w:instrText xml:space="preserve"> PAGEREF _Toc64979359 \h </w:instrText>
        </w:r>
        <w:r w:rsidR="00E93DB4">
          <w:rPr>
            <w:webHidden/>
          </w:rPr>
        </w:r>
        <w:r w:rsidR="00E93DB4">
          <w:rPr>
            <w:webHidden/>
          </w:rPr>
          <w:fldChar w:fldCharType="separate"/>
        </w:r>
        <w:r w:rsidR="007A0656">
          <w:rPr>
            <w:webHidden/>
          </w:rPr>
          <w:t>156</w:t>
        </w:r>
        <w:r w:rsidR="00E93DB4">
          <w:rPr>
            <w:webHidden/>
          </w:rPr>
          <w:fldChar w:fldCharType="end"/>
        </w:r>
      </w:hyperlink>
    </w:p>
    <w:p w14:paraId="15AC87FD" w14:textId="451100A2" w:rsidR="00E93DB4" w:rsidRDefault="0018281E">
      <w:pPr>
        <w:pStyle w:val="TOC3"/>
        <w:rPr>
          <w:sz w:val="22"/>
          <w:szCs w:val="22"/>
          <w:lang w:bidi="ar-SA"/>
        </w:rPr>
      </w:pPr>
      <w:hyperlink w:anchor="_Toc64979360" w:history="1">
        <w:r w:rsidR="00E93DB4" w:rsidRPr="00D754E0">
          <w:rPr>
            <w:rStyle w:val="Hyperlink"/>
            <w:highlight w:val="yellow"/>
          </w:rPr>
          <w:t>(A)</w:t>
        </w:r>
        <w:r w:rsidR="00E93DB4">
          <w:rPr>
            <w:sz w:val="22"/>
            <w:szCs w:val="22"/>
            <w:lang w:bidi="ar-SA"/>
          </w:rPr>
          <w:tab/>
        </w:r>
        <w:r w:rsidR="00E93DB4" w:rsidRPr="00D754E0">
          <w:rPr>
            <w:rStyle w:val="Hyperlink"/>
            <w:highlight w:val="yellow"/>
          </w:rPr>
          <w:t>Successive carriers</w:t>
        </w:r>
        <w:r w:rsidR="00E93DB4">
          <w:rPr>
            <w:webHidden/>
          </w:rPr>
          <w:tab/>
        </w:r>
        <w:r w:rsidR="00E93DB4">
          <w:rPr>
            <w:webHidden/>
          </w:rPr>
          <w:fldChar w:fldCharType="begin"/>
        </w:r>
        <w:r w:rsidR="00E93DB4">
          <w:rPr>
            <w:webHidden/>
          </w:rPr>
          <w:instrText xml:space="preserve"> PAGEREF _Toc64979360 \h </w:instrText>
        </w:r>
        <w:r w:rsidR="00E93DB4">
          <w:rPr>
            <w:webHidden/>
          </w:rPr>
        </w:r>
        <w:r w:rsidR="00E93DB4">
          <w:rPr>
            <w:webHidden/>
          </w:rPr>
          <w:fldChar w:fldCharType="separate"/>
        </w:r>
        <w:r w:rsidR="007A0656">
          <w:rPr>
            <w:webHidden/>
          </w:rPr>
          <w:t>156</w:t>
        </w:r>
        <w:r w:rsidR="00E93DB4">
          <w:rPr>
            <w:webHidden/>
          </w:rPr>
          <w:fldChar w:fldCharType="end"/>
        </w:r>
      </w:hyperlink>
    </w:p>
    <w:p w14:paraId="16E9A11F" w14:textId="524F2159" w:rsidR="00E93DB4" w:rsidRDefault="0018281E">
      <w:pPr>
        <w:pStyle w:val="TOC3"/>
        <w:rPr>
          <w:sz w:val="22"/>
          <w:szCs w:val="22"/>
          <w:lang w:bidi="ar-SA"/>
        </w:rPr>
      </w:pPr>
      <w:hyperlink w:anchor="_Toc64979361" w:history="1">
        <w:r w:rsidR="00E93DB4" w:rsidRPr="00D754E0">
          <w:rPr>
            <w:rStyle w:val="Hyperlink"/>
            <w:highlight w:val="yellow"/>
          </w:rPr>
          <w:t>(B)</w:t>
        </w:r>
        <w:r w:rsidR="00E93DB4">
          <w:rPr>
            <w:sz w:val="22"/>
            <w:szCs w:val="22"/>
            <w:lang w:bidi="ar-SA"/>
          </w:rPr>
          <w:tab/>
        </w:r>
        <w:r w:rsidR="00E93DB4" w:rsidRPr="00D754E0">
          <w:rPr>
            <w:rStyle w:val="Hyperlink"/>
            <w:highlight w:val="yellow"/>
          </w:rPr>
          <w:t>Laws and provisions applicable</w:t>
        </w:r>
        <w:r w:rsidR="00E93DB4">
          <w:rPr>
            <w:webHidden/>
          </w:rPr>
          <w:tab/>
        </w:r>
        <w:r w:rsidR="00E93DB4">
          <w:rPr>
            <w:webHidden/>
          </w:rPr>
          <w:fldChar w:fldCharType="begin"/>
        </w:r>
        <w:r w:rsidR="00E93DB4">
          <w:rPr>
            <w:webHidden/>
          </w:rPr>
          <w:instrText xml:space="preserve"> PAGEREF _Toc64979361 \h </w:instrText>
        </w:r>
        <w:r w:rsidR="00E93DB4">
          <w:rPr>
            <w:webHidden/>
          </w:rPr>
        </w:r>
        <w:r w:rsidR="00E93DB4">
          <w:rPr>
            <w:webHidden/>
          </w:rPr>
          <w:fldChar w:fldCharType="separate"/>
        </w:r>
        <w:r w:rsidR="007A0656">
          <w:rPr>
            <w:webHidden/>
          </w:rPr>
          <w:t>156</w:t>
        </w:r>
        <w:r w:rsidR="00E93DB4">
          <w:rPr>
            <w:webHidden/>
          </w:rPr>
          <w:fldChar w:fldCharType="end"/>
        </w:r>
      </w:hyperlink>
    </w:p>
    <w:p w14:paraId="1BD6DC2F" w14:textId="077C91E1" w:rsidR="00E93DB4" w:rsidRDefault="0018281E">
      <w:pPr>
        <w:pStyle w:val="TOC3"/>
        <w:rPr>
          <w:sz w:val="22"/>
          <w:szCs w:val="22"/>
          <w:lang w:bidi="ar-SA"/>
        </w:rPr>
      </w:pPr>
      <w:hyperlink w:anchor="_Toc64979362" w:history="1">
        <w:r w:rsidR="00E93DB4" w:rsidRPr="00D754E0">
          <w:rPr>
            <w:rStyle w:val="Hyperlink"/>
            <w:highlight w:val="yellow"/>
          </w:rPr>
          <w:t>(C)</w:t>
        </w:r>
        <w:r w:rsidR="00E93DB4">
          <w:rPr>
            <w:sz w:val="22"/>
            <w:szCs w:val="22"/>
            <w:lang w:bidi="ar-SA"/>
          </w:rPr>
          <w:tab/>
        </w:r>
        <w:r w:rsidR="00E93DB4" w:rsidRPr="00D754E0">
          <w:rPr>
            <w:rStyle w:val="Hyperlink"/>
            <w:highlight w:val="yellow"/>
          </w:rPr>
          <w:t>Time limitations on claims and actions</w:t>
        </w:r>
        <w:r w:rsidR="00E93DB4">
          <w:rPr>
            <w:webHidden/>
          </w:rPr>
          <w:tab/>
        </w:r>
        <w:r w:rsidR="00E93DB4">
          <w:rPr>
            <w:webHidden/>
          </w:rPr>
          <w:fldChar w:fldCharType="begin"/>
        </w:r>
        <w:r w:rsidR="00E93DB4">
          <w:rPr>
            <w:webHidden/>
          </w:rPr>
          <w:instrText xml:space="preserve"> PAGEREF _Toc64979362 \h </w:instrText>
        </w:r>
        <w:r w:rsidR="00E93DB4">
          <w:rPr>
            <w:webHidden/>
          </w:rPr>
        </w:r>
        <w:r w:rsidR="00E93DB4">
          <w:rPr>
            <w:webHidden/>
          </w:rPr>
          <w:fldChar w:fldCharType="separate"/>
        </w:r>
        <w:r w:rsidR="007A0656">
          <w:rPr>
            <w:webHidden/>
          </w:rPr>
          <w:t>162</w:t>
        </w:r>
        <w:r w:rsidR="00E93DB4">
          <w:rPr>
            <w:webHidden/>
          </w:rPr>
          <w:fldChar w:fldCharType="end"/>
        </w:r>
      </w:hyperlink>
    </w:p>
    <w:p w14:paraId="1CC9BA36" w14:textId="7F25A161" w:rsidR="00E93DB4" w:rsidRDefault="0018281E">
      <w:pPr>
        <w:pStyle w:val="TOC3"/>
        <w:rPr>
          <w:sz w:val="22"/>
          <w:szCs w:val="22"/>
          <w:lang w:bidi="ar-SA"/>
        </w:rPr>
      </w:pPr>
      <w:hyperlink w:anchor="_Toc64979363" w:history="1">
        <w:r w:rsidR="00E93DB4" w:rsidRPr="00D754E0">
          <w:rPr>
            <w:rStyle w:val="Hyperlink"/>
            <w:highlight w:val="cyan"/>
          </w:rPr>
          <w:t>(D)</w:t>
        </w:r>
        <w:r w:rsidR="00E93DB4">
          <w:rPr>
            <w:sz w:val="22"/>
            <w:szCs w:val="22"/>
            <w:lang w:bidi="ar-SA"/>
          </w:rPr>
          <w:tab/>
        </w:r>
        <w:r w:rsidR="00E93DB4" w:rsidRPr="00D754E0">
          <w:rPr>
            <w:rStyle w:val="Hyperlink"/>
            <w:highlight w:val="cyan"/>
          </w:rPr>
          <w:t>Notices</w:t>
        </w:r>
        <w:r w:rsidR="00E93DB4">
          <w:rPr>
            <w:webHidden/>
          </w:rPr>
          <w:tab/>
        </w:r>
        <w:r w:rsidR="00E93DB4">
          <w:rPr>
            <w:webHidden/>
          </w:rPr>
          <w:fldChar w:fldCharType="begin"/>
        </w:r>
        <w:r w:rsidR="00E93DB4">
          <w:rPr>
            <w:webHidden/>
          </w:rPr>
          <w:instrText xml:space="preserve"> PAGEREF _Toc64979363 \h </w:instrText>
        </w:r>
        <w:r w:rsidR="00E93DB4">
          <w:rPr>
            <w:webHidden/>
          </w:rPr>
        </w:r>
        <w:r w:rsidR="00E93DB4">
          <w:rPr>
            <w:webHidden/>
          </w:rPr>
          <w:fldChar w:fldCharType="separate"/>
        </w:r>
        <w:r w:rsidR="007A0656">
          <w:rPr>
            <w:webHidden/>
          </w:rPr>
          <w:t>162</w:t>
        </w:r>
        <w:r w:rsidR="00E93DB4">
          <w:rPr>
            <w:webHidden/>
          </w:rPr>
          <w:fldChar w:fldCharType="end"/>
        </w:r>
      </w:hyperlink>
    </w:p>
    <w:p w14:paraId="01F979DF" w14:textId="2E4DA4FF" w:rsidR="00E93DB4" w:rsidRDefault="0018281E">
      <w:pPr>
        <w:pStyle w:val="TOC2"/>
        <w:rPr>
          <w:b w:val="0"/>
          <w:sz w:val="22"/>
          <w:szCs w:val="22"/>
        </w:rPr>
      </w:pPr>
      <w:hyperlink w:anchor="_Toc64979364" w:history="1">
        <w:r w:rsidR="00E93DB4" w:rsidRPr="00D754E0">
          <w:rPr>
            <w:rStyle w:val="Hyperlink"/>
            <w:lang w:bidi="en-US"/>
          </w:rPr>
          <w:t>Rule 121: Liability of the carrier for loss, damage to or delay of baggage, passenger delay or death or bodily injury – international transportation</w:t>
        </w:r>
        <w:r w:rsidR="00E93DB4">
          <w:rPr>
            <w:webHidden/>
          </w:rPr>
          <w:tab/>
        </w:r>
        <w:r w:rsidR="00E93DB4">
          <w:rPr>
            <w:webHidden/>
          </w:rPr>
          <w:fldChar w:fldCharType="begin"/>
        </w:r>
        <w:r w:rsidR="00E93DB4">
          <w:rPr>
            <w:webHidden/>
          </w:rPr>
          <w:instrText xml:space="preserve"> PAGEREF _Toc64979364 \h </w:instrText>
        </w:r>
        <w:r w:rsidR="00E93DB4">
          <w:rPr>
            <w:webHidden/>
          </w:rPr>
        </w:r>
        <w:r w:rsidR="00E93DB4">
          <w:rPr>
            <w:webHidden/>
          </w:rPr>
          <w:fldChar w:fldCharType="separate"/>
        </w:r>
        <w:r w:rsidR="007A0656">
          <w:rPr>
            <w:webHidden/>
          </w:rPr>
          <w:t>163</w:t>
        </w:r>
        <w:r w:rsidR="00E93DB4">
          <w:rPr>
            <w:webHidden/>
          </w:rPr>
          <w:fldChar w:fldCharType="end"/>
        </w:r>
      </w:hyperlink>
    </w:p>
    <w:p w14:paraId="5AC501BA" w14:textId="648C5C6F" w:rsidR="00E93DB4" w:rsidRDefault="0018281E">
      <w:pPr>
        <w:pStyle w:val="TOC3"/>
        <w:rPr>
          <w:sz w:val="22"/>
          <w:szCs w:val="22"/>
          <w:lang w:bidi="ar-SA"/>
        </w:rPr>
      </w:pPr>
      <w:hyperlink w:anchor="_Toc64979365" w:history="1">
        <w:r w:rsidR="00E93DB4" w:rsidRPr="00D754E0">
          <w:rPr>
            <w:rStyle w:val="Hyperlink"/>
          </w:rPr>
          <w:t>(A)</w:t>
        </w:r>
        <w:r w:rsidR="00E93DB4">
          <w:rPr>
            <w:sz w:val="22"/>
            <w:szCs w:val="22"/>
            <w:lang w:bidi="ar-SA"/>
          </w:rPr>
          <w:tab/>
        </w:r>
        <w:r w:rsidR="00E93DB4" w:rsidRPr="00D754E0">
          <w:rPr>
            <w:rStyle w:val="Hyperlink"/>
          </w:rPr>
          <w:t>Successive carriers</w:t>
        </w:r>
        <w:r w:rsidR="00E93DB4">
          <w:rPr>
            <w:webHidden/>
          </w:rPr>
          <w:tab/>
        </w:r>
        <w:r w:rsidR="00E93DB4">
          <w:rPr>
            <w:webHidden/>
          </w:rPr>
          <w:fldChar w:fldCharType="begin"/>
        </w:r>
        <w:r w:rsidR="00E93DB4">
          <w:rPr>
            <w:webHidden/>
          </w:rPr>
          <w:instrText xml:space="preserve"> PAGEREF _Toc64979365 \h </w:instrText>
        </w:r>
        <w:r w:rsidR="00E93DB4">
          <w:rPr>
            <w:webHidden/>
          </w:rPr>
        </w:r>
        <w:r w:rsidR="00E93DB4">
          <w:rPr>
            <w:webHidden/>
          </w:rPr>
          <w:fldChar w:fldCharType="separate"/>
        </w:r>
        <w:r w:rsidR="007A0656">
          <w:rPr>
            <w:webHidden/>
          </w:rPr>
          <w:t>163</w:t>
        </w:r>
        <w:r w:rsidR="00E93DB4">
          <w:rPr>
            <w:webHidden/>
          </w:rPr>
          <w:fldChar w:fldCharType="end"/>
        </w:r>
      </w:hyperlink>
    </w:p>
    <w:p w14:paraId="52E032BC" w14:textId="2AEE72AA" w:rsidR="00E93DB4" w:rsidRDefault="0018281E">
      <w:pPr>
        <w:pStyle w:val="TOC3"/>
        <w:rPr>
          <w:sz w:val="22"/>
          <w:szCs w:val="22"/>
          <w:lang w:bidi="ar-SA"/>
        </w:rPr>
      </w:pPr>
      <w:hyperlink w:anchor="_Toc64979366" w:history="1">
        <w:r w:rsidR="00E93DB4" w:rsidRPr="00D754E0">
          <w:rPr>
            <w:rStyle w:val="Hyperlink"/>
          </w:rPr>
          <w:t>(B)</w:t>
        </w:r>
        <w:r w:rsidR="00E93DB4">
          <w:rPr>
            <w:sz w:val="22"/>
            <w:szCs w:val="22"/>
            <w:lang w:bidi="ar-SA"/>
          </w:rPr>
          <w:tab/>
        </w:r>
        <w:r w:rsidR="00E93DB4" w:rsidRPr="00D754E0">
          <w:rPr>
            <w:rStyle w:val="Hyperlink"/>
          </w:rPr>
          <w:t>Laws and provisions applicable</w:t>
        </w:r>
        <w:r w:rsidR="00E93DB4">
          <w:rPr>
            <w:webHidden/>
          </w:rPr>
          <w:tab/>
        </w:r>
        <w:r w:rsidR="00E93DB4">
          <w:rPr>
            <w:webHidden/>
          </w:rPr>
          <w:fldChar w:fldCharType="begin"/>
        </w:r>
        <w:r w:rsidR="00E93DB4">
          <w:rPr>
            <w:webHidden/>
          </w:rPr>
          <w:instrText xml:space="preserve"> PAGEREF _Toc64979366 \h </w:instrText>
        </w:r>
        <w:r w:rsidR="00E93DB4">
          <w:rPr>
            <w:webHidden/>
          </w:rPr>
        </w:r>
        <w:r w:rsidR="00E93DB4">
          <w:rPr>
            <w:webHidden/>
          </w:rPr>
          <w:fldChar w:fldCharType="separate"/>
        </w:r>
        <w:r w:rsidR="007A0656">
          <w:rPr>
            <w:webHidden/>
          </w:rPr>
          <w:t>163</w:t>
        </w:r>
        <w:r w:rsidR="00E93DB4">
          <w:rPr>
            <w:webHidden/>
          </w:rPr>
          <w:fldChar w:fldCharType="end"/>
        </w:r>
      </w:hyperlink>
    </w:p>
    <w:p w14:paraId="7E0731EE" w14:textId="7A48F773" w:rsidR="00E93DB4" w:rsidRDefault="0018281E">
      <w:pPr>
        <w:pStyle w:val="TOC3"/>
        <w:rPr>
          <w:sz w:val="22"/>
          <w:szCs w:val="22"/>
          <w:lang w:bidi="ar-SA"/>
        </w:rPr>
      </w:pPr>
      <w:hyperlink w:anchor="_Toc64979367" w:history="1">
        <w:r w:rsidR="00E93DB4" w:rsidRPr="00D754E0">
          <w:rPr>
            <w:rStyle w:val="Hyperlink"/>
          </w:rPr>
          <w:t>(C)</w:t>
        </w:r>
        <w:r w:rsidR="00E93DB4">
          <w:rPr>
            <w:sz w:val="22"/>
            <w:szCs w:val="22"/>
            <w:lang w:bidi="ar-SA"/>
          </w:rPr>
          <w:tab/>
        </w:r>
        <w:r w:rsidR="00E93DB4" w:rsidRPr="00D754E0">
          <w:rPr>
            <w:rStyle w:val="Hyperlink"/>
          </w:rPr>
          <w:t>Time limitations on claims and actions</w:t>
        </w:r>
        <w:r w:rsidR="00E93DB4">
          <w:rPr>
            <w:webHidden/>
          </w:rPr>
          <w:tab/>
        </w:r>
        <w:r w:rsidR="00E93DB4">
          <w:rPr>
            <w:webHidden/>
          </w:rPr>
          <w:fldChar w:fldCharType="begin"/>
        </w:r>
        <w:r w:rsidR="00E93DB4">
          <w:rPr>
            <w:webHidden/>
          </w:rPr>
          <w:instrText xml:space="preserve"> PAGEREF _Toc64979367 \h </w:instrText>
        </w:r>
        <w:r w:rsidR="00E93DB4">
          <w:rPr>
            <w:webHidden/>
          </w:rPr>
        </w:r>
        <w:r w:rsidR="00E93DB4">
          <w:rPr>
            <w:webHidden/>
          </w:rPr>
          <w:fldChar w:fldCharType="separate"/>
        </w:r>
        <w:r w:rsidR="007A0656">
          <w:rPr>
            <w:webHidden/>
          </w:rPr>
          <w:t>170</w:t>
        </w:r>
        <w:r w:rsidR="00E93DB4">
          <w:rPr>
            <w:webHidden/>
          </w:rPr>
          <w:fldChar w:fldCharType="end"/>
        </w:r>
      </w:hyperlink>
    </w:p>
    <w:p w14:paraId="75137D48" w14:textId="25211FD3" w:rsidR="00E93DB4" w:rsidRDefault="0018281E">
      <w:pPr>
        <w:pStyle w:val="TOC3"/>
        <w:rPr>
          <w:sz w:val="22"/>
          <w:szCs w:val="22"/>
          <w:lang w:bidi="ar-SA"/>
        </w:rPr>
      </w:pPr>
      <w:hyperlink w:anchor="_Toc64979368" w:history="1">
        <w:r w:rsidR="00E93DB4" w:rsidRPr="00D754E0">
          <w:rPr>
            <w:rStyle w:val="Hyperlink"/>
          </w:rPr>
          <w:t>(D)</w:t>
        </w:r>
        <w:r w:rsidR="00E93DB4">
          <w:rPr>
            <w:sz w:val="22"/>
            <w:szCs w:val="22"/>
            <w:lang w:bidi="ar-SA"/>
          </w:rPr>
          <w:tab/>
        </w:r>
        <w:r w:rsidR="00E93DB4" w:rsidRPr="00D754E0">
          <w:rPr>
            <w:rStyle w:val="Hyperlink"/>
          </w:rPr>
          <w:t>Notices</w:t>
        </w:r>
        <w:r w:rsidR="00E93DB4">
          <w:rPr>
            <w:webHidden/>
          </w:rPr>
          <w:tab/>
        </w:r>
        <w:r w:rsidR="00E93DB4">
          <w:rPr>
            <w:webHidden/>
          </w:rPr>
          <w:fldChar w:fldCharType="begin"/>
        </w:r>
        <w:r w:rsidR="00E93DB4">
          <w:rPr>
            <w:webHidden/>
          </w:rPr>
          <w:instrText xml:space="preserve"> PAGEREF _Toc64979368 \h </w:instrText>
        </w:r>
        <w:r w:rsidR="00E93DB4">
          <w:rPr>
            <w:webHidden/>
          </w:rPr>
        </w:r>
        <w:r w:rsidR="00E93DB4">
          <w:rPr>
            <w:webHidden/>
          </w:rPr>
          <w:fldChar w:fldCharType="separate"/>
        </w:r>
        <w:r w:rsidR="007A0656">
          <w:rPr>
            <w:webHidden/>
          </w:rPr>
          <w:t>170</w:t>
        </w:r>
        <w:r w:rsidR="00E93DB4">
          <w:rPr>
            <w:webHidden/>
          </w:rPr>
          <w:fldChar w:fldCharType="end"/>
        </w:r>
      </w:hyperlink>
    </w:p>
    <w:p w14:paraId="07BA1CE2" w14:textId="590180C2" w:rsidR="00E93DB4" w:rsidRDefault="0018281E">
      <w:pPr>
        <w:pStyle w:val="TOC2"/>
        <w:rPr>
          <w:b w:val="0"/>
          <w:sz w:val="22"/>
          <w:szCs w:val="22"/>
        </w:rPr>
      </w:pPr>
      <w:hyperlink w:anchor="_Toc64979369" w:history="1">
        <w:r w:rsidR="00E93DB4" w:rsidRPr="00D754E0">
          <w:rPr>
            <w:rStyle w:val="Hyperlink"/>
            <w:lang w:bidi="en-US"/>
          </w:rPr>
          <w:t xml:space="preserve">Rule 125: </w:t>
        </w:r>
        <w:r w:rsidR="00E93DB4" w:rsidRPr="00D754E0">
          <w:rPr>
            <w:rStyle w:val="Hyperlink"/>
            <w:highlight w:val="yellow"/>
            <w:lang w:bidi="en-US"/>
          </w:rPr>
          <w:t>Refunds</w:t>
        </w:r>
        <w:r w:rsidR="00E93DB4">
          <w:rPr>
            <w:webHidden/>
          </w:rPr>
          <w:tab/>
        </w:r>
        <w:r w:rsidR="00E93DB4">
          <w:rPr>
            <w:webHidden/>
          </w:rPr>
          <w:fldChar w:fldCharType="begin"/>
        </w:r>
        <w:r w:rsidR="00E93DB4">
          <w:rPr>
            <w:webHidden/>
          </w:rPr>
          <w:instrText xml:space="preserve"> PAGEREF _Toc64979369 \h </w:instrText>
        </w:r>
        <w:r w:rsidR="00E93DB4">
          <w:rPr>
            <w:webHidden/>
          </w:rPr>
        </w:r>
        <w:r w:rsidR="00E93DB4">
          <w:rPr>
            <w:webHidden/>
          </w:rPr>
          <w:fldChar w:fldCharType="separate"/>
        </w:r>
        <w:r w:rsidR="007A0656">
          <w:rPr>
            <w:webHidden/>
          </w:rPr>
          <w:t>172</w:t>
        </w:r>
        <w:r w:rsidR="00E93DB4">
          <w:rPr>
            <w:webHidden/>
          </w:rPr>
          <w:fldChar w:fldCharType="end"/>
        </w:r>
      </w:hyperlink>
    </w:p>
    <w:p w14:paraId="09F2C8F8" w14:textId="43EFFCB3" w:rsidR="00E93DB4" w:rsidRDefault="0018281E">
      <w:pPr>
        <w:pStyle w:val="TOC3"/>
        <w:rPr>
          <w:sz w:val="22"/>
          <w:szCs w:val="22"/>
          <w:lang w:bidi="ar-SA"/>
        </w:rPr>
      </w:pPr>
      <w:hyperlink w:anchor="_Toc64979370" w:history="1">
        <w:r w:rsidR="00E93DB4" w:rsidRPr="00D754E0">
          <w:rPr>
            <w:rStyle w:val="Hyperlink"/>
          </w:rPr>
          <w:t>(A)</w:t>
        </w:r>
        <w:r w:rsidR="00E93DB4">
          <w:rPr>
            <w:sz w:val="22"/>
            <w:szCs w:val="22"/>
            <w:lang w:bidi="ar-SA"/>
          </w:rPr>
          <w:tab/>
        </w:r>
        <w:r w:rsidR="00E93DB4" w:rsidRPr="00D754E0">
          <w:rPr>
            <w:rStyle w:val="Hyperlink"/>
          </w:rPr>
          <w:t>General</w:t>
        </w:r>
        <w:r w:rsidR="00E93DB4">
          <w:rPr>
            <w:webHidden/>
          </w:rPr>
          <w:tab/>
        </w:r>
        <w:r w:rsidR="00E93DB4">
          <w:rPr>
            <w:webHidden/>
          </w:rPr>
          <w:fldChar w:fldCharType="begin"/>
        </w:r>
        <w:r w:rsidR="00E93DB4">
          <w:rPr>
            <w:webHidden/>
          </w:rPr>
          <w:instrText xml:space="preserve"> PAGEREF _Toc64979370 \h </w:instrText>
        </w:r>
        <w:r w:rsidR="00E93DB4">
          <w:rPr>
            <w:webHidden/>
          </w:rPr>
        </w:r>
        <w:r w:rsidR="00E93DB4">
          <w:rPr>
            <w:webHidden/>
          </w:rPr>
          <w:fldChar w:fldCharType="separate"/>
        </w:r>
        <w:r w:rsidR="007A0656">
          <w:rPr>
            <w:webHidden/>
          </w:rPr>
          <w:t>172</w:t>
        </w:r>
        <w:r w:rsidR="00E93DB4">
          <w:rPr>
            <w:webHidden/>
          </w:rPr>
          <w:fldChar w:fldCharType="end"/>
        </w:r>
      </w:hyperlink>
    </w:p>
    <w:p w14:paraId="421494C8" w14:textId="21D06038" w:rsidR="00E93DB4" w:rsidRDefault="0018281E">
      <w:pPr>
        <w:pStyle w:val="TOC3"/>
        <w:rPr>
          <w:sz w:val="22"/>
          <w:szCs w:val="22"/>
          <w:lang w:bidi="ar-SA"/>
        </w:rPr>
      </w:pPr>
      <w:hyperlink w:anchor="_Toc64979371" w:history="1">
        <w:r w:rsidR="00E93DB4" w:rsidRPr="00D754E0">
          <w:rPr>
            <w:rStyle w:val="Hyperlink"/>
            <w:highlight w:val="yellow"/>
          </w:rPr>
          <w:t>(B)</w:t>
        </w:r>
        <w:r w:rsidR="00E93DB4">
          <w:rPr>
            <w:sz w:val="22"/>
            <w:szCs w:val="22"/>
            <w:lang w:bidi="ar-SA"/>
          </w:rPr>
          <w:tab/>
        </w:r>
        <w:r w:rsidR="00E93DB4" w:rsidRPr="00D754E0">
          <w:rPr>
            <w:rStyle w:val="Hyperlink"/>
            <w:highlight w:val="yellow"/>
          </w:rPr>
          <w:t>Involuntary refunds</w:t>
        </w:r>
        <w:r w:rsidR="00E93DB4">
          <w:rPr>
            <w:webHidden/>
          </w:rPr>
          <w:tab/>
        </w:r>
        <w:r w:rsidR="00E93DB4">
          <w:rPr>
            <w:webHidden/>
          </w:rPr>
          <w:fldChar w:fldCharType="begin"/>
        </w:r>
        <w:r w:rsidR="00E93DB4">
          <w:rPr>
            <w:webHidden/>
          </w:rPr>
          <w:instrText xml:space="preserve"> PAGEREF _Toc64979371 \h </w:instrText>
        </w:r>
        <w:r w:rsidR="00E93DB4">
          <w:rPr>
            <w:webHidden/>
          </w:rPr>
        </w:r>
        <w:r w:rsidR="00E93DB4">
          <w:rPr>
            <w:webHidden/>
          </w:rPr>
          <w:fldChar w:fldCharType="separate"/>
        </w:r>
        <w:r w:rsidR="007A0656">
          <w:rPr>
            <w:webHidden/>
          </w:rPr>
          <w:t>172</w:t>
        </w:r>
        <w:r w:rsidR="00E93DB4">
          <w:rPr>
            <w:webHidden/>
          </w:rPr>
          <w:fldChar w:fldCharType="end"/>
        </w:r>
      </w:hyperlink>
    </w:p>
    <w:p w14:paraId="2A9C8976" w14:textId="48A3C8F4" w:rsidR="00E93DB4" w:rsidRDefault="0018281E">
      <w:pPr>
        <w:pStyle w:val="TOC3"/>
        <w:rPr>
          <w:sz w:val="22"/>
          <w:szCs w:val="22"/>
          <w:lang w:bidi="ar-SA"/>
        </w:rPr>
      </w:pPr>
      <w:hyperlink w:anchor="_Toc64979372" w:history="1">
        <w:r w:rsidR="00E93DB4" w:rsidRPr="00D754E0">
          <w:rPr>
            <w:rStyle w:val="Hyperlink"/>
          </w:rPr>
          <w:t>(C)</w:t>
        </w:r>
        <w:r w:rsidR="00E93DB4">
          <w:rPr>
            <w:sz w:val="22"/>
            <w:szCs w:val="22"/>
            <w:lang w:bidi="ar-SA"/>
          </w:rPr>
          <w:tab/>
        </w:r>
        <w:r w:rsidR="00E93DB4" w:rsidRPr="00D754E0">
          <w:rPr>
            <w:rStyle w:val="Hyperlink"/>
          </w:rPr>
          <w:t>Voluntary refunds</w:t>
        </w:r>
        <w:r w:rsidR="00E93DB4">
          <w:rPr>
            <w:webHidden/>
          </w:rPr>
          <w:tab/>
        </w:r>
        <w:r w:rsidR="00E93DB4">
          <w:rPr>
            <w:webHidden/>
          </w:rPr>
          <w:fldChar w:fldCharType="begin"/>
        </w:r>
        <w:r w:rsidR="00E93DB4">
          <w:rPr>
            <w:webHidden/>
          </w:rPr>
          <w:instrText xml:space="preserve"> PAGEREF _Toc64979372 \h </w:instrText>
        </w:r>
        <w:r w:rsidR="00E93DB4">
          <w:rPr>
            <w:webHidden/>
          </w:rPr>
        </w:r>
        <w:r w:rsidR="00E93DB4">
          <w:rPr>
            <w:webHidden/>
          </w:rPr>
          <w:fldChar w:fldCharType="separate"/>
        </w:r>
        <w:r w:rsidR="007A0656">
          <w:rPr>
            <w:webHidden/>
          </w:rPr>
          <w:t>174</w:t>
        </w:r>
        <w:r w:rsidR="00E93DB4">
          <w:rPr>
            <w:webHidden/>
          </w:rPr>
          <w:fldChar w:fldCharType="end"/>
        </w:r>
      </w:hyperlink>
    </w:p>
    <w:p w14:paraId="52522E4F" w14:textId="29BC4857" w:rsidR="00E93DB4" w:rsidRDefault="0018281E">
      <w:pPr>
        <w:pStyle w:val="TOC3"/>
        <w:rPr>
          <w:sz w:val="22"/>
          <w:szCs w:val="22"/>
          <w:lang w:bidi="ar-SA"/>
        </w:rPr>
      </w:pPr>
      <w:hyperlink w:anchor="_Toc64979373" w:history="1">
        <w:r w:rsidR="00E93DB4" w:rsidRPr="00D754E0">
          <w:rPr>
            <w:rStyle w:val="Hyperlink"/>
          </w:rPr>
          <w:t>(D)</w:t>
        </w:r>
        <w:r w:rsidR="00E93DB4">
          <w:rPr>
            <w:sz w:val="22"/>
            <w:szCs w:val="22"/>
            <w:lang w:bidi="ar-SA"/>
          </w:rPr>
          <w:tab/>
        </w:r>
        <w:r w:rsidR="00E93DB4" w:rsidRPr="00D754E0">
          <w:rPr>
            <w:rStyle w:val="Hyperlink"/>
          </w:rPr>
          <w:t>Time limit for requesting a refund</w:t>
        </w:r>
        <w:r w:rsidR="00E93DB4">
          <w:rPr>
            <w:webHidden/>
          </w:rPr>
          <w:tab/>
        </w:r>
        <w:r w:rsidR="00E93DB4">
          <w:rPr>
            <w:webHidden/>
          </w:rPr>
          <w:fldChar w:fldCharType="begin"/>
        </w:r>
        <w:r w:rsidR="00E93DB4">
          <w:rPr>
            <w:webHidden/>
          </w:rPr>
          <w:instrText xml:space="preserve"> PAGEREF _Toc64979373 \h </w:instrText>
        </w:r>
        <w:r w:rsidR="00E93DB4">
          <w:rPr>
            <w:webHidden/>
          </w:rPr>
        </w:r>
        <w:r w:rsidR="00E93DB4">
          <w:rPr>
            <w:webHidden/>
          </w:rPr>
          <w:fldChar w:fldCharType="separate"/>
        </w:r>
        <w:r w:rsidR="007A0656">
          <w:rPr>
            <w:webHidden/>
          </w:rPr>
          <w:t>174</w:t>
        </w:r>
        <w:r w:rsidR="00E93DB4">
          <w:rPr>
            <w:webHidden/>
          </w:rPr>
          <w:fldChar w:fldCharType="end"/>
        </w:r>
      </w:hyperlink>
    </w:p>
    <w:p w14:paraId="35C7809D" w14:textId="26597B91" w:rsidR="00E93DB4" w:rsidRDefault="0018281E">
      <w:pPr>
        <w:pStyle w:val="TOC3"/>
        <w:rPr>
          <w:sz w:val="22"/>
          <w:szCs w:val="22"/>
          <w:lang w:bidi="ar-SA"/>
        </w:rPr>
      </w:pPr>
      <w:hyperlink w:anchor="_Toc64979374" w:history="1">
        <w:r w:rsidR="00E93DB4" w:rsidRPr="00D754E0">
          <w:rPr>
            <w:rStyle w:val="Hyperlink"/>
          </w:rPr>
          <w:t>(E)</w:t>
        </w:r>
        <w:r w:rsidR="00E93DB4">
          <w:rPr>
            <w:sz w:val="22"/>
            <w:szCs w:val="22"/>
            <w:lang w:bidi="ar-SA"/>
          </w:rPr>
          <w:tab/>
        </w:r>
        <w:r w:rsidR="00E93DB4" w:rsidRPr="00D754E0">
          <w:rPr>
            <w:rStyle w:val="Hyperlink"/>
          </w:rPr>
          <w:t>Refunds in the case of death</w:t>
        </w:r>
        <w:r w:rsidR="00E93DB4">
          <w:rPr>
            <w:webHidden/>
          </w:rPr>
          <w:tab/>
        </w:r>
        <w:r w:rsidR="00E93DB4">
          <w:rPr>
            <w:webHidden/>
          </w:rPr>
          <w:fldChar w:fldCharType="begin"/>
        </w:r>
        <w:r w:rsidR="00E93DB4">
          <w:rPr>
            <w:webHidden/>
          </w:rPr>
          <w:instrText xml:space="preserve"> PAGEREF _Toc64979374 \h </w:instrText>
        </w:r>
        <w:r w:rsidR="00E93DB4">
          <w:rPr>
            <w:webHidden/>
          </w:rPr>
        </w:r>
        <w:r w:rsidR="00E93DB4">
          <w:rPr>
            <w:webHidden/>
          </w:rPr>
          <w:fldChar w:fldCharType="separate"/>
        </w:r>
        <w:r w:rsidR="007A0656">
          <w:rPr>
            <w:webHidden/>
          </w:rPr>
          <w:t>175</w:t>
        </w:r>
        <w:r w:rsidR="00E93DB4">
          <w:rPr>
            <w:webHidden/>
          </w:rPr>
          <w:fldChar w:fldCharType="end"/>
        </w:r>
      </w:hyperlink>
    </w:p>
    <w:p w14:paraId="419DE0CD" w14:textId="1B9B9765" w:rsidR="00E93DB4" w:rsidRDefault="0018281E">
      <w:pPr>
        <w:pStyle w:val="TOC3"/>
        <w:rPr>
          <w:sz w:val="22"/>
          <w:szCs w:val="22"/>
          <w:lang w:bidi="ar-SA"/>
        </w:rPr>
      </w:pPr>
      <w:hyperlink w:anchor="_Toc64979375" w:history="1">
        <w:r w:rsidR="00E93DB4" w:rsidRPr="00D754E0">
          <w:rPr>
            <w:rStyle w:val="Hyperlink"/>
          </w:rPr>
          <w:t>(F)</w:t>
        </w:r>
        <w:r w:rsidR="00E93DB4">
          <w:rPr>
            <w:sz w:val="22"/>
            <w:szCs w:val="22"/>
            <w:lang w:bidi="ar-SA"/>
          </w:rPr>
          <w:tab/>
        </w:r>
        <w:r w:rsidR="00E93DB4" w:rsidRPr="00D754E0">
          <w:rPr>
            <w:rStyle w:val="Hyperlink"/>
          </w:rPr>
          <w:t>Jury duty</w:t>
        </w:r>
        <w:r w:rsidR="00E93DB4">
          <w:rPr>
            <w:webHidden/>
          </w:rPr>
          <w:tab/>
        </w:r>
        <w:r w:rsidR="00E93DB4">
          <w:rPr>
            <w:webHidden/>
          </w:rPr>
          <w:fldChar w:fldCharType="begin"/>
        </w:r>
        <w:r w:rsidR="00E93DB4">
          <w:rPr>
            <w:webHidden/>
          </w:rPr>
          <w:instrText xml:space="preserve"> PAGEREF _Toc64979375 \h </w:instrText>
        </w:r>
        <w:r w:rsidR="00E93DB4">
          <w:rPr>
            <w:webHidden/>
          </w:rPr>
        </w:r>
        <w:r w:rsidR="00E93DB4">
          <w:rPr>
            <w:webHidden/>
          </w:rPr>
          <w:fldChar w:fldCharType="separate"/>
        </w:r>
        <w:r w:rsidR="007A0656">
          <w:rPr>
            <w:webHidden/>
          </w:rPr>
          <w:t>175</w:t>
        </w:r>
        <w:r w:rsidR="00E93DB4">
          <w:rPr>
            <w:webHidden/>
          </w:rPr>
          <w:fldChar w:fldCharType="end"/>
        </w:r>
      </w:hyperlink>
    </w:p>
    <w:p w14:paraId="60C5E32D" w14:textId="5FD74D0A" w:rsidR="00E93DB4" w:rsidRDefault="0018281E">
      <w:pPr>
        <w:pStyle w:val="TOC3"/>
        <w:rPr>
          <w:sz w:val="22"/>
          <w:szCs w:val="22"/>
          <w:lang w:bidi="ar-SA"/>
        </w:rPr>
      </w:pPr>
      <w:hyperlink w:anchor="_Toc64979376" w:history="1">
        <w:r w:rsidR="00E93DB4" w:rsidRPr="00D754E0">
          <w:rPr>
            <w:rStyle w:val="Hyperlink"/>
          </w:rPr>
          <w:t>(G)</w:t>
        </w:r>
        <w:r w:rsidR="00E93DB4">
          <w:rPr>
            <w:sz w:val="22"/>
            <w:szCs w:val="22"/>
            <w:lang w:bidi="ar-SA"/>
          </w:rPr>
          <w:tab/>
        </w:r>
        <w:r w:rsidR="00E93DB4" w:rsidRPr="00D754E0">
          <w:rPr>
            <w:rStyle w:val="Hyperlink"/>
          </w:rPr>
          <w:t>Refusal to refund</w:t>
        </w:r>
        <w:r w:rsidR="00E93DB4">
          <w:rPr>
            <w:webHidden/>
          </w:rPr>
          <w:tab/>
        </w:r>
        <w:r w:rsidR="00E93DB4">
          <w:rPr>
            <w:webHidden/>
          </w:rPr>
          <w:fldChar w:fldCharType="begin"/>
        </w:r>
        <w:r w:rsidR="00E93DB4">
          <w:rPr>
            <w:webHidden/>
          </w:rPr>
          <w:instrText xml:space="preserve"> PAGEREF _Toc64979376 \h </w:instrText>
        </w:r>
        <w:r w:rsidR="00E93DB4">
          <w:rPr>
            <w:webHidden/>
          </w:rPr>
        </w:r>
        <w:r w:rsidR="00E93DB4">
          <w:rPr>
            <w:webHidden/>
          </w:rPr>
          <w:fldChar w:fldCharType="separate"/>
        </w:r>
        <w:r w:rsidR="007A0656">
          <w:rPr>
            <w:webHidden/>
          </w:rPr>
          <w:t>175</w:t>
        </w:r>
        <w:r w:rsidR="00E93DB4">
          <w:rPr>
            <w:webHidden/>
          </w:rPr>
          <w:fldChar w:fldCharType="end"/>
        </w:r>
      </w:hyperlink>
    </w:p>
    <w:p w14:paraId="37B67C4D" w14:textId="18E8B959" w:rsidR="00B411DF" w:rsidRDefault="00B411DF" w:rsidP="00B411DF">
      <w:pPr>
        <w:pStyle w:val="TOCHeading"/>
        <w:ind w:left="0"/>
      </w:pPr>
      <w:r>
        <w:rPr>
          <w:b w:val="0"/>
          <w:noProof/>
          <w:color w:val="000000"/>
        </w:rPr>
        <w:fldChar w:fldCharType="end"/>
      </w:r>
    </w:p>
    <w:p w14:paraId="61C75B5F" w14:textId="6B06DD31" w:rsidR="007A50AB" w:rsidRPr="006162F6" w:rsidRDefault="007A50AB" w:rsidP="007A50AB">
      <w:pPr>
        <w:tabs>
          <w:tab w:val="right" w:leader="dot" w:pos="10080"/>
        </w:tabs>
        <w:suppressAutoHyphens/>
        <w:spacing w:line="240" w:lineRule="auto"/>
        <w:rPr>
          <w:rFonts w:ascii="Arial" w:eastAsia="Times New Roman" w:hAnsi="Arial" w:cs="Arial"/>
          <w:sz w:val="22"/>
          <w:szCs w:val="22"/>
          <w:lang w:val="en-GB" w:bidi="en-US"/>
        </w:rPr>
      </w:pPr>
    </w:p>
    <w:bookmarkEnd w:id="3"/>
    <w:p w14:paraId="380947D2" w14:textId="77777777" w:rsidR="007A50AB" w:rsidRPr="000658ED" w:rsidRDefault="007A50AB" w:rsidP="007A50AB">
      <w:pPr>
        <w:pStyle w:val="Notetocarrierindent5"/>
        <w:sectPr w:rsidR="007A50AB" w:rsidRPr="000658ED" w:rsidSect="0068283E">
          <w:headerReference w:type="even" r:id="rId10"/>
          <w:headerReference w:type="default" r:id="rId11"/>
          <w:footerReference w:type="default" r:id="rId12"/>
          <w:pgSz w:w="12240" w:h="15840" w:code="1"/>
          <w:pgMar w:top="1440" w:right="1080" w:bottom="1440" w:left="1080" w:header="619" w:footer="504" w:gutter="0"/>
          <w:cols w:space="708"/>
          <w:docGrid w:linePitch="360"/>
        </w:sectPr>
      </w:pPr>
    </w:p>
    <w:p w14:paraId="571503E0" w14:textId="77777777" w:rsidR="007A50AB" w:rsidRPr="00DF1794" w:rsidRDefault="007A50AB" w:rsidP="007A50AB">
      <w:pPr>
        <w:pStyle w:val="Heading2PartI"/>
        <w:ind w:right="2250"/>
        <w:rPr>
          <w:color w:val="FFFFFF" w:themeColor="background1"/>
        </w:rPr>
      </w:pPr>
      <w:bookmarkStart w:id="4" w:name="_Toc55916772"/>
      <w:bookmarkStart w:id="5" w:name="_Toc56178963"/>
      <w:bookmarkStart w:id="6" w:name="_Toc64979183"/>
      <w:r w:rsidRPr="00DF1794">
        <w:drawing>
          <wp:anchor distT="0" distB="0" distL="114300" distR="114300" simplePos="0" relativeHeight="251661312" behindDoc="1" locked="0" layoutInCell="1" allowOverlap="1" wp14:anchorId="19E57D96" wp14:editId="196F9E8D">
            <wp:simplePos x="0" y="0"/>
            <wp:positionH relativeFrom="column">
              <wp:posOffset>-5353334</wp:posOffset>
            </wp:positionH>
            <wp:positionV relativeFrom="paragraph">
              <wp:posOffset>-972404</wp:posOffset>
            </wp:positionV>
            <wp:extent cx="12444730" cy="10331355"/>
            <wp:effectExtent l="0" t="0" r="0" b="0"/>
            <wp:wrapNone/>
            <wp:docPr id="36" name="Picture 36" descr="C:\cat backup\tariff\shutterstock_1440688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at backup\tariff\shutterstock_14406889 small.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7949"/>
                    <a:stretch/>
                  </pic:blipFill>
                  <pic:spPr bwMode="auto">
                    <a:xfrm>
                      <a:off x="0" y="0"/>
                      <a:ext cx="12446086" cy="103324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1794">
        <w:t>Part I</w:t>
      </w:r>
      <w:r>
        <w:t xml:space="preserve"> –</w:t>
      </w:r>
      <w:r>
        <w:br/>
        <w:t xml:space="preserve">General </w:t>
      </w:r>
      <w:r w:rsidRPr="00DF1794">
        <w:t>tariff information</w:t>
      </w:r>
      <w:bookmarkStart w:id="7" w:name="_Toc280178038"/>
      <w:bookmarkEnd w:id="4"/>
      <w:bookmarkEnd w:id="5"/>
      <w:bookmarkEnd w:id="6"/>
    </w:p>
    <w:p w14:paraId="5C42983E" w14:textId="77777777" w:rsidR="007A50AB" w:rsidRPr="002D4FA3" w:rsidRDefault="007A50AB" w:rsidP="007A50AB">
      <w:pPr>
        <w:suppressAutoHyphens/>
        <w:spacing w:after="0" w:line="240" w:lineRule="auto"/>
        <w:ind w:left="-216"/>
        <w:jc w:val="center"/>
        <w:rPr>
          <w:rFonts w:ascii="Arial" w:eastAsia="Times New Roman" w:hAnsi="Arial" w:cs="Arial"/>
          <w:b/>
          <w:sz w:val="96"/>
          <w:szCs w:val="96"/>
          <w:lang w:val="en-GB" w:bidi="en-US"/>
        </w:rPr>
      </w:pPr>
    </w:p>
    <w:p w14:paraId="01D763A2" w14:textId="77777777" w:rsidR="007A50AB" w:rsidRPr="006162F6" w:rsidRDefault="007A50AB" w:rsidP="007A50AB">
      <w:pPr>
        <w:keepNext/>
        <w:keepLines/>
        <w:suppressAutoHyphens/>
        <w:spacing w:before="9100" w:after="0" w:line="240" w:lineRule="auto"/>
        <w:outlineLvl w:val="0"/>
        <w:rPr>
          <w:rFonts w:ascii="Arial" w:eastAsia="Georgia" w:hAnsi="Arial" w:cs="Arial"/>
          <w:b/>
          <w:bCs/>
          <w:sz w:val="38"/>
          <w:szCs w:val="28"/>
          <w:lang w:val="en-GB" w:bidi="en-US"/>
        </w:rPr>
        <w:sectPr w:rsidR="007A50AB" w:rsidRPr="006162F6" w:rsidSect="0068283E">
          <w:headerReference w:type="default" r:id="rId14"/>
          <w:footerReference w:type="default" r:id="rId15"/>
          <w:pgSz w:w="12240" w:h="15840" w:code="1"/>
          <w:pgMar w:top="1080" w:right="1080" w:bottom="1080" w:left="1080" w:header="619" w:footer="504" w:gutter="0"/>
          <w:cols w:space="708"/>
          <w:docGrid w:linePitch="360"/>
        </w:sectPr>
      </w:pPr>
    </w:p>
    <w:p w14:paraId="3F1600EA" w14:textId="77777777" w:rsidR="007A50AB" w:rsidRPr="006162F6" w:rsidRDefault="007A50AB" w:rsidP="007A50AB">
      <w:pPr>
        <w:keepNext/>
        <w:keepLines/>
        <w:suppressAutoHyphens/>
        <w:spacing w:before="200" w:line="240" w:lineRule="auto"/>
        <w:outlineLvl w:val="1"/>
        <w:rPr>
          <w:rFonts w:ascii="Arial" w:eastAsia="Georgia" w:hAnsi="Arial" w:cs="Arial"/>
          <w:b/>
          <w:bCs/>
          <w:noProof/>
          <w:color w:val="671647"/>
          <w:sz w:val="48"/>
          <w:szCs w:val="32"/>
          <w:lang w:val="en-GB" w:eastAsia="en-CA" w:bidi="en-US"/>
        </w:rPr>
        <w:sectPr w:rsidR="007A50AB" w:rsidRPr="006162F6" w:rsidSect="0068283E">
          <w:headerReference w:type="default" r:id="rId16"/>
          <w:footerReference w:type="default" r:id="rId17"/>
          <w:type w:val="continuous"/>
          <w:pgSz w:w="12240" w:h="15840" w:code="1"/>
          <w:pgMar w:top="1440" w:right="1080" w:bottom="1440" w:left="1440" w:header="619" w:footer="504" w:gutter="0"/>
          <w:cols w:space="708"/>
          <w:docGrid w:linePitch="360"/>
        </w:sectPr>
      </w:pPr>
      <w:bookmarkStart w:id="8" w:name="_Toc286661860"/>
      <w:bookmarkStart w:id="9" w:name="_Toc286662184"/>
      <w:bookmarkStart w:id="10" w:name="_Toc287360534"/>
      <w:bookmarkStart w:id="11" w:name="_Toc294777182"/>
    </w:p>
    <w:p w14:paraId="4A2DDA4A" w14:textId="192B8031" w:rsidR="007A50AB" w:rsidRPr="008A7F12" w:rsidRDefault="007A50AB" w:rsidP="007A50AB">
      <w:pPr>
        <w:pStyle w:val="TitlePart0"/>
      </w:pPr>
      <w:r w:rsidRPr="008A7F12">
        <w:t>Part I – General tariff information</w:t>
      </w:r>
      <w:bookmarkEnd w:id="7"/>
      <w:bookmarkEnd w:id="8"/>
      <w:bookmarkEnd w:id="9"/>
      <w:bookmarkEnd w:id="10"/>
      <w:bookmarkEnd w:id="11"/>
    </w:p>
    <w:p w14:paraId="5C1C2C16" w14:textId="57964C5D" w:rsidR="007A50AB" w:rsidRPr="004361F2" w:rsidRDefault="007A50AB" w:rsidP="007A50AB">
      <w:pPr>
        <w:pStyle w:val="Heading3PartI"/>
      </w:pPr>
      <w:bookmarkStart w:id="12" w:name="_Toc280178039"/>
      <w:bookmarkStart w:id="13" w:name="_Toc286661861"/>
      <w:bookmarkStart w:id="14" w:name="_Toc286662185"/>
      <w:bookmarkStart w:id="15" w:name="_Toc294777183"/>
      <w:bookmarkStart w:id="16" w:name="_Toc64979184"/>
      <w:r w:rsidRPr="004361F2">
        <w:t>Explanation of abbreviations, reference marks and symbols</w:t>
      </w:r>
      <w:bookmarkEnd w:id="12"/>
      <w:bookmarkEnd w:id="13"/>
      <w:bookmarkEnd w:id="14"/>
      <w:bookmarkEnd w:id="15"/>
      <w:bookmarkEnd w:id="16"/>
    </w:p>
    <w:p w14:paraId="3FD434B7" w14:textId="77777777" w:rsidR="007A50AB" w:rsidRPr="00F85687" w:rsidRDefault="007A50AB" w:rsidP="007A50AB">
      <w:pPr>
        <w:pStyle w:val="listofabbreviations"/>
      </w:pPr>
      <w:r>
        <w:t>$</w:t>
      </w:r>
      <w:r>
        <w:tab/>
      </w:r>
      <w:r w:rsidRPr="00B564FE">
        <w:t>Dollar</w:t>
      </w:r>
      <w:r w:rsidRPr="00F85687">
        <w:t>(s)</w:t>
      </w:r>
    </w:p>
    <w:p w14:paraId="4AF71976" w14:textId="77777777" w:rsidR="007A50AB" w:rsidRPr="00F85687" w:rsidRDefault="007A50AB" w:rsidP="007A50AB">
      <w:pPr>
        <w:pStyle w:val="listofabbreviations"/>
      </w:pPr>
      <w:r>
        <w:t>(C)</w:t>
      </w:r>
      <w:r>
        <w:tab/>
      </w:r>
      <w:r w:rsidRPr="00F85687">
        <w:t>Denotes change which results in neither increases or decreases</w:t>
      </w:r>
    </w:p>
    <w:p w14:paraId="04989A90" w14:textId="77777777" w:rsidR="007A50AB" w:rsidRPr="00F85687" w:rsidRDefault="007A50AB" w:rsidP="007A50AB">
      <w:pPr>
        <w:pStyle w:val="listofabbreviations"/>
      </w:pPr>
      <w:r>
        <w:t>(I)</w:t>
      </w:r>
      <w:r>
        <w:tab/>
      </w:r>
      <w:r w:rsidRPr="00F85687">
        <w:t>Denotes increase</w:t>
      </w:r>
    </w:p>
    <w:p w14:paraId="6D6E3FDB" w14:textId="77777777" w:rsidR="007A50AB" w:rsidRPr="00F85687" w:rsidRDefault="007A50AB" w:rsidP="007A50AB">
      <w:pPr>
        <w:pStyle w:val="listofabbreviations"/>
      </w:pPr>
      <w:r>
        <w:t>(N)</w:t>
      </w:r>
      <w:r>
        <w:tab/>
      </w:r>
      <w:r w:rsidRPr="00F85687">
        <w:t>Denotes addition</w:t>
      </w:r>
    </w:p>
    <w:p w14:paraId="3994A194" w14:textId="77777777" w:rsidR="007A50AB" w:rsidRPr="00F85687" w:rsidRDefault="007A50AB" w:rsidP="007A50AB">
      <w:pPr>
        <w:pStyle w:val="listofabbreviations"/>
      </w:pPr>
      <w:r>
        <w:t>(R)</w:t>
      </w:r>
      <w:r>
        <w:tab/>
      </w:r>
      <w:r w:rsidRPr="00F85687">
        <w:t>Denotes reduction</w:t>
      </w:r>
    </w:p>
    <w:p w14:paraId="16078FB2" w14:textId="77777777" w:rsidR="007A50AB" w:rsidRPr="00F85687" w:rsidRDefault="007A50AB" w:rsidP="007A50AB">
      <w:pPr>
        <w:pStyle w:val="listofabbreviations"/>
      </w:pPr>
      <w:r>
        <w:t>(X)</w:t>
      </w:r>
      <w:r>
        <w:tab/>
      </w:r>
      <w:r w:rsidRPr="00F85687">
        <w:t>Denotes cancellation</w:t>
      </w:r>
    </w:p>
    <w:p w14:paraId="3B206CD7" w14:textId="77777777" w:rsidR="007A50AB" w:rsidRPr="00F85687" w:rsidRDefault="007A50AB" w:rsidP="007A50AB">
      <w:pPr>
        <w:pStyle w:val="listofabbreviations"/>
        <w:rPr>
          <w:highlight w:val="cyan"/>
        </w:rPr>
      </w:pPr>
      <w:r>
        <w:rPr>
          <w:highlight w:val="cyan"/>
        </w:rPr>
        <w:t>APPR</w:t>
      </w:r>
      <w:r>
        <w:rPr>
          <w:highlight w:val="cyan"/>
        </w:rPr>
        <w:tab/>
      </w:r>
      <w:r w:rsidRPr="00B564FE">
        <w:rPr>
          <w:i/>
          <w:highlight w:val="cyan"/>
        </w:rPr>
        <w:t>Air Passenger Protection Regulations</w:t>
      </w:r>
    </w:p>
    <w:p w14:paraId="65FC5164" w14:textId="77777777" w:rsidR="007A50AB" w:rsidRPr="00B564FE" w:rsidRDefault="007A50AB" w:rsidP="007A50AB">
      <w:pPr>
        <w:pStyle w:val="listofabbreviations"/>
      </w:pPr>
      <w:r>
        <w:rPr>
          <w:highlight w:val="cyan"/>
        </w:rPr>
        <w:t>ATPDR</w:t>
      </w:r>
      <w:r>
        <w:rPr>
          <w:highlight w:val="cyan"/>
        </w:rPr>
        <w:tab/>
      </w:r>
      <w:r w:rsidRPr="00B564FE">
        <w:rPr>
          <w:i/>
          <w:highlight w:val="cyan"/>
        </w:rPr>
        <w:t>Accessible Transportation for Persons with Disabilities Regulations</w:t>
      </w:r>
    </w:p>
    <w:p w14:paraId="1BCB48A4" w14:textId="77777777" w:rsidR="007A50AB" w:rsidRPr="00F85687" w:rsidRDefault="007A50AB" w:rsidP="007A50AB">
      <w:pPr>
        <w:pStyle w:val="listofabbreviations"/>
      </w:pPr>
      <w:r w:rsidRPr="00F85687">
        <w:t>CAD</w:t>
      </w:r>
      <w:r w:rsidRPr="00F85687">
        <w:tab/>
        <w:t>Canadian dollar(s)</w:t>
      </w:r>
    </w:p>
    <w:p w14:paraId="60AE70DA" w14:textId="77777777" w:rsidR="007A50AB" w:rsidRPr="00F85687" w:rsidRDefault="007A50AB" w:rsidP="007A50AB">
      <w:pPr>
        <w:pStyle w:val="listofabbreviations"/>
      </w:pPr>
      <w:r w:rsidRPr="00F85687">
        <w:t>CTA</w:t>
      </w:r>
      <w:r w:rsidRPr="00F85687">
        <w:tab/>
        <w:t>Canadian Transportation Agency also referred to as the "Agency"</w:t>
      </w:r>
    </w:p>
    <w:p w14:paraId="1F2C3AA8" w14:textId="77777777" w:rsidR="007A50AB" w:rsidRPr="00E93DB4" w:rsidRDefault="007A50AB" w:rsidP="007A50AB">
      <w:pPr>
        <w:pStyle w:val="listofabbreviations"/>
        <w:rPr>
          <w:lang w:val="fr-CA"/>
        </w:rPr>
      </w:pPr>
      <w:r w:rsidRPr="00E93DB4">
        <w:rPr>
          <w:lang w:val="fr-CA"/>
        </w:rPr>
        <w:t>EU</w:t>
      </w:r>
      <w:r w:rsidRPr="00E93DB4">
        <w:rPr>
          <w:lang w:val="fr-CA"/>
        </w:rPr>
        <w:tab/>
        <w:t>European Union</w:t>
      </w:r>
    </w:p>
    <w:p w14:paraId="7ED3023D" w14:textId="77777777" w:rsidR="007A50AB" w:rsidRPr="00E93DB4" w:rsidRDefault="007A50AB" w:rsidP="007A50AB">
      <w:pPr>
        <w:pStyle w:val="listofabbreviations"/>
        <w:rPr>
          <w:lang w:val="fr-CA"/>
        </w:rPr>
      </w:pPr>
      <w:r w:rsidRPr="00E93DB4">
        <w:rPr>
          <w:lang w:val="fr-CA"/>
        </w:rPr>
        <w:t>IATA</w:t>
      </w:r>
      <w:r w:rsidRPr="00E93DB4">
        <w:rPr>
          <w:lang w:val="fr-CA"/>
        </w:rPr>
        <w:tab/>
        <w:t>International Air Transport Association</w:t>
      </w:r>
    </w:p>
    <w:p w14:paraId="0009DBBF" w14:textId="77777777" w:rsidR="007A50AB" w:rsidRPr="00F85687" w:rsidRDefault="007A50AB" w:rsidP="007A50AB">
      <w:pPr>
        <w:pStyle w:val="listofabbreviations"/>
      </w:pPr>
      <w:r w:rsidRPr="00F85687">
        <w:t>ICAO</w:t>
      </w:r>
      <w:r w:rsidRPr="00F85687">
        <w:tab/>
        <w:t>International Civil Aviation Organization</w:t>
      </w:r>
    </w:p>
    <w:p w14:paraId="153FCBFD" w14:textId="77777777" w:rsidR="007A50AB" w:rsidRPr="00F85687" w:rsidRDefault="007A50AB" w:rsidP="007A50AB">
      <w:pPr>
        <w:pStyle w:val="listofabbreviations"/>
      </w:pPr>
      <w:r w:rsidRPr="00F85687">
        <w:t>N/A</w:t>
      </w:r>
      <w:r w:rsidRPr="00F85687">
        <w:tab/>
        <w:t>Not applicable</w:t>
      </w:r>
    </w:p>
    <w:p w14:paraId="4B8152B9" w14:textId="77777777" w:rsidR="007A50AB" w:rsidRPr="00F85687" w:rsidRDefault="007A50AB" w:rsidP="007A50AB">
      <w:pPr>
        <w:pStyle w:val="listofabbreviations"/>
      </w:pPr>
      <w:r w:rsidRPr="00F85687">
        <w:t>No</w:t>
      </w:r>
      <w:r w:rsidRPr="00F85687">
        <w:tab/>
        <w:t>Number</w:t>
      </w:r>
    </w:p>
    <w:p w14:paraId="3B4F51FA" w14:textId="77777777" w:rsidR="007A50AB" w:rsidRPr="00F85687" w:rsidRDefault="007A50AB" w:rsidP="007A50AB">
      <w:pPr>
        <w:pStyle w:val="listofabbreviations"/>
      </w:pPr>
      <w:r w:rsidRPr="00F85687">
        <w:t>SDR</w:t>
      </w:r>
      <w:r w:rsidRPr="00F85687">
        <w:tab/>
        <w:t>Special drawing rights</w:t>
      </w:r>
    </w:p>
    <w:p w14:paraId="6D08B21E" w14:textId="77777777" w:rsidR="007A50AB" w:rsidRPr="00F85687" w:rsidRDefault="007A50AB" w:rsidP="007A50AB">
      <w:pPr>
        <w:pStyle w:val="listofabbreviations"/>
      </w:pPr>
      <w:r w:rsidRPr="00F85687">
        <w:t>USD</w:t>
      </w:r>
      <w:r w:rsidRPr="00F85687">
        <w:tab/>
        <w:t>United States dollar(s)</w:t>
      </w:r>
    </w:p>
    <w:p w14:paraId="01A621FD" w14:textId="77777777" w:rsidR="007A50AB" w:rsidRPr="00F85687" w:rsidRDefault="007A50AB" w:rsidP="007A50AB">
      <w:pPr>
        <w:pStyle w:val="listofabbreviations"/>
      </w:pPr>
      <w:r w:rsidRPr="00F85687">
        <w:t>U.S. DoT</w:t>
      </w:r>
      <w:r w:rsidRPr="00F85687">
        <w:tab/>
        <w:t>United States Department of Transportation</w:t>
      </w:r>
    </w:p>
    <w:p w14:paraId="5D728867" w14:textId="77777777" w:rsidR="007A50AB" w:rsidRDefault="007A50AB" w:rsidP="007A50AB">
      <w:pPr>
        <w:suppressAutoHyphens/>
        <w:spacing w:line="240" w:lineRule="auto"/>
        <w:rPr>
          <w:rFonts w:ascii="Arial" w:eastAsia="Times New Roman" w:hAnsi="Arial" w:cs="Arial"/>
          <w:sz w:val="22"/>
          <w:szCs w:val="22"/>
          <w:lang w:val="en-GB" w:bidi="en-US"/>
        </w:rPr>
        <w:sectPr w:rsidR="007A50AB" w:rsidSect="0068283E">
          <w:footerReference w:type="default" r:id="rId18"/>
          <w:pgSz w:w="12240" w:h="15840" w:code="1"/>
          <w:pgMar w:top="1440" w:right="1080" w:bottom="1440" w:left="1080" w:header="619" w:footer="504" w:gutter="0"/>
          <w:cols w:space="708"/>
          <w:docGrid w:linePitch="360"/>
        </w:sectPr>
      </w:pPr>
    </w:p>
    <w:p w14:paraId="0DE7B8AE" w14:textId="77777777" w:rsidR="007A50AB" w:rsidRPr="006162F6" w:rsidRDefault="007A50AB" w:rsidP="007A50AB">
      <w:pPr>
        <w:suppressAutoHyphens/>
        <w:spacing w:line="240" w:lineRule="auto"/>
        <w:rPr>
          <w:rFonts w:ascii="Arial" w:eastAsia="Times New Roman" w:hAnsi="Arial" w:cs="Arial"/>
          <w:sz w:val="22"/>
          <w:szCs w:val="22"/>
          <w:lang w:val="en-GB" w:bidi="en-US"/>
        </w:rPr>
        <w:sectPr w:rsidR="007A50AB" w:rsidRPr="006162F6" w:rsidSect="0068283E">
          <w:type w:val="continuous"/>
          <w:pgSz w:w="12240" w:h="15840" w:code="1"/>
          <w:pgMar w:top="1440" w:right="1080" w:bottom="1440" w:left="1080" w:header="619" w:footer="504" w:gutter="0"/>
          <w:cols w:space="708"/>
          <w:docGrid w:linePitch="360"/>
        </w:sectPr>
      </w:pPr>
    </w:p>
    <w:p w14:paraId="0DA4A150" w14:textId="733B2C30" w:rsidR="007A50AB" w:rsidRPr="008F3A9C" w:rsidRDefault="007A50AB" w:rsidP="007A50AB">
      <w:pPr>
        <w:pStyle w:val="Heading3PartI"/>
        <w:rPr>
          <w:szCs w:val="52"/>
        </w:rPr>
      </w:pPr>
      <w:bookmarkStart w:id="17" w:name="_Toc280178040"/>
      <w:bookmarkStart w:id="18" w:name="_Toc286661862"/>
      <w:bookmarkStart w:id="19" w:name="_Toc286662186"/>
      <w:bookmarkStart w:id="20" w:name="_Toc294777184"/>
      <w:bookmarkStart w:id="21" w:name="_Toc64979185"/>
      <w:r w:rsidRPr="008B65B3">
        <w:t>Rule 1</w:t>
      </w:r>
      <w:bookmarkStart w:id="22" w:name="_Toc280178041"/>
      <w:bookmarkEnd w:id="17"/>
      <w:bookmarkEnd w:id="18"/>
      <w:bookmarkEnd w:id="19"/>
      <w:r w:rsidRPr="008B65B3">
        <w:t xml:space="preserve">: </w:t>
      </w:r>
      <w:bookmarkStart w:id="23" w:name="_Toc286661863"/>
      <w:bookmarkStart w:id="24" w:name="_Toc286662187"/>
      <w:r w:rsidRPr="008B65B3">
        <w:t>Definitions</w:t>
      </w:r>
      <w:bookmarkEnd w:id="20"/>
      <w:bookmarkEnd w:id="22"/>
      <w:bookmarkEnd w:id="23"/>
      <w:bookmarkEnd w:id="24"/>
      <w:bookmarkEnd w:id="21"/>
    </w:p>
    <w:p w14:paraId="7FCD3314"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"Agency"</w:t>
      </w:r>
      <w:r w:rsidRPr="00F85687">
        <w:rPr>
          <w:rFonts w:asciiTheme="minorHAnsi" w:eastAsia="Times New Roman" w:hAnsiTheme="minorHAnsi" w:cs="Arial"/>
          <w:szCs w:val="26"/>
          <w:lang w:val="en-GB" w:bidi="en-US"/>
        </w:rPr>
        <w:t xml:space="preserve"> means the Canadian Transportation Agency.</w:t>
      </w:r>
    </w:p>
    <w:p w14:paraId="7E2D8F3B"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highlight w:val="yellow"/>
          <w:lang w:val="en-GB" w:bidi="en-US"/>
        </w:rPr>
        <w:t xml:space="preserve">"APPR" </w:t>
      </w:r>
      <w:r w:rsidRPr="00F85687">
        <w:rPr>
          <w:rFonts w:asciiTheme="minorHAnsi" w:eastAsia="Times New Roman" w:hAnsiTheme="minorHAnsi" w:cs="Arial"/>
          <w:szCs w:val="26"/>
          <w:highlight w:val="yellow"/>
          <w:lang w:val="en-GB" w:bidi="en-US"/>
        </w:rPr>
        <w:t xml:space="preserve">means the </w:t>
      </w:r>
      <w:r w:rsidRPr="00F85687">
        <w:rPr>
          <w:rFonts w:asciiTheme="minorHAnsi" w:eastAsia="Times New Roman" w:hAnsiTheme="minorHAnsi" w:cs="Arial"/>
          <w:i/>
          <w:szCs w:val="26"/>
          <w:highlight w:val="yellow"/>
          <w:lang w:val="en-GB" w:bidi="en-US"/>
        </w:rPr>
        <w:t>Air Passenger Protection Regulations</w:t>
      </w:r>
      <w:r w:rsidRPr="00F85687">
        <w:rPr>
          <w:rFonts w:asciiTheme="minorHAnsi" w:eastAsia="Times New Roman" w:hAnsiTheme="minorHAnsi" w:cs="Arial"/>
          <w:i/>
          <w:szCs w:val="26"/>
          <w:lang w:val="en-GB" w:bidi="en-US"/>
        </w:rPr>
        <w:t>.</w:t>
      </w:r>
    </w:p>
    <w:p w14:paraId="34DCCC23" w14:textId="77777777" w:rsidR="007A50AB" w:rsidRPr="00F85687" w:rsidRDefault="007A50AB" w:rsidP="007A50AB">
      <w:pPr>
        <w:spacing w:before="100" w:beforeAutospacing="1" w:after="100" w:afterAutospacing="1"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"assistive device"</w:t>
      </w:r>
      <w:r w:rsidRPr="00F85687">
        <w:rPr>
          <w:rFonts w:asciiTheme="minorHAnsi" w:eastAsia="Times New Roman" w:hAnsiTheme="minorHAnsi" w:cs="Arial"/>
          <w:szCs w:val="26"/>
          <w:highlight w:val="yellow"/>
          <w:lang w:val="en"/>
        </w:rPr>
        <w:t xml:space="preserve"> </w:t>
      </w:r>
      <w:r w:rsidRPr="00F85687">
        <w:rPr>
          <w:rFonts w:asciiTheme="minorHAnsi" w:eastAsia="Times New Roman" w:hAnsiTheme="minorHAnsi" w:cs="Arial"/>
          <w:szCs w:val="26"/>
          <w:highlight w:val="yellow"/>
          <w:lang w:val="en-GB" w:bidi="en-US"/>
        </w:rPr>
        <w:t>means any medical device, mobility aid, communication aid or other aid that is specially designed to assist a person with a disability with a need related to their disability.</w:t>
      </w:r>
    </w:p>
    <w:p w14:paraId="15901E61" w14:textId="77777777" w:rsidR="007A50AB" w:rsidRPr="00F85687" w:rsidRDefault="007A50AB" w:rsidP="007A50AB">
      <w:pPr>
        <w:suppressAutoHyphens/>
        <w:spacing w:line="240" w:lineRule="auto"/>
        <w:rPr>
          <w:rFonts w:asciiTheme="minorHAnsi" w:eastAsia="Times New Roman" w:hAnsiTheme="minorHAnsi" w:cs="Arial"/>
          <w:i/>
          <w:szCs w:val="26"/>
          <w:highlight w:val="yellow"/>
          <w:lang w:val="en" w:bidi="en-US"/>
        </w:rPr>
      </w:pPr>
      <w:r w:rsidRPr="00F85687">
        <w:rPr>
          <w:rFonts w:asciiTheme="minorHAnsi" w:eastAsia="Times New Roman" w:hAnsiTheme="minorHAnsi" w:cs="Arial"/>
          <w:b/>
          <w:szCs w:val="26"/>
          <w:highlight w:val="yellow"/>
          <w:lang w:val="en-GB" w:bidi="en-US"/>
        </w:rPr>
        <w:t xml:space="preserve">"ATPDR" </w:t>
      </w:r>
      <w:r w:rsidRPr="00F85687">
        <w:rPr>
          <w:rFonts w:asciiTheme="minorHAnsi" w:eastAsia="Times New Roman" w:hAnsiTheme="minorHAnsi" w:cs="Arial"/>
          <w:szCs w:val="26"/>
          <w:highlight w:val="yellow"/>
          <w:lang w:val="en-GB" w:bidi="en-US"/>
        </w:rPr>
        <w:t>means the</w:t>
      </w:r>
      <w:r w:rsidRPr="00F85687">
        <w:rPr>
          <w:rFonts w:asciiTheme="minorHAnsi" w:eastAsia="Times New Roman" w:hAnsiTheme="minorHAnsi" w:cs="Arial"/>
          <w:b/>
          <w:szCs w:val="26"/>
          <w:highlight w:val="yellow"/>
          <w:lang w:val="en-GB" w:bidi="en-US"/>
        </w:rPr>
        <w:t xml:space="preserve"> </w:t>
      </w:r>
      <w:r w:rsidRPr="00F85687">
        <w:rPr>
          <w:rFonts w:asciiTheme="minorHAnsi" w:eastAsia="Times New Roman" w:hAnsiTheme="minorHAnsi" w:cs="Arial"/>
          <w:i/>
          <w:szCs w:val="26"/>
          <w:highlight w:val="yellow"/>
          <w:lang w:val="en" w:bidi="en-US"/>
        </w:rPr>
        <w:t>Accessible Transportation for Persons with Disabilities Regulations.</w:t>
      </w:r>
    </w:p>
    <w:p w14:paraId="54EA238A" w14:textId="77777777" w:rsidR="007A50AB" w:rsidRPr="00F85687" w:rsidRDefault="007A50AB" w:rsidP="007A50AB">
      <w:pPr>
        <w:spacing w:before="100" w:beforeAutospacing="1" w:after="100" w:afterAutospacing="1" w:line="240" w:lineRule="auto"/>
        <w:rPr>
          <w:rFonts w:asciiTheme="minorHAnsi" w:eastAsia="Times New Roman" w:hAnsiTheme="minorHAnsi" w:cs="Arial"/>
          <w:szCs w:val="26"/>
          <w:lang w:val="en"/>
        </w:rPr>
      </w:pPr>
      <w:r w:rsidRPr="00F85687">
        <w:rPr>
          <w:rFonts w:asciiTheme="minorHAnsi" w:eastAsia="Times New Roman" w:hAnsiTheme="minorHAnsi" w:cs="Arial"/>
          <w:b/>
          <w:szCs w:val="26"/>
          <w:highlight w:val="yellow"/>
          <w:lang w:val="en-GB" w:bidi="en-US"/>
        </w:rPr>
        <w:t xml:space="preserve">"ATR" </w:t>
      </w:r>
      <w:r w:rsidRPr="00F85687">
        <w:rPr>
          <w:rFonts w:asciiTheme="minorHAnsi" w:eastAsia="Times New Roman" w:hAnsiTheme="minorHAnsi" w:cs="Arial"/>
          <w:szCs w:val="26"/>
          <w:highlight w:val="yellow"/>
          <w:lang w:val="en-GB" w:bidi="en-US"/>
        </w:rPr>
        <w:t xml:space="preserve">means the </w:t>
      </w:r>
      <w:r w:rsidRPr="00F85687">
        <w:rPr>
          <w:rFonts w:asciiTheme="minorHAnsi" w:eastAsia="Times New Roman" w:hAnsiTheme="minorHAnsi" w:cs="Arial"/>
          <w:i/>
          <w:szCs w:val="26"/>
          <w:highlight w:val="yellow"/>
          <w:lang w:val="en-GB" w:bidi="en-US"/>
        </w:rPr>
        <w:t>Air Transportation Regulations</w:t>
      </w:r>
      <w:r w:rsidRPr="00F85687">
        <w:rPr>
          <w:rFonts w:asciiTheme="minorHAnsi" w:eastAsia="Times New Roman" w:hAnsiTheme="minorHAnsi" w:cs="Arial"/>
          <w:i/>
          <w:szCs w:val="26"/>
          <w:lang w:val="en-GB" w:bidi="en-US"/>
        </w:rPr>
        <w:t>.</w:t>
      </w:r>
    </w:p>
    <w:p w14:paraId="356236BB"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“baggage”</w:t>
      </w:r>
      <w:r w:rsidRPr="00F85687">
        <w:rPr>
          <w:rFonts w:asciiTheme="minorHAnsi" w:eastAsia="Times New Roman" w:hAnsiTheme="minorHAnsi" w:cs="Arial"/>
          <w:szCs w:val="26"/>
          <w:lang w:val="en-GB" w:bidi="en-US"/>
        </w:rPr>
        <w:t xml:space="preserve"> means any good that is necessary or appropriate for the wear, use, comfort, or convenience of the passenger for the purpose of the trip. Unless otherwise specified, it shall include both checked and unchecked baggage of the passenger.</w:t>
      </w:r>
    </w:p>
    <w:p w14:paraId="13DA765C"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“baggage identification tag” </w:t>
      </w:r>
      <w:r w:rsidRPr="00F85687">
        <w:rPr>
          <w:rFonts w:asciiTheme="minorHAnsi" w:eastAsia="Times New Roman" w:hAnsiTheme="minorHAnsi" w:cs="Arial"/>
          <w:szCs w:val="26"/>
          <w:lang w:val="en-GB" w:bidi="en-US"/>
        </w:rPr>
        <w:t>means a document issued by the carrier solely for identification of checked baggage, part of which is given to the passenger as a receipt for the passenger’s checked baggage and the remaining part is attached by the carrier onto a particular piece of the passenger’s checked baggage.</w:t>
      </w:r>
    </w:p>
    <w:p w14:paraId="3EFB5368"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"bank of seats"</w:t>
      </w:r>
      <w:r w:rsidRPr="00F85687">
        <w:rPr>
          <w:rFonts w:asciiTheme="minorHAnsi" w:eastAsia="Times New Roman" w:hAnsiTheme="minorHAnsi" w:cs="Arial"/>
          <w:szCs w:val="26"/>
          <w:highlight w:val="yellow"/>
          <w:lang w:val="en-GB" w:bidi="en-US"/>
        </w:rPr>
        <w:t xml:space="preserve"> means passenger seats that are immediately adjacent to each other and does not include passenger seats that are across the aisle.</w:t>
      </w:r>
    </w:p>
    <w:p w14:paraId="4ABB8829"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 xml:space="preserve">“bankers’ buying rate of exchange or bankers’ selling rate of exchange” </w:t>
      </w:r>
      <w:r w:rsidRPr="00F85687">
        <w:rPr>
          <w:rFonts w:asciiTheme="minorHAnsi" w:eastAsia="Times New Roman" w:hAnsiTheme="minorHAnsi" w:cs="Arial"/>
          <w:szCs w:val="26"/>
          <w:lang w:val="en-GB" w:bidi="en-US"/>
        </w:rPr>
        <w:t>means:</w:t>
      </w:r>
    </w:p>
    <w:p w14:paraId="17635C65" w14:textId="77777777" w:rsidR="007A50AB" w:rsidRPr="00A35110" w:rsidRDefault="007A50AB" w:rsidP="007A50AB">
      <w:pPr>
        <w:pStyle w:val="listbullet5"/>
        <w:numPr>
          <w:ilvl w:val="0"/>
          <w:numId w:val="7"/>
        </w:numPr>
        <w:ind w:left="720" w:hanging="270"/>
      </w:pPr>
      <w:r w:rsidRPr="00A35110">
        <w:t xml:space="preserve">In Canada, the unit rate published in the Toronto </w:t>
      </w:r>
      <w:r w:rsidRPr="00A35110">
        <w:rPr>
          <w:i/>
        </w:rPr>
        <w:t>Globe and Mail</w:t>
      </w:r>
      <w:r w:rsidRPr="00A35110">
        <w:t xml:space="preserve"> Friday edition each week, as the foreign exchange mid-market rate in Canadian funds. When a national holiday falls on Friday, the rates quoted on the previous business day will be used. These rates will be applicable from Monday of the following week up to and including the following Sunday.</w:t>
      </w:r>
    </w:p>
    <w:p w14:paraId="59DC5DD0" w14:textId="77777777" w:rsidR="007A50AB" w:rsidRPr="00A35110" w:rsidRDefault="007A50AB" w:rsidP="007A50AB">
      <w:pPr>
        <w:pStyle w:val="listbullet5"/>
        <w:numPr>
          <w:ilvl w:val="0"/>
          <w:numId w:val="7"/>
        </w:numPr>
        <w:ind w:left="720" w:hanging="270"/>
      </w:pPr>
      <w:r w:rsidRPr="00A35110">
        <w:t xml:space="preserve">In the United States, the rate published each Tuesday in the </w:t>
      </w:r>
      <w:r w:rsidRPr="00A35110">
        <w:rPr>
          <w:i/>
        </w:rPr>
        <w:t>Wall Street Journal</w:t>
      </w:r>
      <w:r w:rsidRPr="00A35110">
        <w:t xml:space="preserve"> under the heading Foreign Exchange. This rate will be applicable from Wednesday of each week up to and including the Tuesday of the following week. When a national holiday falls on a Monday, foreign exchange rates do not appear in the Tuesday edition of the </w:t>
      </w:r>
      <w:r w:rsidRPr="00A35110">
        <w:rPr>
          <w:i/>
        </w:rPr>
        <w:t>Wall Street Journal</w:t>
      </w:r>
      <w:r w:rsidRPr="00A35110">
        <w:t xml:space="preserve">. In such exceptional cases, the previous week’s rates are used through Wednesday instead of Tuesday, and the Wednesday edition of the </w:t>
      </w:r>
      <w:r w:rsidRPr="00A35110">
        <w:rPr>
          <w:i/>
        </w:rPr>
        <w:t>Wall Street Journal</w:t>
      </w:r>
      <w:r w:rsidRPr="00A35110">
        <w:t xml:space="preserve"> will be used for the period Thursday through Tuesday of the following week.</w:t>
      </w:r>
    </w:p>
    <w:p w14:paraId="7607ED92" w14:textId="77777777" w:rsidR="007A50AB" w:rsidRDefault="007A50AB" w:rsidP="007A50AB">
      <w:pPr>
        <w:rPr>
          <w:rFonts w:asciiTheme="minorHAnsi" w:eastAsia="Times New Roman" w:hAnsiTheme="minorHAnsi" w:cs="Arial"/>
          <w:szCs w:val="26"/>
          <w:lang w:val="en-GB" w:bidi="en-US"/>
        </w:rPr>
      </w:pPr>
      <w:r>
        <w:br w:type="page"/>
      </w:r>
    </w:p>
    <w:p w14:paraId="2931E14B" w14:textId="77777777" w:rsidR="007A50AB" w:rsidRPr="00A35110" w:rsidRDefault="007A50AB" w:rsidP="007A50AB">
      <w:pPr>
        <w:pStyle w:val="listbullet5"/>
        <w:numPr>
          <w:ilvl w:val="0"/>
          <w:numId w:val="7"/>
        </w:numPr>
        <w:ind w:left="720" w:hanging="270"/>
      </w:pPr>
      <w:r w:rsidRPr="00A35110">
        <w:t>In other countries, the rate at which a bank will purchase a given amount of foreign currency in exchange for one unit or units of the national currency of the country in which the exchange transaction takes place for the purpose of the transfer of funds through banking channels i.e., other than transactions in bank notes, travellers checks, and similar banking instruments.</w:t>
      </w:r>
    </w:p>
    <w:p w14:paraId="799CB968"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“boarding area” </w:t>
      </w:r>
      <w:r w:rsidRPr="00F85687">
        <w:rPr>
          <w:rFonts w:asciiTheme="minorHAnsi" w:eastAsia="Times New Roman" w:hAnsiTheme="minorHAnsi" w:cs="Arial"/>
          <w:szCs w:val="26"/>
          <w:lang w:val="en-GB" w:bidi="en-US"/>
        </w:rPr>
        <w:t>means the point where the passenger’s flight coupons are lifted and kept by the carrier or the point where the carrier examines the passenger’s boarding pass prior to the passenger being permitted on the aircraft.</w:t>
      </w:r>
    </w:p>
    <w:p w14:paraId="0C81CFB5"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“boarding pass” </w:t>
      </w:r>
      <w:r w:rsidRPr="00F85687">
        <w:rPr>
          <w:rFonts w:asciiTheme="minorHAnsi" w:eastAsia="Times New Roman" w:hAnsiTheme="minorHAnsi" w:cs="Arial"/>
          <w:szCs w:val="26"/>
          <w:lang w:val="en-GB" w:bidi="en-US"/>
        </w:rPr>
        <w:t>includes either a paper document or an electronic document issued by the carrier to the passenger and serves as a record that the passenger has checked in for their flight and, when it shows a seat assignment, it permits a passenger to board a particular flight.</w:t>
      </w:r>
    </w:p>
    <w:p w14:paraId="6B0A0F38"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“boarding time deadline”</w:t>
      </w:r>
      <w:r w:rsidRPr="00F85687">
        <w:rPr>
          <w:rFonts w:asciiTheme="minorHAnsi" w:eastAsia="Times New Roman" w:hAnsiTheme="minorHAnsi" w:cs="Arial"/>
          <w:szCs w:val="26"/>
          <w:lang w:val="en-GB" w:bidi="en-US"/>
        </w:rPr>
        <w:t xml:space="preserve"> is the time limit specified by the carrier by which the passenger must be present at the designated boarding area of their flight.</w:t>
      </w:r>
    </w:p>
    <w:p w14:paraId="7BF6C795"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 xml:space="preserve">"barrier" </w:t>
      </w:r>
      <w:r w:rsidRPr="00F85687">
        <w:rPr>
          <w:rFonts w:asciiTheme="minorHAnsi" w:eastAsia="Times New Roman" w:hAnsiTheme="minorHAnsi" w:cs="Arial"/>
          <w:szCs w:val="26"/>
          <w:highlight w:val="yellow"/>
          <w:lang w:val="en-GB" w:bidi="en-US"/>
        </w:rPr>
        <w:t>means anything </w:t>
      </w:r>
      <w:r>
        <w:rPr>
          <w:rFonts w:asciiTheme="minorHAnsi" w:eastAsia="Times New Roman" w:hAnsiTheme="minorHAnsi" w:cs="Arial"/>
          <w:szCs w:val="26"/>
          <w:highlight w:val="yellow"/>
          <w:lang w:val="en-GB" w:bidi="en-US"/>
        </w:rPr>
        <w:t>–</w:t>
      </w:r>
      <w:r w:rsidRPr="00F85687">
        <w:rPr>
          <w:rFonts w:asciiTheme="minorHAnsi" w:eastAsia="Times New Roman" w:hAnsiTheme="minorHAnsi" w:cs="Arial"/>
          <w:szCs w:val="26"/>
          <w:highlight w:val="yellow"/>
          <w:lang w:val="en-GB" w:bidi="en-US"/>
        </w:rPr>
        <w:t> including anything physical, architectural, technological or attitudinal, anything that is based on information or communications or anything that is the result of a policy or a practice </w:t>
      </w:r>
      <w:r>
        <w:rPr>
          <w:rFonts w:asciiTheme="minorHAnsi" w:eastAsia="Times New Roman" w:hAnsiTheme="minorHAnsi" w:cs="Arial"/>
          <w:szCs w:val="26"/>
          <w:highlight w:val="yellow"/>
          <w:lang w:val="en-GB" w:bidi="en-US"/>
        </w:rPr>
        <w:t>–</w:t>
      </w:r>
      <w:r w:rsidRPr="00F85687">
        <w:rPr>
          <w:rFonts w:asciiTheme="minorHAnsi" w:eastAsia="Times New Roman" w:hAnsiTheme="minorHAnsi" w:cs="Arial"/>
          <w:szCs w:val="26"/>
          <w:highlight w:val="yellow"/>
          <w:lang w:val="en-GB" w:bidi="en-US"/>
        </w:rPr>
        <w:t> that hinders the full and equal participation in society of persons with an impairment, including a physical, mental, intellectual, cognitive, learning, communication or sensory impairment or a functional limitation.</w:t>
      </w:r>
    </w:p>
    <w:p w14:paraId="4553A33A"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“Canada”</w:t>
      </w:r>
      <w:r w:rsidRPr="00F85687">
        <w:rPr>
          <w:rFonts w:asciiTheme="minorHAnsi" w:eastAsia="Times New Roman" w:hAnsiTheme="minorHAnsi" w:cs="Arial"/>
          <w:szCs w:val="26"/>
          <w:lang w:val="en-GB" w:bidi="en-US"/>
        </w:rPr>
        <w:t xml:space="preserve"> means the ten provinces of Canada, the Yukon Territory, the Districts and Islands comprising the Northwest Territories of Canada and Nunavut.</w:t>
      </w:r>
    </w:p>
    <w:p w14:paraId="34A9CAE7" w14:textId="77777777" w:rsidR="007A50AB" w:rsidRPr="00F85687" w:rsidRDefault="007A50AB" w:rsidP="007A50AB">
      <w:pPr>
        <w:spacing w:line="240" w:lineRule="auto"/>
        <w:rPr>
          <w:rFonts w:asciiTheme="minorHAnsi" w:hAnsiTheme="minorHAnsi" w:cs="Arial"/>
          <w:szCs w:val="26"/>
        </w:rPr>
      </w:pPr>
      <w:r w:rsidRPr="00F85687">
        <w:rPr>
          <w:rStyle w:val="Normalbold"/>
          <w:rFonts w:cs="Arial"/>
        </w:rPr>
        <w:t>“Carrier”</w:t>
      </w:r>
      <w:r w:rsidRPr="00F85687">
        <w:rPr>
          <w:rFonts w:asciiTheme="minorHAnsi" w:hAnsiTheme="minorHAnsi" w:cs="Arial"/>
          <w:szCs w:val="26"/>
        </w:rPr>
        <w:t xml:space="preserve"> means:</w:t>
      </w:r>
    </w:p>
    <w:p w14:paraId="70D9C9CB" w14:textId="77777777" w:rsidR="007A50AB" w:rsidRPr="00F85687" w:rsidRDefault="007A50AB" w:rsidP="007A50AB">
      <w:pPr>
        <w:pStyle w:val="Notetocarrierindent5"/>
      </w:pPr>
      <w:r w:rsidRPr="00F85687">
        <w:rPr>
          <w:b/>
        </w:rPr>
        <w:t>Note to carrier</w:t>
      </w:r>
      <w:r w:rsidRPr="00F85687">
        <w:t>: carrier must fill in their company name as it appears on their licence issued by the Canadian Transportation Agency.</w:t>
      </w:r>
    </w:p>
    <w:p w14:paraId="6E1F74B1"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“checked baggage”</w:t>
      </w:r>
      <w:r w:rsidRPr="00F85687">
        <w:rPr>
          <w:rFonts w:asciiTheme="minorHAnsi" w:eastAsia="Times New Roman" w:hAnsiTheme="minorHAnsi" w:cs="Arial"/>
          <w:szCs w:val="26"/>
          <w:lang w:val="en-GB" w:bidi="en-US"/>
        </w:rPr>
        <w:t xml:space="preserve"> means baggage of which the carrier takes sole custody and for which the carrier issues a baggage identification tag.</w:t>
      </w:r>
    </w:p>
    <w:p w14:paraId="47CCA58F"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“check-in deadline”</w:t>
      </w:r>
      <w:r w:rsidRPr="00F85687">
        <w:rPr>
          <w:rFonts w:asciiTheme="minorHAnsi" w:eastAsia="Times New Roman" w:hAnsiTheme="minorHAnsi" w:cs="Arial"/>
          <w:szCs w:val="26"/>
          <w:lang w:val="en-GB" w:bidi="en-US"/>
        </w:rPr>
        <w:t xml:space="preserve"> is the time limit specified by the carrier by which the passenger must have completed check-in formalities and received a boarding pass.</w:t>
      </w:r>
    </w:p>
    <w:p w14:paraId="10F83126"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“circle trip” </w:t>
      </w:r>
      <w:r w:rsidRPr="00F85687">
        <w:rPr>
          <w:rFonts w:asciiTheme="minorHAnsi" w:eastAsia="Times New Roman" w:hAnsiTheme="minorHAnsi" w:cs="Arial"/>
          <w:szCs w:val="26"/>
          <w:lang w:val="en-GB" w:bidi="en-US"/>
        </w:rPr>
        <w:t xml:space="preserve">means any trip conducted in a continuous and circuitous route where the point of origin is also </w:t>
      </w:r>
      <w:r w:rsidRPr="00F85687">
        <w:rPr>
          <w:rFonts w:asciiTheme="minorHAnsi" w:eastAsia="Times New Roman" w:hAnsiTheme="minorHAnsi" w:cs="Arial"/>
          <w:szCs w:val="26"/>
          <w:highlight w:val="cyan"/>
          <w:lang w:val="en-GB" w:bidi="en-US"/>
        </w:rPr>
        <w:t>the ultimate destination</w:t>
      </w:r>
      <w:r w:rsidRPr="00F85687">
        <w:rPr>
          <w:rFonts w:asciiTheme="minorHAnsi" w:eastAsia="Times New Roman" w:hAnsiTheme="minorHAnsi" w:cs="Arial"/>
          <w:szCs w:val="26"/>
          <w:lang w:val="en-GB" w:bidi="en-US"/>
        </w:rPr>
        <w:t xml:space="preserve"> but is not a round trip because it involves more than one stopover.</w:t>
      </w:r>
    </w:p>
    <w:p w14:paraId="1C823C40" w14:textId="77777777" w:rsidR="007A50AB" w:rsidRPr="00F85687" w:rsidRDefault="007A50AB" w:rsidP="007A50AB">
      <w:pPr>
        <w:suppressAutoHyphens/>
        <w:spacing w:before="100" w:beforeAutospacing="1" w:after="100" w:afterAutospacing="1"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“code-share”</w:t>
      </w:r>
      <w:r w:rsidRPr="00F85687">
        <w:rPr>
          <w:rFonts w:asciiTheme="minorHAnsi" w:eastAsia="Times New Roman" w:hAnsiTheme="minorHAnsi" w:cs="Arial"/>
          <w:szCs w:val="26"/>
          <w:lang w:val="en-GB" w:bidi="en-US"/>
        </w:rPr>
        <w:t xml:space="preserve"> refers to a marketing agreement in which two or more airlines i.e. marketing carrier(s) sell seats using their own airline code on a flight that one of them operates (i.e. the operating carrier).</w:t>
      </w:r>
    </w:p>
    <w:p w14:paraId="4B4E14A1" w14:textId="0829DC4B"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“Convention” </w:t>
      </w:r>
      <w:r w:rsidRPr="00F85687">
        <w:rPr>
          <w:rFonts w:asciiTheme="minorHAnsi" w:eastAsia="Times New Roman" w:hAnsiTheme="minorHAnsi" w:cs="Arial"/>
          <w:szCs w:val="26"/>
          <w:lang w:val="en-GB" w:bidi="en-US"/>
        </w:rPr>
        <w:t xml:space="preserve">means the Convention for the unification of certain rules relating to international carriage by air, </w:t>
      </w:r>
      <w:hyperlink r:id="rId19" w:anchor="h-78968" w:history="1">
        <w:r w:rsidRPr="00F85687">
          <w:rPr>
            <w:rFonts w:asciiTheme="minorHAnsi" w:eastAsia="Times New Roman" w:hAnsiTheme="minorHAnsi" w:cs="Arial"/>
            <w:color w:val="0000FF"/>
            <w:szCs w:val="26"/>
            <w:u w:val="single"/>
            <w:lang w:val="en-GB" w:bidi="en-US"/>
          </w:rPr>
          <w:t>signed at Warsaw, 12 October 1929</w:t>
        </w:r>
      </w:hyperlink>
      <w:r w:rsidRPr="00F85687">
        <w:rPr>
          <w:rFonts w:asciiTheme="minorHAnsi" w:eastAsia="Times New Roman" w:hAnsiTheme="minorHAnsi" w:cs="Arial"/>
          <w:szCs w:val="26"/>
          <w:lang w:val="en-GB" w:bidi="en-US"/>
        </w:rPr>
        <w:t xml:space="preserve">, or that convention as amended by the Hague protocol, 1955, or the </w:t>
      </w:r>
      <w:hyperlink r:id="rId20" w:anchor="h-79536" w:history="1">
        <w:r w:rsidRPr="00F85687">
          <w:rPr>
            <w:rFonts w:asciiTheme="minorHAnsi" w:eastAsia="Times New Roman" w:hAnsiTheme="minorHAnsi" w:cs="Arial"/>
            <w:color w:val="0000FF"/>
            <w:szCs w:val="26"/>
            <w:u w:val="single"/>
            <w:lang w:val="en-GB" w:bidi="en-US"/>
          </w:rPr>
          <w:t>Montreal Convention</w:t>
        </w:r>
      </w:hyperlink>
      <w:r w:rsidRPr="00F85687">
        <w:rPr>
          <w:rFonts w:asciiTheme="minorHAnsi" w:eastAsia="Times New Roman" w:hAnsiTheme="minorHAnsi" w:cs="Arial"/>
          <w:szCs w:val="26"/>
          <w:lang w:val="en-GB" w:bidi="en-US"/>
        </w:rPr>
        <w:t xml:space="preserve"> signed in Montreal on 28 May, 1999 whichever may be applicable to carriage hereunder. </w:t>
      </w:r>
      <w:r w:rsidRPr="000A269E">
        <w:rPr>
          <w:rFonts w:asciiTheme="minorHAnsi" w:eastAsia="Times New Roman" w:hAnsiTheme="minorHAnsi" w:cs="Arial"/>
          <w:b/>
          <w:szCs w:val="26"/>
          <w:highlight w:val="cyan"/>
          <w:lang w:val="en-GB" w:bidi="en-US"/>
        </w:rPr>
        <w:t>Note:</w:t>
      </w:r>
      <w:r w:rsidRPr="00F85687">
        <w:rPr>
          <w:rFonts w:asciiTheme="minorHAnsi" w:eastAsia="Times New Roman" w:hAnsiTheme="minorHAnsi" w:cs="Arial"/>
          <w:szCs w:val="26"/>
          <w:highlight w:val="cyan"/>
          <w:lang w:val="en-GB" w:bidi="en-US"/>
        </w:rPr>
        <w:t xml:space="preserve"> For roundtrip international transportation that originates and ends in Canada, the Montreal Convention will apply to the passenger's journey.</w:t>
      </w:r>
    </w:p>
    <w:p w14:paraId="0D7A32DE"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“conjunction ticket”</w:t>
      </w:r>
      <w:r w:rsidRPr="00F85687">
        <w:rPr>
          <w:rFonts w:asciiTheme="minorHAnsi" w:eastAsia="Times New Roman" w:hAnsiTheme="minorHAnsi" w:cs="Arial"/>
          <w:szCs w:val="26"/>
          <w:lang w:val="en-GB" w:bidi="en-US"/>
        </w:rPr>
        <w:t xml:space="preserve"> means a ticket issued to a passenger concurrently with another ticket(s) which together constitute a single contract of carriage.</w:t>
      </w:r>
    </w:p>
    <w:p w14:paraId="23FE21FA" w14:textId="77777777" w:rsidR="007A50AB" w:rsidRPr="00F85687" w:rsidRDefault="007A50AB" w:rsidP="007A50AB">
      <w:pPr>
        <w:suppressAutoHyphens/>
        <w:spacing w:line="240" w:lineRule="auto"/>
        <w:rPr>
          <w:rFonts w:asciiTheme="minorHAnsi" w:eastAsia="Times New Roman" w:hAnsiTheme="minorHAnsi" w:cs="Arial"/>
          <w:iCs/>
          <w:szCs w:val="26"/>
          <w:lang w:val="en-GB" w:bidi="en-US"/>
        </w:rPr>
      </w:pPr>
      <w:r w:rsidRPr="00F85687">
        <w:rPr>
          <w:rFonts w:asciiTheme="minorHAnsi" w:eastAsia="Times New Roman" w:hAnsiTheme="minorHAnsi" w:cs="Arial"/>
          <w:b/>
          <w:szCs w:val="26"/>
          <w:highlight w:val="yellow"/>
          <w:lang w:val="en-GB" w:bidi="en-US"/>
        </w:rPr>
        <w:t>"curbside zone"</w:t>
      </w:r>
      <w:r w:rsidRPr="00F85687">
        <w:rPr>
          <w:rFonts w:asciiTheme="minorHAnsi" w:eastAsia="Times New Roman" w:hAnsiTheme="minorHAnsi" w:cs="Arial"/>
          <w:i/>
          <w:iCs/>
          <w:szCs w:val="26"/>
          <w:highlight w:val="yellow"/>
          <w:lang w:val="en-GB" w:bidi="en-US"/>
        </w:rPr>
        <w:t xml:space="preserve"> </w:t>
      </w:r>
      <w:r w:rsidRPr="00F85687">
        <w:rPr>
          <w:rFonts w:asciiTheme="minorHAnsi" w:eastAsia="Times New Roman" w:hAnsiTheme="minorHAnsi" w:cs="Arial"/>
          <w:iCs/>
          <w:szCs w:val="26"/>
          <w:highlight w:val="yellow"/>
          <w:lang w:val="en-GB" w:bidi="en-US"/>
        </w:rPr>
        <w:t>means an area that is located outside of a terminal where passengers are picked up or dropped off and that is owned, operated, leased or otherwise controlled by the terminal operator.</w:t>
      </w:r>
    </w:p>
    <w:p w14:paraId="676A378E"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"denial of boarding"</w:t>
      </w:r>
      <w:r w:rsidRPr="00F85687">
        <w:rPr>
          <w:rFonts w:asciiTheme="minorHAnsi" w:eastAsia="Times New Roman" w:hAnsiTheme="minorHAnsi" w:cs="Arial"/>
          <w:szCs w:val="26"/>
          <w:highlight w:val="yellow"/>
          <w:lang w:val="en-GB" w:bidi="en-US"/>
        </w:rPr>
        <w:t xml:space="preserve"> occurs when a passenger is not permitted to occupy a seat on-board a flight because the number of seats that may be occupied on the flight is less than the number of passengers who have checked in by the required time, hold a confirmed reservation and valid travel documentation, and are present at the boarding gate at the required boarding time</w:t>
      </w:r>
      <w:r w:rsidRPr="00F85687">
        <w:rPr>
          <w:rFonts w:asciiTheme="minorHAnsi" w:eastAsia="Times New Roman" w:hAnsiTheme="minorHAnsi" w:cs="Arial"/>
          <w:szCs w:val="26"/>
          <w:lang w:val="en-GB" w:bidi="en-US"/>
        </w:rPr>
        <w:t>.</w:t>
      </w:r>
    </w:p>
    <w:p w14:paraId="70E22437"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cyan"/>
          <w:lang w:val="en-GB" w:bidi="en-US"/>
        </w:rPr>
        <w:t xml:space="preserve">"destination" </w:t>
      </w:r>
      <w:r w:rsidRPr="00F85687">
        <w:rPr>
          <w:rFonts w:asciiTheme="minorHAnsi" w:eastAsia="Times New Roman" w:hAnsiTheme="minorHAnsi" w:cs="Arial"/>
          <w:szCs w:val="26"/>
          <w:highlight w:val="cyan"/>
          <w:lang w:val="en-GB" w:bidi="en-US"/>
        </w:rPr>
        <w:t>is a deliberate break of a journey initiated by the passenger and agreed to in advance by the carrier at a point after the place of departure but before the ultimate destination has been reached. The deliberate break must be for a purpose other than changing aircraft. Transportation to a destination may involve multiple flight segments on a single ticket/itinerary</w:t>
      </w:r>
      <w:r w:rsidRPr="00F85687">
        <w:rPr>
          <w:rFonts w:asciiTheme="minorHAnsi" w:eastAsia="Times New Roman" w:hAnsiTheme="minorHAnsi" w:cs="Arial"/>
          <w:szCs w:val="26"/>
          <w:lang w:val="en-GB" w:bidi="en-US"/>
        </w:rPr>
        <w:t>.</w:t>
      </w:r>
    </w:p>
    <w:p w14:paraId="2E9445D2" w14:textId="77777777" w:rsidR="007A50AB" w:rsidRPr="00E93DB4" w:rsidRDefault="007A50AB" w:rsidP="007A50AB">
      <w:pPr>
        <w:suppressAutoHyphens/>
        <w:spacing w:line="240" w:lineRule="auto"/>
        <w:rPr>
          <w:rFonts w:asciiTheme="minorHAnsi" w:eastAsia="Times New Roman" w:hAnsiTheme="minorHAnsi" w:cs="Arial"/>
          <w:szCs w:val="26"/>
          <w:lang w:val="it-IT" w:bidi="en-US"/>
        </w:rPr>
      </w:pPr>
      <w:r w:rsidRPr="00E93DB4">
        <w:rPr>
          <w:rFonts w:asciiTheme="minorHAnsi" w:eastAsia="Times New Roman" w:hAnsiTheme="minorHAnsi" w:cs="Arial"/>
          <w:b/>
          <w:szCs w:val="26"/>
          <w:lang w:val="it-IT" w:bidi="en-US"/>
        </w:rPr>
        <w:t>"</w:t>
      </w:r>
      <w:r w:rsidRPr="00E93DB4">
        <w:rPr>
          <w:rFonts w:asciiTheme="minorHAnsi" w:eastAsia="Times New Roman" w:hAnsiTheme="minorHAnsi" w:cs="Arial"/>
          <w:b/>
          <w:szCs w:val="26"/>
          <w:highlight w:val="cyan"/>
          <w:lang w:val="it-IT" w:bidi="en-US"/>
        </w:rPr>
        <w:t>destination, ultimate"</w:t>
      </w:r>
      <w:r w:rsidRPr="00E93DB4">
        <w:rPr>
          <w:rFonts w:asciiTheme="minorHAnsi" w:eastAsia="Times New Roman" w:hAnsiTheme="minorHAnsi" w:cs="Arial"/>
          <w:szCs w:val="26"/>
          <w:highlight w:val="cyan"/>
          <w:lang w:val="it-IT" w:bidi="en-US"/>
        </w:rPr>
        <w:t xml:space="preserve"> see </w:t>
      </w:r>
      <w:r w:rsidRPr="00E93DB4">
        <w:rPr>
          <w:rFonts w:asciiTheme="minorHAnsi" w:eastAsia="Times New Roman" w:hAnsiTheme="minorHAnsi" w:cs="Arial"/>
          <w:b/>
          <w:szCs w:val="26"/>
          <w:highlight w:val="cyan"/>
          <w:lang w:val="it-IT" w:bidi="en-US"/>
        </w:rPr>
        <w:t>ultimate destination</w:t>
      </w:r>
      <w:r w:rsidRPr="00E93DB4">
        <w:rPr>
          <w:rFonts w:asciiTheme="minorHAnsi" w:eastAsia="Times New Roman" w:hAnsiTheme="minorHAnsi" w:cs="Arial"/>
          <w:szCs w:val="26"/>
          <w:lang w:val="it-IT" w:bidi="en-US"/>
        </w:rPr>
        <w:t>.</w:t>
      </w:r>
    </w:p>
    <w:p w14:paraId="09475C3D" w14:textId="77777777" w:rsidR="007A50AB" w:rsidRPr="00F85687" w:rsidRDefault="007A50AB" w:rsidP="007A50AB">
      <w:pPr>
        <w:suppressAutoHyphens/>
        <w:spacing w:line="240" w:lineRule="auto"/>
        <w:rPr>
          <w:rFonts w:asciiTheme="minorHAnsi" w:eastAsia="Times New Roman" w:hAnsiTheme="minorHAnsi" w:cs="Arial"/>
          <w:szCs w:val="26"/>
          <w:highlight w:val="yellow"/>
          <w:lang w:val="en-GB" w:bidi="en-US"/>
        </w:rPr>
      </w:pPr>
      <w:r w:rsidRPr="00F85687">
        <w:rPr>
          <w:rFonts w:asciiTheme="minorHAnsi" w:eastAsia="Times New Roman" w:hAnsiTheme="minorHAnsi" w:cs="Arial"/>
          <w:b/>
          <w:szCs w:val="26"/>
          <w:highlight w:val="yellow"/>
          <w:lang w:val="en-GB" w:bidi="en-US"/>
        </w:rPr>
        <w:t>"disability"</w:t>
      </w:r>
      <w:r w:rsidRPr="00F85687">
        <w:rPr>
          <w:rFonts w:asciiTheme="minorHAnsi" w:eastAsia="Times New Roman" w:hAnsiTheme="minorHAnsi" w:cs="Arial"/>
          <w:szCs w:val="26"/>
          <w:highlight w:val="yellow"/>
          <w:lang w:val="en-GB" w:bidi="en-US"/>
        </w:rPr>
        <w:t xml:space="preserve"> means any impairment, including a physical, mental, intellectual, cognitive, learning, communication or sensory impairment — or a functional limitation — whether permanent, temporary or episodic in nature, or evident or not, that, in interaction with a barrier, hinders a person’s full and equal participation in society.</w:t>
      </w:r>
    </w:p>
    <w:p w14:paraId="11AA4690"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“domestic transportation”</w:t>
      </w:r>
      <w:r w:rsidRPr="00F85687">
        <w:rPr>
          <w:rFonts w:asciiTheme="minorHAnsi" w:eastAsia="Times New Roman" w:hAnsiTheme="minorHAnsi" w:cs="Arial"/>
          <w:szCs w:val="26"/>
          <w:lang w:val="en-GB" w:bidi="en-US"/>
        </w:rPr>
        <w:t xml:space="preserve"> means air transportation between points in Canada, from and to the same point in Canada or between points in Canada and a point outside Canada that is not in the territory of another country.</w:t>
      </w:r>
    </w:p>
    <w:p w14:paraId="4C61B0D8"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cyan"/>
          <w:lang w:val="en-GB" w:bidi="en-US"/>
        </w:rPr>
        <w:t xml:space="preserve">“emotional support animal” </w:t>
      </w:r>
      <w:r w:rsidRPr="00F85687">
        <w:rPr>
          <w:rFonts w:asciiTheme="minorHAnsi" w:eastAsia="Times New Roman" w:hAnsiTheme="minorHAnsi" w:cs="Arial"/>
          <w:szCs w:val="26"/>
          <w:highlight w:val="cyan"/>
          <w:lang w:val="en-GB" w:bidi="en-US"/>
        </w:rPr>
        <w:t>means an animal that provides emotional support, comfort, or therapeutic benefits to meet the disability-related needs of a person with disability, but has not been individually trained by an organization or person specializing in such training to perform a specific task to assist the person with a disability-related need.</w:t>
      </w:r>
      <w:r w:rsidRPr="00F85687">
        <w:rPr>
          <w:rFonts w:asciiTheme="minorHAnsi" w:eastAsia="Times New Roman" w:hAnsiTheme="minorHAnsi" w:cs="Arial"/>
          <w:szCs w:val="26"/>
          <w:lang w:val="en-GB" w:bidi="en-US"/>
        </w:rPr>
        <w:t xml:space="preserve"> </w:t>
      </w:r>
    </w:p>
    <w:p w14:paraId="5ACA2097" w14:textId="77777777" w:rsidR="007A50AB" w:rsidRDefault="007A50AB" w:rsidP="007A50AB">
      <w:pPr>
        <w:rPr>
          <w:rFonts w:asciiTheme="minorHAnsi" w:eastAsia="Times New Roman" w:hAnsiTheme="minorHAnsi" w:cs="Arial"/>
          <w:b/>
          <w:szCs w:val="26"/>
          <w:lang w:val="en-GB" w:bidi="en-US"/>
        </w:rPr>
      </w:pPr>
      <w:r>
        <w:rPr>
          <w:rFonts w:asciiTheme="minorHAnsi" w:eastAsia="Times New Roman" w:hAnsiTheme="minorHAnsi" w:cs="Arial"/>
          <w:b/>
          <w:szCs w:val="26"/>
          <w:lang w:val="en-GB" w:bidi="en-US"/>
        </w:rPr>
        <w:br w:type="page"/>
      </w:r>
    </w:p>
    <w:p w14:paraId="17511DB2"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“European Union (EU)”</w:t>
      </w:r>
      <w:r w:rsidRPr="00F85687">
        <w:rPr>
          <w:rFonts w:asciiTheme="minorHAnsi" w:eastAsia="Times New Roman" w:hAnsiTheme="minorHAnsi" w:cs="Arial"/>
          <w:szCs w:val="26"/>
          <w:lang w:val="en-GB" w:bidi="en-US"/>
        </w:rPr>
        <w:t xml:space="preserve"> means any one of the sovereign nation states that have acceded to the EU. In accordance with Article 299(2) of the Treaty Establishing the EU, this tariff also applies to overseas departments, namely Guadeloupe, French Guyana, Martinique, Reunion Island, the Azores, Madeira and the Canary Islands.</w:t>
      </w:r>
    </w:p>
    <w:p w14:paraId="1DECEB2A"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“flight coupon” </w:t>
      </w:r>
      <w:r w:rsidRPr="00F85687">
        <w:rPr>
          <w:rFonts w:asciiTheme="minorHAnsi" w:eastAsia="Times New Roman" w:hAnsiTheme="minorHAnsi" w:cs="Arial"/>
          <w:szCs w:val="26"/>
          <w:lang w:val="en-GB" w:bidi="en-US"/>
        </w:rPr>
        <w:t>means that portion of the ticket which is either held electronically in the carrier’s database or on paper when a paper ticket is issued to a passenger. It indicates the particular points between which the passenger is entitled to transportation.</w:t>
      </w:r>
    </w:p>
    <w:p w14:paraId="25067843"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“immediate family”</w:t>
      </w:r>
      <w:r w:rsidRPr="00F85687">
        <w:rPr>
          <w:rFonts w:asciiTheme="minorHAnsi" w:eastAsia="Times New Roman" w:hAnsiTheme="minorHAnsi" w:cs="Arial"/>
          <w:szCs w:val="26"/>
          <w:lang w:val="en-GB" w:bidi="en-US"/>
        </w:rPr>
        <w:t xml:space="preserve"> means spouse, parents and grandparents, children and grandchildren, brothers and sisters, mother in law and father in law, brothers in law and sisters in law, daughters in law and sons in law. Adopted and step members are also included in immediate family.</w:t>
      </w:r>
    </w:p>
    <w:p w14:paraId="04405931"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cyan"/>
          <w:lang w:val="en-GB" w:bidi="en-US"/>
        </w:rPr>
        <w:t xml:space="preserve">"gratuitous carriage" </w:t>
      </w:r>
      <w:r w:rsidRPr="00F85687">
        <w:rPr>
          <w:rFonts w:asciiTheme="minorHAnsi" w:eastAsia="Times New Roman" w:hAnsiTheme="minorHAnsi" w:cs="Arial"/>
          <w:szCs w:val="26"/>
          <w:highlight w:val="cyan"/>
          <w:lang w:val="en-GB" w:bidi="en-US"/>
        </w:rPr>
        <w:t>means air transportation of passengers, goods or animals for</w:t>
      </w:r>
      <w:r w:rsidRPr="00F85687">
        <w:rPr>
          <w:rFonts w:asciiTheme="minorHAnsi" w:eastAsia="Times New Roman" w:hAnsiTheme="minorHAnsi" w:cs="Arial"/>
          <w:b/>
          <w:szCs w:val="26"/>
          <w:highlight w:val="cyan"/>
          <w:lang w:val="en-GB" w:bidi="en-US"/>
        </w:rPr>
        <w:t xml:space="preserve"> </w:t>
      </w:r>
      <w:r w:rsidRPr="00F85687">
        <w:rPr>
          <w:rFonts w:asciiTheme="minorHAnsi" w:eastAsia="Times New Roman" w:hAnsiTheme="minorHAnsi" w:cs="Arial"/>
          <w:szCs w:val="26"/>
          <w:highlight w:val="cyan"/>
          <w:lang w:val="en-GB" w:bidi="en-US"/>
        </w:rPr>
        <w:t>no</w:t>
      </w:r>
      <w:r w:rsidRPr="00F85687">
        <w:rPr>
          <w:rFonts w:asciiTheme="minorHAnsi" w:eastAsia="Times New Roman" w:hAnsiTheme="minorHAnsi" w:cs="Arial"/>
          <w:b/>
          <w:szCs w:val="26"/>
          <w:highlight w:val="cyan"/>
          <w:lang w:val="en-GB" w:bidi="en-US"/>
        </w:rPr>
        <w:t xml:space="preserve"> </w:t>
      </w:r>
      <w:r w:rsidRPr="00F85687">
        <w:rPr>
          <w:rFonts w:asciiTheme="minorHAnsi" w:eastAsia="Times New Roman" w:hAnsiTheme="minorHAnsi" w:cs="Arial"/>
          <w:szCs w:val="26"/>
          <w:highlight w:val="cyan"/>
          <w:lang w:val="en-GB" w:bidi="en-US"/>
        </w:rPr>
        <w:t>reward</w:t>
      </w:r>
      <w:r w:rsidRPr="00F85687">
        <w:rPr>
          <w:rFonts w:asciiTheme="minorHAnsi" w:eastAsia="Times New Roman" w:hAnsiTheme="minorHAnsi" w:cs="Arial"/>
          <w:b/>
          <w:szCs w:val="26"/>
          <w:highlight w:val="cyan"/>
          <w:lang w:val="en-GB" w:bidi="en-US"/>
        </w:rPr>
        <w:t>.</w:t>
      </w:r>
    </w:p>
    <w:p w14:paraId="33AA5EC7"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“international transportation” </w:t>
      </w:r>
      <w:r w:rsidRPr="00F85687">
        <w:rPr>
          <w:rFonts w:asciiTheme="minorHAnsi" w:eastAsia="Times New Roman" w:hAnsiTheme="minorHAnsi" w:cs="Arial"/>
          <w:szCs w:val="26"/>
          <w:lang w:val="en-GB" w:bidi="en-US"/>
        </w:rPr>
        <w:t>means air transportation between Canada and a point in the territory of another country.</w:t>
      </w:r>
    </w:p>
    <w:p w14:paraId="2A02D80E"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“involuntary refunds”</w:t>
      </w:r>
      <w:r w:rsidRPr="00F85687">
        <w:rPr>
          <w:rFonts w:asciiTheme="minorHAnsi" w:eastAsia="Times New Roman" w:hAnsiTheme="minorHAnsi" w:cs="Arial"/>
          <w:szCs w:val="26"/>
          <w:highlight w:val="yellow"/>
          <w:lang w:val="en-GB" w:bidi="en-US"/>
        </w:rPr>
        <w:t xml:space="preserve"> means any refund made in the event the passenger is prevented from using all or a portion of their ticket in situations set out in Rule 91, Delay or cancellation – within the carrier's control and within the carrier's control but required for safety purposes, or Rule 96, Denial of boarding </w:t>
      </w:r>
      <w:r>
        <w:rPr>
          <w:rFonts w:asciiTheme="minorHAnsi" w:eastAsia="Times New Roman" w:hAnsiTheme="minorHAnsi" w:cs="Arial"/>
          <w:szCs w:val="26"/>
          <w:highlight w:val="yellow"/>
          <w:lang w:val="en-GB" w:bidi="en-US"/>
        </w:rPr>
        <w:t>–</w:t>
      </w:r>
      <w:r w:rsidRPr="00F85687">
        <w:rPr>
          <w:rFonts w:asciiTheme="minorHAnsi" w:eastAsia="Times New Roman" w:hAnsiTheme="minorHAnsi" w:cs="Arial"/>
          <w:szCs w:val="26"/>
          <w:highlight w:val="yellow"/>
          <w:lang w:val="en-GB" w:bidi="en-US"/>
        </w:rPr>
        <w:t xml:space="preserve"> within the carrier's control and within the carrier's control but required for safety purposes</w:t>
      </w:r>
      <w:r w:rsidRPr="00F85687">
        <w:rPr>
          <w:rFonts w:asciiTheme="minorHAnsi" w:eastAsia="Times New Roman" w:hAnsiTheme="minorHAnsi" w:cs="Arial"/>
          <w:szCs w:val="26"/>
          <w:lang w:val="en-GB" w:bidi="en-US"/>
        </w:rPr>
        <w:t>.</w:t>
      </w:r>
    </w:p>
    <w:p w14:paraId="4A2749CE" w14:textId="1569BDD6" w:rsidR="007A50AB" w:rsidRPr="00F85687" w:rsidRDefault="007A50AB" w:rsidP="007A50AB">
      <w:pPr>
        <w:pStyle w:val="Notetocarrierindent5"/>
        <w:rPr>
          <w:highlight w:val="cyan"/>
        </w:rPr>
      </w:pPr>
      <w:r w:rsidRPr="00F85687">
        <w:rPr>
          <w:b/>
          <w:highlight w:val="cyan"/>
        </w:rPr>
        <w:t>Note to carrier:</w:t>
      </w:r>
      <w:r w:rsidRPr="00F85687">
        <w:rPr>
          <w:highlight w:val="cyan"/>
        </w:rPr>
        <w:t xml:space="preserve"> The APPR do not require that airlines provide refunds to passen</w:t>
      </w:r>
      <w:r>
        <w:rPr>
          <w:highlight w:val="cyan"/>
        </w:rPr>
        <w:t>gers when flights are disrupted</w:t>
      </w:r>
      <w:r w:rsidRPr="00F85687">
        <w:rPr>
          <w:highlight w:val="cyan"/>
        </w:rPr>
        <w:t xml:space="preserve"> for reasons outside the carrier's control because the Canada Transportation Act only provided the authority to make regulations requiring that the airline ensure passengers can complete their itineraries. The ATR, however, require a carrier to state its policies for all situations in respect of refunds for services purchased but not used, whether in whole or in part, either as a result of the </w:t>
      </w:r>
      <w:r w:rsidRPr="008F3A9C">
        <w:rPr>
          <w:highlight w:val="cyan"/>
        </w:rPr>
        <w:t>client’s</w:t>
      </w:r>
      <w:r w:rsidRPr="00F85687">
        <w:rPr>
          <w:highlight w:val="cyan"/>
        </w:rPr>
        <w:t xml:space="preserve"> unwillingness or inability to continue or the air carrier’s inability to provide the service for any reason. </w:t>
      </w:r>
      <w:r>
        <w:rPr>
          <w:highlight w:val="cyan"/>
        </w:rPr>
        <w:t>Until such a time as further obligations in this area are established, c</w:t>
      </w:r>
      <w:r w:rsidRPr="00F85687">
        <w:rPr>
          <w:highlight w:val="cyan"/>
        </w:rPr>
        <w:t xml:space="preserve">arriers are encouraged to adopt policies that </w:t>
      </w:r>
      <w:r>
        <w:rPr>
          <w:highlight w:val="cyan"/>
        </w:rPr>
        <w:t>ensure no passenger is left out of pocket for t</w:t>
      </w:r>
      <w:r w:rsidR="006D1F1F">
        <w:rPr>
          <w:highlight w:val="cyan"/>
        </w:rPr>
        <w:t>he value of a cancelled flight,</w:t>
      </w:r>
      <w:r w:rsidRPr="00F85687">
        <w:rPr>
          <w:highlight w:val="cyan"/>
        </w:rPr>
        <w:t xml:space="preserve"> irrespective of the fare purchased</w:t>
      </w:r>
      <w:r>
        <w:rPr>
          <w:highlight w:val="cyan"/>
        </w:rPr>
        <w:t>,</w:t>
      </w:r>
      <w:r w:rsidRPr="00F85687">
        <w:rPr>
          <w:highlight w:val="cyan"/>
        </w:rPr>
        <w:t xml:space="preserve"> when the carrier is unable to provide for alternate transportation acceptable to the passenger in situations covered by Rule 90, Delay or cancellation – outside the carrier’s control and Rule 95, Denial of boarding – outside the carrier’s control, or in the case of </w:t>
      </w:r>
      <w:r>
        <w:rPr>
          <w:highlight w:val="cyan"/>
        </w:rPr>
        <w:t>Rule 105, R</w:t>
      </w:r>
      <w:r w:rsidRPr="00F85687">
        <w:rPr>
          <w:highlight w:val="cyan"/>
        </w:rPr>
        <w:t xml:space="preserve">efusal to transport. </w:t>
      </w:r>
    </w:p>
    <w:p w14:paraId="604750EE"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“itinerary/receipt” </w:t>
      </w:r>
      <w:r w:rsidRPr="00F85687">
        <w:rPr>
          <w:rFonts w:asciiTheme="minorHAnsi" w:eastAsia="Times New Roman" w:hAnsiTheme="minorHAnsi" w:cs="Arial"/>
          <w:szCs w:val="26"/>
          <w:lang w:val="en-GB" w:bidi="en-US"/>
        </w:rPr>
        <w:t>means a travel document or documents the carrier or its agent issues to the passenger travelling on a ticket. The itinerary/receipt contains the passenger’s name, flight information and notices relevant for the journey. This document is to be retained by the passenger during the entire journey.</w:t>
      </w:r>
    </w:p>
    <w:p w14:paraId="2AF8A649"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"Large Carrier APPR"</w:t>
      </w:r>
      <w:r w:rsidRPr="00F85687">
        <w:rPr>
          <w:rFonts w:asciiTheme="minorHAnsi" w:eastAsia="Times New Roman" w:hAnsiTheme="minorHAnsi" w:cs="Arial"/>
          <w:szCs w:val="26"/>
          <w:highlight w:val="yellow"/>
          <w:lang w:val="en-GB" w:bidi="en-US"/>
        </w:rPr>
        <w:t xml:space="preserve"> is a carrier that has transported a worldwide total of two million passengers or more during each of the two preceding calendar years.</w:t>
      </w:r>
    </w:p>
    <w:p w14:paraId="2010009C"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szCs w:val="26"/>
          <w:highlight w:val="yellow"/>
          <w:lang w:val="en-GB" w:bidi="en-US"/>
        </w:rPr>
        <w:t>"</w:t>
      </w:r>
      <w:r w:rsidRPr="00F85687">
        <w:rPr>
          <w:rFonts w:asciiTheme="minorHAnsi" w:eastAsia="Times New Roman" w:hAnsiTheme="minorHAnsi" w:cs="Arial"/>
          <w:b/>
          <w:szCs w:val="26"/>
          <w:highlight w:val="yellow"/>
          <w:lang w:val="en-GB" w:bidi="en-US"/>
        </w:rPr>
        <w:t xml:space="preserve">Large Carrier ATPDR" </w:t>
      </w:r>
      <w:r w:rsidRPr="00F85687">
        <w:rPr>
          <w:rFonts w:asciiTheme="minorHAnsi" w:eastAsia="Times New Roman" w:hAnsiTheme="minorHAnsi" w:cs="Arial"/>
          <w:szCs w:val="26"/>
          <w:highlight w:val="yellow"/>
          <w:lang w:val="en-GB" w:bidi="en-US"/>
        </w:rPr>
        <w:t>is a carrier that has transported a worldwide total of one million passengers or more during each of the two preceding calendar years.</w:t>
      </w:r>
    </w:p>
    <w:p w14:paraId="20F41C18" w14:textId="77777777" w:rsidR="007A50AB" w:rsidRPr="00F85687" w:rsidRDefault="007A50AB" w:rsidP="007A50AB">
      <w:pPr>
        <w:spacing w:before="100" w:beforeAutospacing="1" w:after="100" w:afterAutospacing="1"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“minor” </w:t>
      </w:r>
      <w:r w:rsidRPr="00F85687">
        <w:rPr>
          <w:rFonts w:asciiTheme="minorHAnsi" w:eastAsia="Times New Roman" w:hAnsiTheme="minorHAnsi" w:cs="Arial"/>
          <w:szCs w:val="26"/>
          <w:lang w:val="en-GB" w:bidi="en-US"/>
        </w:rPr>
        <w:t xml:space="preserve">means a person who has not reached their </w:t>
      </w:r>
      <w:r w:rsidRPr="00F85687">
        <w:rPr>
          <w:rFonts w:asciiTheme="minorHAnsi" w:eastAsia="Times New Roman" w:hAnsiTheme="minorHAnsi" w:cs="Arial"/>
          <w:color w:val="FF0000"/>
          <w:szCs w:val="26"/>
          <w:lang w:val="en-GB" w:bidi="en-US"/>
        </w:rPr>
        <w:t>XX</w:t>
      </w:r>
      <w:r w:rsidRPr="00F85687">
        <w:rPr>
          <w:rFonts w:asciiTheme="minorHAnsi" w:eastAsia="Times New Roman" w:hAnsiTheme="minorHAnsi" w:cs="Arial"/>
          <w:szCs w:val="26"/>
          <w:lang w:val="en-GB" w:bidi="en-US"/>
        </w:rPr>
        <w:t>th birthday on the date that travel commences.</w:t>
      </w:r>
    </w:p>
    <w:p w14:paraId="4FE679C4" w14:textId="77777777" w:rsidR="007A50AB" w:rsidRPr="00F85687" w:rsidRDefault="007A50AB" w:rsidP="007A50AB">
      <w:pPr>
        <w:pStyle w:val="Notetocarrierindent5"/>
      </w:pPr>
      <w:r w:rsidRPr="00F85687">
        <w:rPr>
          <w:b/>
          <w:highlight w:val="cyan"/>
          <w:lang w:val="en-GB"/>
        </w:rPr>
        <w:t>Note to carrier:</w:t>
      </w:r>
      <w:r w:rsidRPr="00F85687">
        <w:rPr>
          <w:highlight w:val="cyan"/>
          <w:lang w:val="en-GB"/>
        </w:rPr>
        <w:t xml:space="preserve"> Insert the appropriate information according to your policy and consistent with Rule 65, Unaccompanied minors.</w:t>
      </w:r>
    </w:p>
    <w:p w14:paraId="57DA451E"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“miscellaneous charges order (MCO)”</w:t>
      </w:r>
      <w:r w:rsidRPr="00F85687">
        <w:rPr>
          <w:rFonts w:asciiTheme="minorHAnsi" w:eastAsia="Times New Roman" w:hAnsiTheme="minorHAnsi" w:cs="Arial"/>
          <w:szCs w:val="26"/>
          <w:lang w:val="en-GB" w:bidi="en-US"/>
        </w:rPr>
        <w:t xml:space="preserve"> is a document which may be used as a future travel voucher valid for 1 year from the date of issuance. This document may also, for instance, be issued for residual value of a ticket, collection of miscellaneous charges, refundable balances or compensation provided in the case of a denied boarding situation.</w:t>
      </w:r>
    </w:p>
    <w:p w14:paraId="6B9A85D5"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iCs/>
          <w:szCs w:val="26"/>
          <w:highlight w:val="yellow"/>
          <w:lang w:val="en-GB" w:bidi="en-US"/>
        </w:rPr>
        <w:t>"mobility aid"</w:t>
      </w:r>
      <w:r w:rsidRPr="00F85687">
        <w:rPr>
          <w:rFonts w:asciiTheme="minorHAnsi" w:eastAsia="Times New Roman" w:hAnsiTheme="minorHAnsi" w:cs="Arial"/>
          <w:szCs w:val="26"/>
          <w:highlight w:val="yellow"/>
          <w:lang w:val="en-GB" w:bidi="en-US"/>
        </w:rPr>
        <w:t xml:space="preserve"> means any manual or electric wheelchair, scooter, boarding chair, walker, cane, crutch, prosthesis or other aid that is specially designed to assist a person with a disability with a need related to mobility.</w:t>
      </w:r>
    </w:p>
    <w:p w14:paraId="220D38D6"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“normal fare” </w:t>
      </w:r>
      <w:r w:rsidRPr="00F85687">
        <w:rPr>
          <w:rFonts w:asciiTheme="minorHAnsi" w:eastAsia="Times New Roman" w:hAnsiTheme="minorHAnsi" w:cs="Arial"/>
          <w:szCs w:val="26"/>
          <w:lang w:val="en-GB" w:bidi="en-US"/>
        </w:rPr>
        <w:t>means the highest priced fare established for a first, business or economy class service during the period of applicability.</w:t>
      </w:r>
    </w:p>
    <w:p w14:paraId="704A3857"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“open jaw trip” </w:t>
      </w:r>
      <w:r w:rsidRPr="00F85687">
        <w:rPr>
          <w:rFonts w:asciiTheme="minorHAnsi" w:eastAsia="Times New Roman" w:hAnsiTheme="minorHAnsi" w:cs="Arial"/>
          <w:szCs w:val="26"/>
          <w:lang w:val="en-GB" w:bidi="en-US"/>
        </w:rPr>
        <w:t>means any trip comprising of two separate fare components with a surface break.</w:t>
      </w:r>
    </w:p>
    <w:p w14:paraId="6A605033"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 xml:space="preserve">“open-date ticket” </w:t>
      </w:r>
      <w:r w:rsidRPr="00F85687">
        <w:rPr>
          <w:rFonts w:asciiTheme="minorHAnsi" w:eastAsia="Times New Roman" w:hAnsiTheme="minorHAnsi" w:cs="Arial"/>
          <w:szCs w:val="26"/>
          <w:lang w:val="en-GB" w:bidi="en-US"/>
        </w:rPr>
        <w:t>means a ticket issued to a passenger without the passenger having specified or made a decision concerning the date of travel. Travel is subject to a specific flight being selected to travel on, an actual reservation for space being confirmed in the carrier’s reservation system, a boarding pass being issued and the passenger meeting all carrier-imposed restrictions.</w:t>
      </w:r>
    </w:p>
    <w:p w14:paraId="0BF19244"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“origin”</w:t>
      </w:r>
      <w:r w:rsidRPr="00F85687">
        <w:rPr>
          <w:rFonts w:asciiTheme="minorHAnsi" w:eastAsia="Times New Roman" w:hAnsiTheme="minorHAnsi" w:cs="Arial"/>
          <w:szCs w:val="26"/>
          <w:lang w:val="en-GB" w:bidi="en-US"/>
        </w:rPr>
        <w:t xml:space="preserve"> means the initial starting place of the journey as shown on the ticket.</w:t>
      </w:r>
    </w:p>
    <w:p w14:paraId="4D84F718" w14:textId="77777777" w:rsidR="007A50AB" w:rsidRPr="00F85687" w:rsidRDefault="007A50AB" w:rsidP="007A50AB">
      <w:pPr>
        <w:suppressAutoHyphens/>
        <w:spacing w:after="0"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cyan"/>
          <w:lang w:val="en-GB" w:bidi="en-US"/>
        </w:rPr>
        <w:t>“passenger”</w:t>
      </w:r>
      <w:r w:rsidRPr="00F85687">
        <w:rPr>
          <w:rFonts w:asciiTheme="minorHAnsi" w:eastAsia="Times New Roman" w:hAnsiTheme="minorHAnsi" w:cs="Arial"/>
          <w:szCs w:val="26"/>
          <w:highlight w:val="cyan"/>
          <w:lang w:val="en-GB" w:bidi="en-US"/>
        </w:rPr>
        <w:t xml:space="preserve"> means any person, except members of the crew, carried or to be carried in an aircraft with the consent of the carrier pursuant to a valid contract of carriage.</w:t>
      </w:r>
    </w:p>
    <w:p w14:paraId="01083CFF" w14:textId="77777777" w:rsidR="007A50AB" w:rsidRPr="00F85687" w:rsidRDefault="007A50AB" w:rsidP="007A50AB">
      <w:pPr>
        <w:suppressAutoHyphens/>
        <w:spacing w:after="0" w:line="240" w:lineRule="auto"/>
        <w:rPr>
          <w:rFonts w:asciiTheme="minorHAnsi" w:eastAsia="Times New Roman" w:hAnsiTheme="minorHAnsi" w:cs="Arial"/>
          <w:szCs w:val="26"/>
          <w:lang w:val="en-GB" w:bidi="en-US"/>
        </w:rPr>
      </w:pPr>
    </w:p>
    <w:p w14:paraId="3418BDFB"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“person with a disability</w:t>
      </w:r>
      <w:r w:rsidRPr="00F85687">
        <w:rPr>
          <w:rFonts w:asciiTheme="minorHAnsi" w:eastAsia="Times New Roman" w:hAnsiTheme="minorHAnsi" w:cs="Arial"/>
          <w:szCs w:val="26"/>
          <w:highlight w:val="yellow"/>
          <w:lang w:val="en-GB" w:bidi="en-US"/>
        </w:rPr>
        <w:t xml:space="preserve"> means a person with any impairment, including a physical, mental, intellectual, cognitive, learning, communication or sensory impairment — or a functional limitation — whether permanent, temporary or episodic in nature, or evident or not, that, in interaction with a barrier, hinders a person’s full and equal participation in society.</w:t>
      </w:r>
    </w:p>
    <w:p w14:paraId="343D1AA1"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highlight w:val="cyan"/>
          <w:lang w:val="en-GB" w:bidi="en-US"/>
        </w:rPr>
        <w:t xml:space="preserve">"priority baggage" </w:t>
      </w:r>
      <w:r w:rsidRPr="00F85687">
        <w:rPr>
          <w:rFonts w:asciiTheme="minorHAnsi" w:eastAsia="Times New Roman" w:hAnsiTheme="minorHAnsi" w:cs="Arial"/>
          <w:szCs w:val="26"/>
          <w:highlight w:val="cyan"/>
          <w:lang w:val="en-GB" w:bidi="en-US"/>
        </w:rPr>
        <w:t>means baggage that will be the last items to be stowed in the aircraft hold and the first items to be removed. Aids required for the mobility or well-being of persons with disabilities shall be treated as priority baggage.</w:t>
      </w:r>
    </w:p>
    <w:p w14:paraId="27336CAB"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cyan"/>
          <w:lang w:val="en-GB" w:bidi="en-US"/>
        </w:rPr>
        <w:t>"refusal to transport"</w:t>
      </w:r>
      <w:r w:rsidRPr="00F85687">
        <w:rPr>
          <w:rFonts w:asciiTheme="minorHAnsi" w:eastAsia="Times New Roman" w:hAnsiTheme="minorHAnsi" w:cs="Arial"/>
          <w:szCs w:val="26"/>
          <w:highlight w:val="cyan"/>
          <w:lang w:val="en-GB" w:bidi="en-US"/>
        </w:rPr>
        <w:t xml:space="preserve"> means, despite a passenger holding a valid ticket/itinerary, the carrier will not carry or, if necessary, remove the passenger at any point for reasons found in Rule 105, Refusal to Transport.</w:t>
      </w:r>
    </w:p>
    <w:p w14:paraId="7ADC939A"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szCs w:val="26"/>
          <w:highlight w:val="yellow"/>
          <w:lang w:val="en-GB" w:bidi="en-US"/>
        </w:rPr>
        <w:t>"</w:t>
      </w:r>
      <w:r w:rsidRPr="00F85687">
        <w:rPr>
          <w:rFonts w:asciiTheme="minorHAnsi" w:eastAsia="Times New Roman" w:hAnsiTheme="minorHAnsi" w:cs="Arial"/>
          <w:b/>
          <w:szCs w:val="26"/>
          <w:highlight w:val="yellow"/>
          <w:lang w:val="en-GB" w:bidi="en-US"/>
        </w:rPr>
        <w:t>r</w:t>
      </w:r>
      <w:r w:rsidRPr="00F85687">
        <w:rPr>
          <w:rFonts w:asciiTheme="minorHAnsi" w:eastAsia="Times New Roman" w:hAnsiTheme="minorHAnsi" w:cs="Arial"/>
          <w:b/>
          <w:bCs/>
          <w:iCs/>
          <w:szCs w:val="26"/>
          <w:highlight w:val="yellow"/>
          <w:lang w:val="en-GB" w:bidi="en-US"/>
        </w:rPr>
        <w:t xml:space="preserve">equired for safety purposes" </w:t>
      </w:r>
      <w:r w:rsidRPr="00F85687">
        <w:rPr>
          <w:rFonts w:asciiTheme="minorHAnsi" w:eastAsia="Times New Roman" w:hAnsiTheme="minorHAnsi" w:cs="Arial"/>
          <w:szCs w:val="26"/>
          <w:highlight w:val="yellow"/>
          <w:lang w:val="en-GB" w:bidi="en-US"/>
        </w:rPr>
        <w:t xml:space="preserve">means required by law in order to reduce risk to passenger safety and includes required by safety decisions made within the authority of the pilot of the aircraft or any decision made in accordance with a </w:t>
      </w:r>
      <w:r w:rsidRPr="00F85687">
        <w:rPr>
          <w:rFonts w:asciiTheme="minorHAnsi" w:eastAsia="Times New Roman" w:hAnsiTheme="minorHAnsi" w:cs="Arial"/>
          <w:i/>
          <w:iCs/>
          <w:szCs w:val="26"/>
          <w:highlight w:val="yellow"/>
          <w:lang w:val="en-GB" w:bidi="en-US"/>
        </w:rPr>
        <w:t xml:space="preserve">safety management system </w:t>
      </w:r>
      <w:r w:rsidRPr="00F85687">
        <w:rPr>
          <w:rFonts w:asciiTheme="minorHAnsi" w:eastAsia="Times New Roman" w:hAnsiTheme="minorHAnsi" w:cs="Arial"/>
          <w:szCs w:val="26"/>
          <w:highlight w:val="yellow"/>
          <w:lang w:val="en-GB" w:bidi="en-US"/>
        </w:rPr>
        <w:t xml:space="preserve">as defined in subsection 101.01(1) of the </w:t>
      </w:r>
      <w:r w:rsidRPr="00F85687">
        <w:rPr>
          <w:rFonts w:asciiTheme="minorHAnsi" w:eastAsia="Times New Roman" w:hAnsiTheme="minorHAnsi" w:cs="Arial"/>
          <w:i/>
          <w:iCs/>
          <w:szCs w:val="26"/>
          <w:highlight w:val="yellow"/>
          <w:lang w:val="en-GB" w:bidi="en-US"/>
        </w:rPr>
        <w:t xml:space="preserve">Canadian Aviation Regulations </w:t>
      </w:r>
      <w:r w:rsidRPr="00F85687">
        <w:rPr>
          <w:rFonts w:asciiTheme="minorHAnsi" w:eastAsia="Times New Roman" w:hAnsiTheme="minorHAnsi" w:cs="Arial"/>
          <w:szCs w:val="26"/>
          <w:highlight w:val="yellow"/>
          <w:lang w:val="en-GB" w:bidi="en-US"/>
        </w:rPr>
        <w:t>but does not include scheduled maintenance in compliance with legal requirements.</w:t>
      </w:r>
    </w:p>
    <w:p w14:paraId="7B177B55"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“reservation”</w:t>
      </w:r>
      <w:r w:rsidRPr="00F85687">
        <w:rPr>
          <w:rFonts w:asciiTheme="minorHAnsi" w:eastAsia="Times New Roman" w:hAnsiTheme="minorHAnsi" w:cs="Arial"/>
          <w:szCs w:val="26"/>
          <w:lang w:val="en-GB" w:bidi="en-US"/>
        </w:rPr>
        <w:t xml:space="preserve"> is a record, either in paper form or in electronic form, of the accommodation held by a passenger on any given flight. The reservation would specify the date and times of travel, flight number and the class of service to be provided </w:t>
      </w:r>
      <w:r>
        <w:rPr>
          <w:rFonts w:asciiTheme="minorHAnsi" w:eastAsia="Times New Roman" w:hAnsiTheme="minorHAnsi" w:cs="Arial"/>
          <w:szCs w:val="26"/>
          <w:lang w:val="en-GB" w:bidi="en-US"/>
        </w:rPr>
        <w:t xml:space="preserve">to </w:t>
      </w:r>
      <w:r w:rsidRPr="00F85687">
        <w:rPr>
          <w:rFonts w:asciiTheme="minorHAnsi" w:eastAsia="Times New Roman" w:hAnsiTheme="minorHAnsi" w:cs="Arial"/>
          <w:szCs w:val="26"/>
          <w:lang w:val="en-GB" w:bidi="en-US"/>
        </w:rPr>
        <w:t>the passenger.</w:t>
      </w:r>
    </w:p>
    <w:p w14:paraId="4EE36231" w14:textId="77777777" w:rsidR="007A50AB" w:rsidRPr="00F85687" w:rsidRDefault="007A50AB" w:rsidP="007A50AB">
      <w:pPr>
        <w:suppressAutoHyphens/>
        <w:spacing w:line="240" w:lineRule="auto"/>
        <w:ind w:right="-480"/>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“routing”</w:t>
      </w:r>
      <w:r w:rsidRPr="00F85687">
        <w:rPr>
          <w:rFonts w:asciiTheme="minorHAnsi" w:eastAsia="Times New Roman" w:hAnsiTheme="minorHAnsi" w:cs="Arial"/>
          <w:szCs w:val="26"/>
          <w:lang w:val="en-GB" w:bidi="en-US"/>
        </w:rPr>
        <w:t xml:space="preserve"> establishes the possible points via which travel may take place for a specific fare.</w:t>
      </w:r>
    </w:p>
    <w:p w14:paraId="043AC473"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 xml:space="preserve">“self-reliant” </w:t>
      </w:r>
      <w:r w:rsidRPr="00F85687">
        <w:rPr>
          <w:rFonts w:asciiTheme="minorHAnsi" w:eastAsia="Times New Roman" w:hAnsiTheme="minorHAnsi" w:cs="Arial"/>
          <w:szCs w:val="26"/>
          <w:lang w:val="en-GB" w:bidi="en-US"/>
        </w:rPr>
        <w:t>means that a person does not require services related to a disability beyond that normally provided by the carrier, or beyond that which applicable rules or regulations require the carrier to provide.</w:t>
      </w:r>
    </w:p>
    <w:p w14:paraId="5D8F30AA"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“service animal” </w:t>
      </w:r>
      <w:r w:rsidRPr="00F85687">
        <w:rPr>
          <w:rFonts w:asciiTheme="minorHAnsi" w:eastAsia="Times New Roman" w:hAnsiTheme="minorHAnsi" w:cs="Arial"/>
          <w:szCs w:val="26"/>
          <w:lang w:val="en-GB" w:bidi="en-US"/>
        </w:rPr>
        <w:t>means an animal that is required by a person with a disability for assistance and is certified, in writing, as having been trained by a professional service animal institution to assist a person with a disability and which is properly harnessed in accordance with standards established by a professional service animal institution.</w:t>
      </w:r>
    </w:p>
    <w:p w14:paraId="594ACF22" w14:textId="77777777" w:rsidR="007A50AB" w:rsidRPr="00F85687" w:rsidRDefault="007A50AB" w:rsidP="007A50AB">
      <w:pPr>
        <w:suppressAutoHyphens/>
        <w:spacing w:line="240" w:lineRule="auto"/>
        <w:rPr>
          <w:rFonts w:asciiTheme="minorHAnsi" w:eastAsia="Times New Roman" w:hAnsiTheme="minorHAnsi" w:cs="Arial"/>
          <w:szCs w:val="26"/>
          <w:highlight w:val="yellow"/>
          <w:lang w:val="en-GB" w:bidi="en-US"/>
        </w:rPr>
      </w:pPr>
      <w:r w:rsidRPr="00F85687">
        <w:rPr>
          <w:rFonts w:asciiTheme="minorHAnsi" w:eastAsia="Times New Roman" w:hAnsiTheme="minorHAnsi" w:cs="Arial"/>
          <w:szCs w:val="26"/>
          <w:highlight w:val="yellow"/>
          <w:lang w:val="en-GB" w:bidi="en-US"/>
        </w:rPr>
        <w:t>"</w:t>
      </w:r>
      <w:r w:rsidRPr="00F85687">
        <w:rPr>
          <w:rFonts w:asciiTheme="minorHAnsi" w:eastAsia="Times New Roman" w:hAnsiTheme="minorHAnsi" w:cs="Arial"/>
          <w:b/>
          <w:szCs w:val="26"/>
          <w:highlight w:val="yellow"/>
          <w:lang w:val="en-GB" w:bidi="en-US"/>
        </w:rPr>
        <w:t>service dog</w:t>
      </w:r>
      <w:r w:rsidRPr="00F85687">
        <w:rPr>
          <w:rFonts w:asciiTheme="minorHAnsi" w:eastAsia="Times New Roman" w:hAnsiTheme="minorHAnsi" w:cs="Arial"/>
          <w:szCs w:val="26"/>
          <w:highlight w:val="yellow"/>
          <w:lang w:val="en-GB" w:bidi="en-US"/>
        </w:rPr>
        <w:t xml:space="preserve">" means a dog that has been individually trained by an organization or person specializing in service dog training to perform a task to assist a person with a disability with </w:t>
      </w:r>
      <w:r>
        <w:rPr>
          <w:rFonts w:asciiTheme="minorHAnsi" w:eastAsia="Times New Roman" w:hAnsiTheme="minorHAnsi" w:cs="Arial"/>
          <w:szCs w:val="26"/>
          <w:highlight w:val="yellow"/>
          <w:lang w:val="en-GB" w:bidi="en-US"/>
        </w:rPr>
        <w:br/>
      </w:r>
      <w:r w:rsidRPr="00F85687">
        <w:rPr>
          <w:rFonts w:asciiTheme="minorHAnsi" w:eastAsia="Times New Roman" w:hAnsiTheme="minorHAnsi" w:cs="Arial"/>
          <w:szCs w:val="26"/>
          <w:highlight w:val="yellow"/>
          <w:lang w:val="en-GB" w:bidi="en-US"/>
        </w:rPr>
        <w:t>a need related to their disability.</w:t>
      </w:r>
    </w:p>
    <w:p w14:paraId="25F94257" w14:textId="77777777" w:rsidR="007A50AB" w:rsidRPr="00F85687" w:rsidRDefault="007A50AB" w:rsidP="007A50AB">
      <w:pPr>
        <w:suppressAutoHyphens/>
        <w:spacing w:line="240" w:lineRule="auto"/>
        <w:rPr>
          <w:rFonts w:asciiTheme="minorHAnsi" w:eastAsia="Times New Roman" w:hAnsiTheme="minorHAnsi" w:cs="Arial"/>
          <w:szCs w:val="26"/>
          <w:lang w:val="en" w:bidi="en-US"/>
        </w:rPr>
      </w:pPr>
      <w:r w:rsidRPr="00F85687">
        <w:rPr>
          <w:rFonts w:asciiTheme="minorHAnsi" w:eastAsia="Times New Roman" w:hAnsiTheme="minorHAnsi" w:cs="Arial"/>
          <w:b/>
          <w:szCs w:val="26"/>
          <w:highlight w:val="yellow"/>
          <w:lang w:val="en" w:bidi="en-US"/>
        </w:rPr>
        <w:t>"severe allergy"</w:t>
      </w:r>
      <w:r w:rsidRPr="00F85687">
        <w:rPr>
          <w:rFonts w:asciiTheme="minorHAnsi" w:eastAsia="Times New Roman" w:hAnsiTheme="minorHAnsi" w:cs="Arial"/>
          <w:szCs w:val="26"/>
          <w:highlight w:val="yellow"/>
          <w:lang w:val="en" w:bidi="en-US"/>
        </w:rPr>
        <w:t xml:space="preserve"> means an allergy to an allergen that may cause a person to experience significant physical distress if they are directly exposed to the allergen.</w:t>
      </w:r>
    </w:p>
    <w:p w14:paraId="6672C82A" w14:textId="77777777" w:rsidR="007A50AB" w:rsidRPr="00B8008D" w:rsidRDefault="007A50AB" w:rsidP="007A50AB">
      <w:pPr>
        <w:suppressAutoHyphens/>
        <w:spacing w:line="240" w:lineRule="auto"/>
        <w:rPr>
          <w:rFonts w:asciiTheme="minorHAnsi" w:eastAsia="Times New Roman" w:hAnsiTheme="minorHAnsi" w:cs="Arial"/>
          <w:szCs w:val="26"/>
          <w:highlight w:val="yellow"/>
          <w:lang w:val="en-GB" w:bidi="en-US"/>
        </w:rPr>
      </w:pPr>
      <w:r w:rsidRPr="00F85687">
        <w:rPr>
          <w:rFonts w:asciiTheme="minorHAnsi" w:eastAsia="Times New Roman" w:hAnsiTheme="minorHAnsi" w:cs="Arial"/>
          <w:b/>
          <w:szCs w:val="26"/>
          <w:highlight w:val="yellow"/>
          <w:lang w:val="en-GB" w:bidi="en-US"/>
        </w:rPr>
        <w:t>"situations outside the carrier's control"</w:t>
      </w:r>
      <w:r w:rsidRPr="00F85687">
        <w:rPr>
          <w:rFonts w:asciiTheme="minorHAnsi" w:eastAsia="Times New Roman" w:hAnsiTheme="minorHAnsi" w:cs="Arial"/>
          <w:szCs w:val="26"/>
          <w:highlight w:val="yellow"/>
          <w:lang w:val="en-GB" w:bidi="en-US"/>
        </w:rPr>
        <w:t xml:space="preserve"> include, but are not limited to the following:</w:t>
      </w:r>
    </w:p>
    <w:p w14:paraId="5C75D4D0" w14:textId="77777777" w:rsidR="007A50AB" w:rsidRPr="00557DE6" w:rsidRDefault="007A50AB" w:rsidP="007A50AB">
      <w:pPr>
        <w:pStyle w:val="listbullet5"/>
        <w:numPr>
          <w:ilvl w:val="0"/>
          <w:numId w:val="7"/>
        </w:numPr>
        <w:ind w:left="720" w:hanging="270"/>
        <w:rPr>
          <w:highlight w:val="yellow"/>
        </w:rPr>
      </w:pPr>
      <w:r w:rsidRPr="00557DE6">
        <w:rPr>
          <w:highlight w:val="yellow"/>
        </w:rPr>
        <w:t>war or political instability;</w:t>
      </w:r>
    </w:p>
    <w:p w14:paraId="2F721C6F" w14:textId="77777777" w:rsidR="007A50AB" w:rsidRPr="00916542" w:rsidRDefault="007A50AB" w:rsidP="007A50AB">
      <w:pPr>
        <w:pStyle w:val="listbullet5"/>
        <w:numPr>
          <w:ilvl w:val="0"/>
          <w:numId w:val="7"/>
        </w:numPr>
        <w:ind w:left="720" w:hanging="270"/>
        <w:rPr>
          <w:highlight w:val="yellow"/>
        </w:rPr>
      </w:pPr>
      <w:r w:rsidRPr="00916542">
        <w:rPr>
          <w:highlight w:val="yellow"/>
        </w:rPr>
        <w:t>illegal acts or sabotage;</w:t>
      </w:r>
    </w:p>
    <w:p w14:paraId="47B9A53E" w14:textId="77777777" w:rsidR="007A50AB" w:rsidRPr="00916542" w:rsidRDefault="007A50AB" w:rsidP="007A50AB">
      <w:pPr>
        <w:pStyle w:val="listbullet5"/>
        <w:numPr>
          <w:ilvl w:val="0"/>
          <w:numId w:val="7"/>
        </w:numPr>
        <w:ind w:left="720" w:hanging="270"/>
        <w:rPr>
          <w:highlight w:val="yellow"/>
        </w:rPr>
      </w:pPr>
      <w:r w:rsidRPr="00916542">
        <w:rPr>
          <w:highlight w:val="yellow"/>
        </w:rPr>
        <w:t>meteorological conditions or natural disasters that make the safe operation of the aircraft impossible;</w:t>
      </w:r>
    </w:p>
    <w:p w14:paraId="380509F9" w14:textId="77777777" w:rsidR="007A50AB" w:rsidRPr="00916542" w:rsidRDefault="007A50AB" w:rsidP="007A50AB">
      <w:pPr>
        <w:pStyle w:val="listbullet5"/>
        <w:numPr>
          <w:ilvl w:val="0"/>
          <w:numId w:val="7"/>
        </w:numPr>
        <w:ind w:left="720" w:hanging="270"/>
        <w:rPr>
          <w:highlight w:val="yellow"/>
        </w:rPr>
      </w:pPr>
      <w:r w:rsidRPr="00916542">
        <w:rPr>
          <w:highlight w:val="yellow"/>
        </w:rPr>
        <w:t>instructions from air traffic control;</w:t>
      </w:r>
    </w:p>
    <w:p w14:paraId="345C761E" w14:textId="77777777" w:rsidR="007A50AB" w:rsidRPr="00916542" w:rsidRDefault="007A50AB" w:rsidP="007A50AB">
      <w:pPr>
        <w:pStyle w:val="listbullet5"/>
        <w:numPr>
          <w:ilvl w:val="0"/>
          <w:numId w:val="7"/>
        </w:numPr>
        <w:ind w:left="720" w:hanging="270"/>
        <w:rPr>
          <w:highlight w:val="yellow"/>
        </w:rPr>
      </w:pPr>
      <w:r w:rsidRPr="00916542">
        <w:rPr>
          <w:highlight w:val="yellow"/>
        </w:rPr>
        <w:t xml:space="preserve">a NOTAM, (Notice to Airmen) as defined in subsection 101.01(1) of the </w:t>
      </w:r>
      <w:r w:rsidRPr="00A11A5C">
        <w:rPr>
          <w:i/>
          <w:highlight w:val="yellow"/>
        </w:rPr>
        <w:t>Canadian Aviation Regulations</w:t>
      </w:r>
      <w:r w:rsidRPr="00916542">
        <w:rPr>
          <w:highlight w:val="yellow"/>
        </w:rPr>
        <w:t>;</w:t>
      </w:r>
    </w:p>
    <w:p w14:paraId="5A2C1C83" w14:textId="77777777" w:rsidR="007A50AB" w:rsidRPr="00916542" w:rsidRDefault="007A50AB" w:rsidP="007A50AB">
      <w:pPr>
        <w:pStyle w:val="listbullet5"/>
        <w:numPr>
          <w:ilvl w:val="0"/>
          <w:numId w:val="7"/>
        </w:numPr>
        <w:ind w:left="720" w:hanging="270"/>
        <w:rPr>
          <w:highlight w:val="yellow"/>
        </w:rPr>
      </w:pPr>
      <w:r w:rsidRPr="00916542">
        <w:rPr>
          <w:highlight w:val="yellow"/>
        </w:rPr>
        <w:t>a security threat;</w:t>
      </w:r>
    </w:p>
    <w:p w14:paraId="694EAF98" w14:textId="77777777" w:rsidR="007A50AB" w:rsidRPr="00916542" w:rsidRDefault="007A50AB" w:rsidP="007A50AB">
      <w:pPr>
        <w:pStyle w:val="listbullet5"/>
        <w:numPr>
          <w:ilvl w:val="0"/>
          <w:numId w:val="7"/>
        </w:numPr>
        <w:ind w:left="720" w:hanging="270"/>
        <w:rPr>
          <w:highlight w:val="yellow"/>
        </w:rPr>
      </w:pPr>
      <w:r w:rsidRPr="00916542">
        <w:rPr>
          <w:highlight w:val="yellow"/>
        </w:rPr>
        <w:t>airport operation issues;</w:t>
      </w:r>
    </w:p>
    <w:p w14:paraId="0AB34A8A" w14:textId="77777777" w:rsidR="007A50AB" w:rsidRPr="00916542" w:rsidRDefault="007A50AB" w:rsidP="007A50AB">
      <w:pPr>
        <w:pStyle w:val="listbullet5"/>
        <w:numPr>
          <w:ilvl w:val="0"/>
          <w:numId w:val="7"/>
        </w:numPr>
        <w:ind w:left="720" w:hanging="270"/>
        <w:rPr>
          <w:highlight w:val="yellow"/>
        </w:rPr>
      </w:pPr>
      <w:r w:rsidRPr="00916542">
        <w:rPr>
          <w:highlight w:val="yellow"/>
        </w:rPr>
        <w:t>a medical emergency;</w:t>
      </w:r>
    </w:p>
    <w:p w14:paraId="1B3F4E53" w14:textId="77777777" w:rsidR="007A50AB" w:rsidRPr="00916542" w:rsidRDefault="007A50AB" w:rsidP="007A50AB">
      <w:pPr>
        <w:pStyle w:val="listbullet5"/>
        <w:numPr>
          <w:ilvl w:val="0"/>
          <w:numId w:val="7"/>
        </w:numPr>
        <w:ind w:left="720" w:hanging="270"/>
        <w:rPr>
          <w:highlight w:val="yellow"/>
        </w:rPr>
      </w:pPr>
      <w:r w:rsidRPr="00916542">
        <w:rPr>
          <w:highlight w:val="yellow"/>
        </w:rPr>
        <w:t>a collision with wildlife;</w:t>
      </w:r>
    </w:p>
    <w:p w14:paraId="66AC96D9" w14:textId="77777777" w:rsidR="007A50AB" w:rsidRPr="00916542" w:rsidRDefault="007A50AB" w:rsidP="007A50AB">
      <w:pPr>
        <w:pStyle w:val="listbullet5"/>
        <w:numPr>
          <w:ilvl w:val="0"/>
          <w:numId w:val="7"/>
        </w:numPr>
        <w:ind w:left="720" w:hanging="270"/>
        <w:rPr>
          <w:highlight w:val="yellow"/>
        </w:rPr>
      </w:pPr>
      <w:r w:rsidRPr="00916542">
        <w:rPr>
          <w:highlight w:val="yellow"/>
        </w:rPr>
        <w:t>a labour disruption within the carrier or within an essential service provider such as an airport or an air navigation service provider;</w:t>
      </w:r>
    </w:p>
    <w:p w14:paraId="0623F4BA" w14:textId="77777777" w:rsidR="007A50AB" w:rsidRPr="00916542" w:rsidRDefault="007A50AB" w:rsidP="007A50AB">
      <w:pPr>
        <w:pStyle w:val="listbullet5"/>
        <w:numPr>
          <w:ilvl w:val="0"/>
          <w:numId w:val="7"/>
        </w:numPr>
        <w:ind w:left="720" w:hanging="270"/>
        <w:rPr>
          <w:highlight w:val="yellow"/>
        </w:rPr>
      </w:pPr>
      <w:r w:rsidRPr="00916542">
        <w:rPr>
          <w:highlight w:val="yellow"/>
        </w:rPr>
        <w:t>a manufacturing defect in an aircraft that reduces the safety of passengers and that was identified by the manufacturer of the aircraft concerned, or by a competent authority; and</w:t>
      </w:r>
    </w:p>
    <w:p w14:paraId="2C703AA5" w14:textId="77777777" w:rsidR="007A50AB" w:rsidRPr="00B8008D" w:rsidRDefault="007A50AB" w:rsidP="007A50AB">
      <w:pPr>
        <w:pStyle w:val="listbullet5"/>
        <w:numPr>
          <w:ilvl w:val="0"/>
          <w:numId w:val="7"/>
        </w:numPr>
        <w:ind w:left="720" w:hanging="270"/>
        <w:rPr>
          <w:highlight w:val="yellow"/>
        </w:rPr>
      </w:pPr>
      <w:r w:rsidRPr="00916542">
        <w:rPr>
          <w:highlight w:val="yellow"/>
        </w:rPr>
        <w:t xml:space="preserve">an order or instruction </w:t>
      </w:r>
      <w:r w:rsidRPr="00B8008D">
        <w:rPr>
          <w:highlight w:val="yellow"/>
        </w:rPr>
        <w:t>from an official of a state or a law enforcement agency or from a person responsible for airport security.</w:t>
      </w:r>
    </w:p>
    <w:p w14:paraId="688692D2" w14:textId="77777777" w:rsidR="007A50AB" w:rsidRPr="00B8008D" w:rsidRDefault="007A50AB" w:rsidP="007A50AB">
      <w:pPr>
        <w:suppressAutoHyphens/>
        <w:spacing w:line="240" w:lineRule="auto"/>
        <w:rPr>
          <w:rFonts w:asciiTheme="minorHAnsi" w:eastAsia="Times New Roman" w:hAnsiTheme="minorHAnsi" w:cs="Arial"/>
          <w:szCs w:val="26"/>
          <w:highlight w:val="yellow"/>
          <w:lang w:val="en-GB" w:bidi="en-US"/>
        </w:rPr>
      </w:pPr>
      <w:r w:rsidRPr="00F85687">
        <w:rPr>
          <w:rFonts w:asciiTheme="minorHAnsi" w:eastAsia="Times New Roman" w:hAnsiTheme="minorHAnsi" w:cs="Arial"/>
          <w:b/>
          <w:szCs w:val="26"/>
          <w:highlight w:val="yellow"/>
          <w:lang w:val="en-GB" w:bidi="en-US"/>
        </w:rPr>
        <w:t>"Small Carrier APPR"</w:t>
      </w:r>
      <w:r w:rsidRPr="00F85687">
        <w:rPr>
          <w:rFonts w:asciiTheme="minorHAnsi" w:eastAsia="Times New Roman" w:hAnsiTheme="minorHAnsi" w:cs="Arial"/>
          <w:szCs w:val="26"/>
          <w:highlight w:val="yellow"/>
          <w:lang w:val="en-GB" w:bidi="en-US"/>
        </w:rPr>
        <w:t xml:space="preserve"> means any carrier that is not a Large Carrier APPR. </w:t>
      </w:r>
      <w:r w:rsidRPr="00F85687">
        <w:rPr>
          <w:rFonts w:asciiTheme="minorHAnsi" w:eastAsia="Times New Roman" w:hAnsiTheme="minorHAnsi" w:cs="Arial"/>
          <w:szCs w:val="26"/>
          <w:highlight w:val="cyan"/>
          <w:lang w:val="en-GB" w:bidi="en-US"/>
        </w:rPr>
        <w:t xml:space="preserve">For greater </w:t>
      </w:r>
      <w:r w:rsidRPr="00B8008D">
        <w:rPr>
          <w:rFonts w:asciiTheme="minorHAnsi" w:eastAsia="Times New Roman" w:hAnsiTheme="minorHAnsi" w:cs="Arial"/>
          <w:szCs w:val="26"/>
          <w:highlight w:val="cyan"/>
          <w:lang w:val="en-GB" w:bidi="en-US"/>
        </w:rPr>
        <w:t xml:space="preserve">certainty, Small Carrier APPR means a carrier that has not transported a worldwide total of two million passengers or more during each of the two preceding calendar years. </w:t>
      </w:r>
      <w:r w:rsidRPr="00B8008D">
        <w:rPr>
          <w:rFonts w:asciiTheme="minorHAnsi" w:eastAsia="Times New Roman" w:hAnsiTheme="minorHAnsi" w:cs="Arial"/>
          <w:szCs w:val="26"/>
          <w:highlight w:val="yellow"/>
          <w:lang w:val="en-GB" w:bidi="en-US"/>
        </w:rPr>
        <w:t>For the purposes of APPR, the small carrier has the same obligations as a Large Carrier APPR towards a passenger that it carries on behalf of a Large Carrier APPR under a commercial agreement with that carrier.</w:t>
      </w:r>
    </w:p>
    <w:p w14:paraId="0DBB7C0D"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yellow"/>
          <w:lang w:val="en-GB" w:bidi="en-US"/>
        </w:rPr>
        <w:t>"Small Carrier Non-ATPDR"</w:t>
      </w:r>
      <w:r w:rsidRPr="00B8008D">
        <w:rPr>
          <w:rFonts w:asciiTheme="minorHAnsi" w:eastAsia="Times New Roman" w:hAnsiTheme="minorHAnsi" w:cs="Arial"/>
          <w:szCs w:val="26"/>
          <w:highlight w:val="yellow"/>
          <w:lang w:val="en-GB" w:bidi="en-US"/>
        </w:rPr>
        <w:t xml:space="preserve"> means any carrier that is not a Large Carrier ATPDR. </w:t>
      </w:r>
      <w:r w:rsidRPr="00B8008D">
        <w:rPr>
          <w:rFonts w:asciiTheme="minorHAnsi" w:eastAsia="Times New Roman" w:hAnsiTheme="minorHAnsi" w:cs="Arial"/>
          <w:szCs w:val="26"/>
          <w:highlight w:val="cyan"/>
          <w:lang w:val="en-GB" w:bidi="en-US"/>
        </w:rPr>
        <w:t>For greater certainty, Small Carrier Non-ATPDR means a carrier that has not transported a worldwide total of one million passengers or more during each of the two preceding calendar years.</w:t>
      </w:r>
    </w:p>
    <w:p w14:paraId="6C92B891"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 xml:space="preserve">“special drawing rights (SDR)” </w:t>
      </w:r>
      <w:r w:rsidRPr="00B8008D">
        <w:rPr>
          <w:rFonts w:asciiTheme="minorHAnsi" w:eastAsia="Times New Roman" w:hAnsiTheme="minorHAnsi" w:cs="Arial"/>
          <w:szCs w:val="26"/>
          <w:lang w:val="en-GB" w:bidi="en-US"/>
        </w:rPr>
        <w:t>is a unit of account of the International Monetary Fund.</w:t>
      </w:r>
    </w:p>
    <w:p w14:paraId="53BF7535"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“special fare”</w:t>
      </w:r>
      <w:r w:rsidRPr="00B8008D">
        <w:rPr>
          <w:rFonts w:asciiTheme="minorHAnsi" w:eastAsia="Times New Roman" w:hAnsiTheme="minorHAnsi" w:cs="Arial"/>
          <w:szCs w:val="26"/>
          <w:lang w:val="en-GB" w:bidi="en-US"/>
        </w:rPr>
        <w:t xml:space="preserve"> means any fare other than a normal fare.</w:t>
      </w:r>
    </w:p>
    <w:p w14:paraId="730046B2"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cyan"/>
          <w:lang w:val="en-GB" w:bidi="en-US"/>
        </w:rPr>
        <w:t>“stopover”</w:t>
      </w:r>
      <w:r w:rsidRPr="00B8008D">
        <w:rPr>
          <w:rFonts w:asciiTheme="minorHAnsi" w:eastAsia="Times New Roman" w:hAnsiTheme="minorHAnsi" w:cs="Arial"/>
          <w:szCs w:val="26"/>
          <w:highlight w:val="cyan"/>
          <w:lang w:val="en-GB" w:bidi="en-US"/>
        </w:rPr>
        <w:t xml:space="preserve"> is, for the purposes of fare construction and establishing the applicable fare or fares which apply to a passenger's itinerary, a deliberate break of a journey initiated by the passenger and agreed to in advance by the carrier at a point between the place of departure and the place of ultimate destination. The deliberate break in the journey must be for a purpose other than changing aircraft and might result in a calculation of additional charges as set out in the corresponding fare rules.</w:t>
      </w:r>
    </w:p>
    <w:p w14:paraId="6CA50FB3" w14:textId="77777777" w:rsidR="007A50AB" w:rsidRDefault="007A50AB" w:rsidP="007A50AB">
      <w:pPr>
        <w:rPr>
          <w:rFonts w:asciiTheme="minorHAnsi" w:eastAsia="Times New Roman" w:hAnsiTheme="minorHAnsi" w:cs="Arial"/>
          <w:b/>
          <w:szCs w:val="26"/>
          <w:highlight w:val="yellow"/>
          <w:lang w:val="en-GB" w:bidi="en-US"/>
        </w:rPr>
      </w:pPr>
      <w:r>
        <w:rPr>
          <w:rFonts w:asciiTheme="minorHAnsi" w:eastAsia="Times New Roman" w:hAnsiTheme="minorHAnsi" w:cs="Arial"/>
          <w:b/>
          <w:szCs w:val="26"/>
          <w:highlight w:val="yellow"/>
          <w:lang w:val="en-GB" w:bidi="en-US"/>
        </w:rPr>
        <w:br w:type="page"/>
      </w:r>
    </w:p>
    <w:p w14:paraId="13583BBE" w14:textId="77777777" w:rsidR="007A50AB" w:rsidRPr="00B8008D" w:rsidRDefault="007A50AB" w:rsidP="007A50AB">
      <w:pPr>
        <w:suppressAutoHyphens/>
        <w:spacing w:line="240" w:lineRule="auto"/>
        <w:rPr>
          <w:rFonts w:asciiTheme="minorHAnsi" w:eastAsia="Times New Roman" w:hAnsiTheme="minorHAnsi" w:cs="Arial"/>
          <w:b/>
          <w:szCs w:val="26"/>
          <w:lang w:val="en-GB" w:bidi="en-US"/>
        </w:rPr>
      </w:pPr>
      <w:r w:rsidRPr="00B8008D">
        <w:rPr>
          <w:rFonts w:asciiTheme="minorHAnsi" w:eastAsia="Times New Roman" w:hAnsiTheme="minorHAnsi" w:cs="Arial"/>
          <w:b/>
          <w:szCs w:val="26"/>
          <w:highlight w:val="yellow"/>
          <w:lang w:val="en-GB" w:bidi="en-US"/>
        </w:rPr>
        <w:t xml:space="preserve">"support person" </w:t>
      </w:r>
      <w:r w:rsidRPr="00B8008D">
        <w:rPr>
          <w:rFonts w:asciiTheme="minorHAnsi" w:eastAsia="Times New Roman" w:hAnsiTheme="minorHAnsi" w:cs="Arial"/>
          <w:szCs w:val="26"/>
          <w:highlight w:val="yellow"/>
          <w:lang w:val="en-US" w:bidi="en-US"/>
        </w:rPr>
        <w:t>means a person who is needed by a person with a disability, because of the nature of their disability, after departure and before arrival for assistance with eating meals, taking medication, using the washroom, transferring to and from a passenger seat, orientation and communication; or for physical assistance in an emergency, including in the case of an evacuation or decompression</w:t>
      </w:r>
      <w:r w:rsidRPr="00B8008D">
        <w:rPr>
          <w:rFonts w:asciiTheme="minorHAnsi" w:eastAsia="Times New Roman" w:hAnsiTheme="minorHAnsi" w:cs="Arial"/>
          <w:szCs w:val="26"/>
          <w:highlight w:val="yellow"/>
          <w:lang w:val="en-GB" w:bidi="en-US"/>
        </w:rPr>
        <w:t>.</w:t>
      </w:r>
    </w:p>
    <w:p w14:paraId="3AF8A949"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yellow"/>
          <w:lang w:val="en-GB" w:bidi="en-US"/>
        </w:rPr>
        <w:t>“tariff”</w:t>
      </w:r>
      <w:r w:rsidRPr="00B8008D">
        <w:rPr>
          <w:rFonts w:asciiTheme="minorHAnsi" w:eastAsia="Times New Roman" w:hAnsiTheme="minorHAnsi" w:cs="Arial"/>
          <w:szCs w:val="26"/>
          <w:highlight w:val="yellow"/>
          <w:lang w:val="en-GB" w:bidi="en-US"/>
        </w:rPr>
        <w:t xml:space="preserve"> means a schedule of fares, rates, charges or terms and conditions of carriage applicable to the provision of an air service and other incidental services.</w:t>
      </w:r>
    </w:p>
    <w:p w14:paraId="70833760"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yellow"/>
          <w:lang w:val="en-GB" w:bidi="en-US"/>
        </w:rPr>
        <w:t xml:space="preserve">"tarmac delay" </w:t>
      </w:r>
      <w:r w:rsidRPr="00B8008D">
        <w:rPr>
          <w:rFonts w:asciiTheme="minorHAnsi" w:eastAsia="Times New Roman" w:hAnsiTheme="minorHAnsi" w:cs="Arial"/>
          <w:szCs w:val="26"/>
          <w:highlight w:val="yellow"/>
          <w:lang w:val="en-GB" w:bidi="en-US"/>
        </w:rPr>
        <w:t>occurs when a flight is delayed on the tarmac after the doors of the aircraft are closed for take-off or after the flight has landed.</w:t>
      </w:r>
      <w:r w:rsidRPr="00B8008D" w:rsidDel="00A47BD6">
        <w:rPr>
          <w:rFonts w:asciiTheme="minorHAnsi" w:eastAsia="Times New Roman" w:hAnsiTheme="minorHAnsi" w:cs="Arial"/>
          <w:szCs w:val="26"/>
          <w:lang w:val="en-GB" w:bidi="en-US"/>
        </w:rPr>
        <w:t xml:space="preserve"> </w:t>
      </w:r>
    </w:p>
    <w:p w14:paraId="74F04041" w14:textId="77777777" w:rsidR="007A50AB" w:rsidRPr="00B8008D" w:rsidRDefault="007A50AB" w:rsidP="007A50AB">
      <w:pPr>
        <w:suppressAutoHyphens/>
        <w:spacing w:line="240" w:lineRule="auto"/>
        <w:rPr>
          <w:rFonts w:asciiTheme="minorHAnsi" w:eastAsia="Times New Roman" w:hAnsiTheme="minorHAnsi" w:cs="Arial"/>
          <w:b/>
          <w:bCs/>
          <w:szCs w:val="26"/>
          <w:lang w:val="en-GB" w:bidi="en-US"/>
        </w:rPr>
      </w:pPr>
      <w:r w:rsidRPr="00B8008D">
        <w:rPr>
          <w:rFonts w:asciiTheme="minorHAnsi" w:eastAsia="Times New Roman" w:hAnsiTheme="minorHAnsi" w:cs="Arial"/>
          <w:b/>
          <w:szCs w:val="26"/>
          <w:lang w:val="en-GB" w:bidi="en-US"/>
        </w:rPr>
        <w:t>“ticket”</w:t>
      </w:r>
      <w:r w:rsidRPr="00B8008D">
        <w:rPr>
          <w:rFonts w:asciiTheme="minorHAnsi" w:eastAsia="Times New Roman" w:hAnsiTheme="minorHAnsi" w:cs="Arial"/>
          <w:szCs w:val="26"/>
          <w:lang w:val="en-GB" w:bidi="en-US"/>
        </w:rPr>
        <w:t xml:space="preserve"> means either a paper or electronic document issued by or on behalf of the carrier which includes the passenger’s flight coupons. The ticket serves as evidence of payment of air fare and constitutes for the passenger proof of their contract of carriage. In instances where a ticket exists as an electronic document, the carrier issues to the passenger, as proof of purchase, an itinerary/receipt.</w:t>
      </w:r>
    </w:p>
    <w:p w14:paraId="3FDDEA7C"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yellow"/>
          <w:lang w:val="en-GB" w:bidi="en-US"/>
        </w:rPr>
        <w:t>“traffic”</w:t>
      </w:r>
      <w:r w:rsidRPr="00B8008D">
        <w:rPr>
          <w:rFonts w:asciiTheme="minorHAnsi" w:eastAsia="Times New Roman" w:hAnsiTheme="minorHAnsi" w:cs="Arial"/>
          <w:szCs w:val="26"/>
          <w:highlight w:val="yellow"/>
          <w:lang w:val="en-GB" w:bidi="en-US"/>
        </w:rPr>
        <w:t xml:space="preserve"> means any persons or goods that are transported by air.</w:t>
      </w:r>
    </w:p>
    <w:p w14:paraId="3F796E0A"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“transfer point”</w:t>
      </w:r>
      <w:r w:rsidRPr="00B8008D">
        <w:rPr>
          <w:rFonts w:asciiTheme="minorHAnsi" w:eastAsia="Times New Roman" w:hAnsiTheme="minorHAnsi" w:cs="Arial"/>
          <w:szCs w:val="26"/>
          <w:lang w:val="en-GB" w:bidi="en-US"/>
        </w:rPr>
        <w:t xml:space="preserve"> means any point at which the passenger transfers between aircraft.</w:t>
      </w:r>
    </w:p>
    <w:p w14:paraId="307F4B0D"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cyan"/>
          <w:lang w:val="en-GB" w:bidi="en-US"/>
        </w:rPr>
        <w:t xml:space="preserve">"ultimate destination" </w:t>
      </w:r>
      <w:r w:rsidRPr="00B8008D">
        <w:rPr>
          <w:rFonts w:asciiTheme="minorHAnsi" w:eastAsia="Times New Roman" w:hAnsiTheme="minorHAnsi" w:cs="Arial"/>
          <w:szCs w:val="26"/>
          <w:highlight w:val="cyan"/>
          <w:lang w:val="en-GB" w:bidi="en-US"/>
        </w:rPr>
        <w:t>is the ultimate stopping place according to the tariff/contract of carriage as shown on the ticket/itinerary. In round trip itineraries, the ultimate destination and the origin are the same.</w:t>
      </w:r>
    </w:p>
    <w:p w14:paraId="1E6F0E43"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“unchecked baggage”</w:t>
      </w:r>
      <w:r w:rsidRPr="00B8008D">
        <w:rPr>
          <w:rFonts w:asciiTheme="minorHAnsi" w:eastAsia="Times New Roman" w:hAnsiTheme="minorHAnsi" w:cs="Arial"/>
          <w:szCs w:val="26"/>
          <w:lang w:val="en-GB" w:bidi="en-US"/>
        </w:rPr>
        <w:t xml:space="preserve"> means any baggage (carry-on) accompanying the passenger other than checked baggage.</w:t>
      </w:r>
    </w:p>
    <w:p w14:paraId="2582E055"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“United States of America”</w:t>
      </w:r>
      <w:r w:rsidRPr="00B8008D">
        <w:rPr>
          <w:rFonts w:asciiTheme="minorHAnsi" w:eastAsia="Times New Roman" w:hAnsiTheme="minorHAnsi" w:cs="Arial"/>
          <w:szCs w:val="26"/>
          <w:lang w:val="en-GB" w:bidi="en-US"/>
        </w:rPr>
        <w:t xml:space="preserve"> or </w:t>
      </w:r>
      <w:r w:rsidRPr="00B8008D">
        <w:rPr>
          <w:rFonts w:asciiTheme="minorHAnsi" w:eastAsia="Times New Roman" w:hAnsiTheme="minorHAnsi" w:cs="Arial"/>
          <w:b/>
          <w:szCs w:val="26"/>
          <w:lang w:val="en-GB" w:bidi="en-US"/>
        </w:rPr>
        <w:t>the “United States”</w:t>
      </w:r>
      <w:r w:rsidRPr="00B8008D">
        <w:rPr>
          <w:rFonts w:asciiTheme="minorHAnsi" w:eastAsia="Times New Roman" w:hAnsiTheme="minorHAnsi" w:cs="Arial"/>
          <w:szCs w:val="26"/>
          <w:lang w:val="en-GB" w:bidi="en-US"/>
        </w:rPr>
        <w:t xml:space="preserve"> or the </w:t>
      </w:r>
      <w:r w:rsidRPr="00B8008D">
        <w:rPr>
          <w:rFonts w:asciiTheme="minorHAnsi" w:eastAsia="Times New Roman" w:hAnsiTheme="minorHAnsi" w:cs="Arial"/>
          <w:b/>
          <w:szCs w:val="26"/>
          <w:lang w:val="en-GB" w:bidi="en-US"/>
        </w:rPr>
        <w:t>“U.S.A.”</w:t>
      </w:r>
      <w:r w:rsidRPr="00B8008D">
        <w:rPr>
          <w:rFonts w:asciiTheme="minorHAnsi" w:eastAsia="Times New Roman" w:hAnsiTheme="minorHAnsi" w:cs="Arial"/>
          <w:szCs w:val="26"/>
          <w:lang w:val="en-GB" w:bidi="en-US"/>
        </w:rPr>
        <w:t xml:space="preserve"> means the area comprising the 48 contiguous Federated States, The Federal District of Columbia, Alaska, Hawaii, Puerto Rico, the U.S. Virgin Islands, American Samoa, Guam, Midway and Wake Islands.</w:t>
      </w:r>
    </w:p>
    <w:p w14:paraId="28E4D500"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 xml:space="preserve">“voluntary refunds” </w:t>
      </w:r>
      <w:r w:rsidRPr="00B8008D">
        <w:rPr>
          <w:rFonts w:asciiTheme="minorHAnsi" w:eastAsia="Times New Roman" w:hAnsiTheme="minorHAnsi" w:cs="Arial"/>
          <w:szCs w:val="26"/>
          <w:lang w:val="en-GB" w:bidi="en-US"/>
        </w:rPr>
        <w:t>means a refund of an unused or partially used ticket or an unused electronic miscellaneous document (EMD) for reasons other than those mentioned under the definition of an involuntary refund.</w:t>
      </w:r>
    </w:p>
    <w:p w14:paraId="6DCC3CB6"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 xml:space="preserve">“voucher” </w:t>
      </w:r>
      <w:r w:rsidRPr="00B8008D">
        <w:rPr>
          <w:rFonts w:asciiTheme="minorHAnsi" w:eastAsia="Times New Roman" w:hAnsiTheme="minorHAnsi" w:cs="Arial"/>
          <w:szCs w:val="26"/>
          <w:lang w:val="en-GB" w:bidi="en-US"/>
        </w:rPr>
        <w:t>means a monetary credit provided either in paper or electronic format to a passenger that may be used toward future travel services or the provision of incidental services such as meals, ground transportation, and hotel accommodation.</w:t>
      </w:r>
    </w:p>
    <w:p w14:paraId="4F41F88B" w14:textId="77777777" w:rsidR="007A50AB" w:rsidRDefault="007A50AB" w:rsidP="007A50AB">
      <w:pPr>
        <w:spacing w:after="0" w:line="240" w:lineRule="auto"/>
        <w:rPr>
          <w:rFonts w:ascii="Arial" w:eastAsia="Times New Roman" w:hAnsi="Arial" w:cs="Arial"/>
          <w:sz w:val="22"/>
          <w:szCs w:val="22"/>
          <w:lang w:val="en-GB" w:bidi="en-US"/>
        </w:rPr>
        <w:sectPr w:rsidR="007A50AB" w:rsidSect="0068283E">
          <w:footerReference w:type="default" r:id="rId21"/>
          <w:pgSz w:w="12240" w:h="15840" w:code="1"/>
          <w:pgMar w:top="1440" w:right="1080" w:bottom="1080" w:left="1080" w:header="540" w:footer="287" w:gutter="0"/>
          <w:cols w:space="708"/>
          <w:docGrid w:linePitch="360"/>
        </w:sectPr>
      </w:pPr>
    </w:p>
    <w:p w14:paraId="30E8D206" w14:textId="77777777" w:rsidR="007A50AB" w:rsidRPr="006162F6" w:rsidRDefault="007A50AB" w:rsidP="007A50AB">
      <w:pPr>
        <w:spacing w:after="0" w:line="240" w:lineRule="auto"/>
        <w:rPr>
          <w:rFonts w:ascii="Arial" w:eastAsia="Times New Roman" w:hAnsi="Arial" w:cs="Arial"/>
          <w:sz w:val="22"/>
          <w:szCs w:val="22"/>
          <w:lang w:val="en-GB" w:bidi="en-US"/>
        </w:rPr>
        <w:sectPr w:rsidR="007A50AB" w:rsidRPr="006162F6" w:rsidSect="0068283E">
          <w:type w:val="continuous"/>
          <w:pgSz w:w="12240" w:h="15840" w:code="1"/>
          <w:pgMar w:top="1440" w:right="1080" w:bottom="1080" w:left="1080" w:header="540" w:footer="287" w:gutter="0"/>
          <w:cols w:space="708"/>
          <w:docGrid w:linePitch="360"/>
        </w:sectPr>
      </w:pPr>
    </w:p>
    <w:p w14:paraId="6ECE0EBD" w14:textId="10FA91C0" w:rsidR="007A50AB" w:rsidRPr="004153B0" w:rsidRDefault="007A50AB" w:rsidP="007A50AB">
      <w:pPr>
        <w:pStyle w:val="Heading3PartI"/>
      </w:pPr>
      <w:bookmarkStart w:id="25" w:name="_Toc64979186"/>
      <w:r w:rsidRPr="004153B0">
        <w:t>Rule 5: Application of tariff</w:t>
      </w:r>
      <w:bookmarkEnd w:id="25"/>
    </w:p>
    <w:p w14:paraId="72184B57" w14:textId="25F616F4" w:rsidR="007A50AB" w:rsidRPr="004153B0" w:rsidRDefault="007A50AB" w:rsidP="007A50AB">
      <w:pPr>
        <w:pStyle w:val="Heading4partI"/>
      </w:pPr>
      <w:bookmarkStart w:id="26" w:name="_Toc280178044"/>
      <w:bookmarkStart w:id="27" w:name="_Toc294777186"/>
      <w:bookmarkStart w:id="28" w:name="_Toc64979187"/>
      <w:r w:rsidRPr="004153B0">
        <w:t>(A)</w:t>
      </w:r>
      <w:r>
        <w:tab/>
      </w:r>
      <w:r w:rsidRPr="004153B0">
        <w:t>General</w:t>
      </w:r>
      <w:bookmarkEnd w:id="26"/>
      <w:bookmarkEnd w:id="27"/>
      <w:bookmarkEnd w:id="28"/>
    </w:p>
    <w:p w14:paraId="290F2AFD" w14:textId="77777777" w:rsidR="007A50AB" w:rsidRPr="00557DE6" w:rsidRDefault="007A50AB" w:rsidP="007A50AB">
      <w:pPr>
        <w:pStyle w:val="listnumberindent5"/>
        <w:numPr>
          <w:ilvl w:val="0"/>
          <w:numId w:val="15"/>
        </w:numPr>
        <w:rPr>
          <w:highlight w:val="cyan"/>
        </w:rPr>
      </w:pPr>
      <w:r w:rsidRPr="00557DE6">
        <w:rPr>
          <w:highlight w:val="cyan"/>
        </w:rPr>
        <w:t xml:space="preserve">This tariff shall apply to carriage of passengers and their accompanying baggage, and to </w:t>
      </w:r>
      <w:r w:rsidRPr="002B6B0A">
        <w:rPr>
          <w:highlight w:val="cyan"/>
        </w:rPr>
        <w:t>all</w:t>
      </w:r>
      <w:r w:rsidRPr="00557DE6">
        <w:rPr>
          <w:highlight w:val="cyan"/>
        </w:rPr>
        <w:t xml:space="preserve"> services incidental thereto:</w:t>
      </w:r>
    </w:p>
    <w:p w14:paraId="45F0F26B" w14:textId="77777777" w:rsidR="007A50AB" w:rsidRPr="001268EA" w:rsidRDefault="007A50AB" w:rsidP="007A50AB">
      <w:pPr>
        <w:pStyle w:val="Listletterindent1"/>
        <w:rPr>
          <w:highlight w:val="cyan"/>
        </w:rPr>
      </w:pPr>
      <w:r w:rsidRPr="001268EA">
        <w:rPr>
          <w:highlight w:val="cyan"/>
        </w:rPr>
        <w:t xml:space="preserve">For carriage on flights operated and marketed (carrying a </w:t>
      </w:r>
      <w:r w:rsidRPr="00B82E2D">
        <w:rPr>
          <w:color w:val="FF0000"/>
          <w:highlight w:val="cyan"/>
        </w:rPr>
        <w:t xml:space="preserve">[Carrier Name] </w:t>
      </w:r>
      <w:r w:rsidRPr="001268EA">
        <w:rPr>
          <w:highlight w:val="cyan"/>
        </w:rPr>
        <w:t xml:space="preserve">flight number) to a passenger by </w:t>
      </w:r>
      <w:r w:rsidRPr="00B82E2D">
        <w:rPr>
          <w:color w:val="FF0000"/>
          <w:highlight w:val="cyan"/>
        </w:rPr>
        <w:t>[Carrier Name]</w:t>
      </w:r>
      <w:r w:rsidRPr="001268EA">
        <w:rPr>
          <w:highlight w:val="cyan"/>
        </w:rPr>
        <w:t>, and</w:t>
      </w:r>
    </w:p>
    <w:p w14:paraId="4790C9CA" w14:textId="77777777" w:rsidR="007A50AB" w:rsidRPr="001268EA" w:rsidRDefault="007A50AB" w:rsidP="007A50AB">
      <w:pPr>
        <w:pStyle w:val="Listletterindent1"/>
        <w:rPr>
          <w:highlight w:val="cyan"/>
        </w:rPr>
      </w:pPr>
      <w:r w:rsidRPr="001268EA">
        <w:rPr>
          <w:highlight w:val="cyan"/>
        </w:rPr>
        <w:t xml:space="preserve">For carriage on flights marketed by </w:t>
      </w:r>
      <w:r w:rsidRPr="00B82E2D">
        <w:rPr>
          <w:color w:val="FF0000"/>
          <w:highlight w:val="cyan"/>
        </w:rPr>
        <w:t xml:space="preserve">[Carrier Name] </w:t>
      </w:r>
      <w:r w:rsidRPr="001268EA">
        <w:rPr>
          <w:highlight w:val="cyan"/>
        </w:rPr>
        <w:t>to a passenger but operated by another carrier.</w:t>
      </w:r>
    </w:p>
    <w:p w14:paraId="189A18D6" w14:textId="77777777" w:rsidR="007A50AB" w:rsidRPr="00B8008D" w:rsidRDefault="007A50AB" w:rsidP="007A50AB">
      <w:pPr>
        <w:pStyle w:val="listnumberindent5"/>
        <w:numPr>
          <w:ilvl w:val="0"/>
          <w:numId w:val="15"/>
        </w:numPr>
        <w:rPr>
          <w:highlight w:val="cyan"/>
        </w:rPr>
      </w:pPr>
      <w:r w:rsidRPr="00B8008D">
        <w:rPr>
          <w:highlight w:val="cyan"/>
        </w:rPr>
        <w:t xml:space="preserve">With the exception </w:t>
      </w:r>
      <w:r w:rsidRPr="00557DE6">
        <w:rPr>
          <w:highlight w:val="cyan"/>
        </w:rPr>
        <w:t>of</w:t>
      </w:r>
      <w:r w:rsidRPr="00B8008D">
        <w:rPr>
          <w:highlight w:val="cyan"/>
        </w:rPr>
        <w:t xml:space="preserve"> code-share agreements, when the carrier issues a ticket, baggage check, or makes any other arrangements for transportation over the services of, and in the name of, any other carrier (whether or not such transportation is part of a through service), the carrier acts only as agent for such other carrier and the tariff of that other carrier will apply.</w:t>
      </w:r>
    </w:p>
    <w:p w14:paraId="6AB78409" w14:textId="77777777" w:rsidR="007A50AB" w:rsidRPr="00B8008D" w:rsidRDefault="007A50AB" w:rsidP="007A50AB">
      <w:pPr>
        <w:pStyle w:val="listnumberindent5"/>
        <w:numPr>
          <w:ilvl w:val="0"/>
          <w:numId w:val="15"/>
        </w:numPr>
        <w:rPr>
          <w:highlight w:val="cyan"/>
        </w:rPr>
      </w:pPr>
      <w:r w:rsidRPr="00B8008D">
        <w:rPr>
          <w:highlight w:val="cyan"/>
        </w:rPr>
        <w:t>Air transportation will be subject to the rules, rates, fares and charges published or referred to in this tariff, in effect on the date of the ticket issuance.</w:t>
      </w:r>
    </w:p>
    <w:p w14:paraId="1D513340" w14:textId="77777777" w:rsidR="007A50AB" w:rsidRPr="005043FD" w:rsidRDefault="007A50AB" w:rsidP="007A50AB">
      <w:pPr>
        <w:pStyle w:val="notetocarrierindent1"/>
      </w:pPr>
      <w:r w:rsidRPr="005043FD">
        <w:rPr>
          <w:b/>
          <w:highlight w:val="cyan"/>
        </w:rPr>
        <w:t>Note to carrier:</w:t>
      </w:r>
      <w:r w:rsidRPr="005043FD">
        <w:rPr>
          <w:highlight w:val="cyan"/>
        </w:rPr>
        <w:t xml:space="preserve"> Carriers are reminded that different jurisdictions may have differing regulations as to pricing. Carriers should consult the appropriate regulations of those jurisdictions to which they intend to operate so as to ensure conformity.</w:t>
      </w:r>
    </w:p>
    <w:p w14:paraId="4F27D9E4" w14:textId="77777777" w:rsidR="007A50AB" w:rsidRPr="00B8008D" w:rsidRDefault="007A50AB" w:rsidP="007A50AB">
      <w:pPr>
        <w:pStyle w:val="listnumberindent5"/>
        <w:numPr>
          <w:ilvl w:val="0"/>
          <w:numId w:val="15"/>
        </w:numPr>
        <w:rPr>
          <w:highlight w:val="cyan"/>
        </w:rPr>
      </w:pPr>
      <w:r w:rsidRPr="00B8008D">
        <w:rPr>
          <w:highlight w:val="cyan"/>
        </w:rPr>
        <w:t>Unless the fare rule governing a specific fare basis code applicable to the transportation purchased by the passenger states otherwise, the general rules contained in this tariff will apply.</w:t>
      </w:r>
    </w:p>
    <w:p w14:paraId="46DEF025" w14:textId="77777777" w:rsidR="007A50AB" w:rsidRPr="00B8008D" w:rsidRDefault="007A50AB" w:rsidP="007A50AB">
      <w:pPr>
        <w:pStyle w:val="listnumberindent5"/>
        <w:numPr>
          <w:ilvl w:val="0"/>
          <w:numId w:val="15"/>
        </w:numPr>
        <w:rPr>
          <w:highlight w:val="cyan"/>
        </w:rPr>
      </w:pPr>
      <w:r w:rsidRPr="00B8008D">
        <w:rPr>
          <w:highlight w:val="cyan"/>
        </w:rPr>
        <w:t>The contents of this tariff constitute the contract between the carrier and the passenger. Should there be a conflict between this tariff and any other document issued or posted by the carrier, this tariff will prevail.</w:t>
      </w:r>
    </w:p>
    <w:p w14:paraId="71AF9FFE" w14:textId="77777777" w:rsidR="007A50AB" w:rsidRPr="00881826" w:rsidRDefault="007A50AB" w:rsidP="007A50AB">
      <w:pPr>
        <w:pStyle w:val="listnumberindent5"/>
        <w:numPr>
          <w:ilvl w:val="0"/>
          <w:numId w:val="15"/>
        </w:numPr>
        <w:rPr>
          <w:highlight w:val="cyan"/>
        </w:rPr>
      </w:pPr>
      <w:r w:rsidRPr="00881826">
        <w:rPr>
          <w:highlight w:val="cyan"/>
        </w:rPr>
        <w:t>The carrier’s rules, regulations and conditions of carriage as found in this tariff are subject to change without notice only when required by applicable laws, government regulations, orders and requirements.</w:t>
      </w:r>
    </w:p>
    <w:p w14:paraId="7999CA55" w14:textId="4FF86C02" w:rsidR="007A50AB" w:rsidRPr="00B8008D" w:rsidRDefault="007A50AB" w:rsidP="007A50AB">
      <w:pPr>
        <w:pStyle w:val="Heading4partI"/>
        <w:rPr>
          <w:highlight w:val="cyan"/>
        </w:rPr>
      </w:pPr>
      <w:bookmarkStart w:id="29" w:name="_Toc64979188"/>
      <w:r w:rsidRPr="00B8008D">
        <w:rPr>
          <w:highlight w:val="cyan"/>
        </w:rPr>
        <w:t>(B)</w:t>
      </w:r>
      <w:r>
        <w:rPr>
          <w:highlight w:val="cyan"/>
        </w:rPr>
        <w:tab/>
      </w:r>
      <w:r w:rsidRPr="00B8008D">
        <w:rPr>
          <w:highlight w:val="cyan"/>
        </w:rPr>
        <w:t>Liability under the applicable tariff</w:t>
      </w:r>
      <w:bookmarkEnd w:id="29"/>
    </w:p>
    <w:p w14:paraId="1BF410D9" w14:textId="77777777" w:rsidR="007A50AB" w:rsidRPr="001268EA" w:rsidRDefault="007A50AB" w:rsidP="007A50AB">
      <w:pPr>
        <w:pStyle w:val="listnumberindent5"/>
        <w:numPr>
          <w:ilvl w:val="0"/>
          <w:numId w:val="251"/>
        </w:numPr>
        <w:rPr>
          <w:highlight w:val="cyan"/>
        </w:rPr>
      </w:pPr>
      <w:r w:rsidRPr="001268EA">
        <w:rPr>
          <w:highlight w:val="cyan"/>
        </w:rPr>
        <w:t>For international transportation, in the case of damages due to death or bodily injury, passenger delay and lost, damaged, and delayed baggage, the carrier will be subject to the rules relating to liability established by, and to all other provisions of either the Warsaw or the Montreal Convention. The carrier may stipulate that the limits of liability contained in this tariff are higher than those provided for within the applicable Convention or that there are no limits of liability whatsoever. In all other instances, tariff rules which are inconsistent with any provision of the applicable Convention will, to that extent, be inapplicable to international transportation (see Rule 121, Liability - international transportation).</w:t>
      </w:r>
    </w:p>
    <w:p w14:paraId="7D3712F2" w14:textId="77777777" w:rsidR="007A50AB" w:rsidRPr="00B8008D" w:rsidRDefault="007A50AB" w:rsidP="007A50AB">
      <w:pPr>
        <w:pStyle w:val="listnumberindent5"/>
        <w:numPr>
          <w:ilvl w:val="0"/>
          <w:numId w:val="15"/>
        </w:numPr>
        <w:rPr>
          <w:highlight w:val="cyan"/>
        </w:rPr>
      </w:pPr>
      <w:r w:rsidRPr="00B8008D">
        <w:rPr>
          <w:highlight w:val="cyan"/>
        </w:rPr>
        <w:t>For domestic transportation, under the provisions of the APPR, carriers will be subject to the same rules and liability limits as found in the Montreal Convention for lost, delayed and damaged baggage</w:t>
      </w:r>
      <w:r>
        <w:rPr>
          <w:highlight w:val="cyan"/>
        </w:rPr>
        <w:t xml:space="preserve"> </w:t>
      </w:r>
      <w:r w:rsidRPr="00B8008D">
        <w:rPr>
          <w:highlight w:val="cyan"/>
        </w:rPr>
        <w:t>(</w:t>
      </w:r>
      <w:r>
        <w:rPr>
          <w:highlight w:val="cyan"/>
        </w:rPr>
        <w:t xml:space="preserve">see </w:t>
      </w:r>
      <w:r w:rsidRPr="00B8008D">
        <w:rPr>
          <w:highlight w:val="cyan"/>
        </w:rPr>
        <w:t>Rule 120, Liability - domestic transportation).</w:t>
      </w:r>
    </w:p>
    <w:p w14:paraId="44DEBE02" w14:textId="77777777" w:rsidR="007A50AB" w:rsidRPr="00373A65" w:rsidRDefault="007A50AB" w:rsidP="007A50AB">
      <w:pPr>
        <w:pStyle w:val="listnumberindent5"/>
        <w:numPr>
          <w:ilvl w:val="0"/>
          <w:numId w:val="15"/>
        </w:numPr>
        <w:rPr>
          <w:highlight w:val="yellow"/>
        </w:rPr>
      </w:pPr>
      <w:r w:rsidRPr="00373A65">
        <w:rPr>
          <w:highlight w:val="yellow"/>
        </w:rPr>
        <w:t>Carrier liability under the APPR:</w:t>
      </w:r>
    </w:p>
    <w:p w14:paraId="302C2260" w14:textId="77777777" w:rsidR="007A50AB" w:rsidRPr="001268EA" w:rsidRDefault="007A50AB" w:rsidP="007A50AB">
      <w:pPr>
        <w:pStyle w:val="Listletterindent1"/>
        <w:numPr>
          <w:ilvl w:val="0"/>
          <w:numId w:val="252"/>
        </w:numPr>
        <w:rPr>
          <w:highlight w:val="yellow"/>
        </w:rPr>
      </w:pPr>
      <w:r w:rsidRPr="001268EA">
        <w:rPr>
          <w:highlight w:val="yellow"/>
        </w:rPr>
        <w:t>The carrier operating a flight is liable to passengers with respect to the obligations set out in sections 7 to 22 and 24 of the APPR, or, if they are more favourable to those passengers, the obligations on the same matter that are set out in the applicable tariff.</w:t>
      </w:r>
    </w:p>
    <w:p w14:paraId="282F99F0" w14:textId="20724E51" w:rsidR="007A50AB" w:rsidRPr="001268EA" w:rsidRDefault="007A50AB" w:rsidP="007A50AB">
      <w:pPr>
        <w:pStyle w:val="Listletterindent1"/>
        <w:rPr>
          <w:highlight w:val="yellow"/>
        </w:rPr>
      </w:pPr>
      <w:r w:rsidRPr="001268EA">
        <w:rPr>
          <w:highlight w:val="yellow"/>
        </w:rPr>
        <w:t xml:space="preserve">However, if one carrier carries passengers on behalf of another carrier under a commercial agreement, the carriers are jointly and severally, or solidarily, liable to those passengers with respect to the obligations set out in sections </w:t>
      </w:r>
      <w:r w:rsidR="00C4675E">
        <w:rPr>
          <w:highlight w:val="yellow"/>
        </w:rPr>
        <w:t>7,</w:t>
      </w:r>
      <w:r w:rsidRPr="001268EA">
        <w:rPr>
          <w:highlight w:val="yellow"/>
        </w:rPr>
        <w:t xml:space="preserve"> 22 and 24 of the APPR, or, if they are more favourable to those passengers, the obligations on the same matter that are set out in the applicable tariff.</w:t>
      </w:r>
    </w:p>
    <w:p w14:paraId="45315697" w14:textId="5AB58E66" w:rsidR="007A50AB" w:rsidRPr="004153B0" w:rsidRDefault="007A50AB" w:rsidP="007A50AB">
      <w:pPr>
        <w:pStyle w:val="Heading4partI"/>
        <w:rPr>
          <w:highlight w:val="cyan"/>
        </w:rPr>
      </w:pPr>
      <w:bookmarkStart w:id="30" w:name="_Toc64979189"/>
      <w:r w:rsidRPr="004153B0">
        <w:rPr>
          <w:highlight w:val="cyan"/>
        </w:rPr>
        <w:t>(C)</w:t>
      </w:r>
      <w:r>
        <w:rPr>
          <w:highlight w:val="cyan"/>
        </w:rPr>
        <w:tab/>
      </w:r>
      <w:r w:rsidRPr="004153B0">
        <w:rPr>
          <w:highlight w:val="cyan"/>
        </w:rPr>
        <w:t>Overriding law/severability</w:t>
      </w:r>
      <w:bookmarkEnd w:id="30"/>
    </w:p>
    <w:p w14:paraId="10D3C6DC" w14:textId="77777777" w:rsidR="007A50AB" w:rsidRPr="001268EA" w:rsidRDefault="007A50AB" w:rsidP="007A50AB">
      <w:pPr>
        <w:pStyle w:val="listnumberindent5"/>
        <w:numPr>
          <w:ilvl w:val="0"/>
          <w:numId w:val="253"/>
        </w:numPr>
      </w:pPr>
      <w:r w:rsidRPr="001268EA">
        <w:rPr>
          <w:highlight w:val="cyan"/>
        </w:rPr>
        <w:t>If any provision contained or referred to in the ticket or this tariff is found to be contrary to an applicable law, government regulation, order or requirement, which cannot be waived by agreement of the parties, such provision, to the extent that it is invalid, shall be severed from the ticket or tariff and the remaining provisions shall continue to be in full force and effect.</w:t>
      </w:r>
    </w:p>
    <w:p w14:paraId="27809DE5" w14:textId="236F4091" w:rsidR="007A50AB" w:rsidRPr="004153B0" w:rsidRDefault="007A50AB" w:rsidP="007A50AB">
      <w:pPr>
        <w:pStyle w:val="Heading4partI"/>
      </w:pPr>
      <w:bookmarkStart w:id="31" w:name="_Toc280178045"/>
      <w:bookmarkStart w:id="32" w:name="_Toc294777187"/>
      <w:bookmarkStart w:id="33" w:name="_Toc64979190"/>
      <w:r w:rsidRPr="004153B0">
        <w:t>(D)</w:t>
      </w:r>
      <w:r>
        <w:tab/>
      </w:r>
      <w:r w:rsidRPr="004153B0">
        <w:t>Gratuitous carriage</w:t>
      </w:r>
      <w:bookmarkEnd w:id="31"/>
      <w:bookmarkEnd w:id="32"/>
      <w:bookmarkEnd w:id="33"/>
    </w:p>
    <w:p w14:paraId="0C3627F8" w14:textId="77777777" w:rsidR="007A50AB" w:rsidRPr="001268EA" w:rsidRDefault="007A50AB" w:rsidP="007A50AB">
      <w:pPr>
        <w:pStyle w:val="listnumberindent5"/>
        <w:numPr>
          <w:ilvl w:val="0"/>
          <w:numId w:val="254"/>
        </w:numPr>
        <w:rPr>
          <w:color w:val="FF0000"/>
          <w:highlight w:val="cyan"/>
        </w:rPr>
      </w:pPr>
      <w:r w:rsidRPr="001268EA">
        <w:rPr>
          <w:rFonts w:cstheme="minorHAnsi"/>
          <w:color w:val="FF0000"/>
          <w:highlight w:val="cyan"/>
        </w:rPr>
        <w:t>[</w:t>
      </w:r>
      <w:r w:rsidRPr="001268EA">
        <w:rPr>
          <w:color w:val="FF0000"/>
          <w:highlight w:val="cyan"/>
        </w:rPr>
        <w:t>Insert Policy</w:t>
      </w:r>
      <w:r w:rsidRPr="001268EA">
        <w:rPr>
          <w:rFonts w:cstheme="minorHAnsi"/>
          <w:color w:val="FF0000"/>
          <w:highlight w:val="cyan"/>
        </w:rPr>
        <w:t>]</w:t>
      </w:r>
    </w:p>
    <w:p w14:paraId="14A81D67" w14:textId="77777777" w:rsidR="007A50AB" w:rsidRPr="00916542" w:rsidRDefault="007A50AB" w:rsidP="007A50AB">
      <w:pPr>
        <w:pStyle w:val="Notetocarrierindent81"/>
      </w:pPr>
      <w:r w:rsidRPr="005043FD">
        <w:rPr>
          <w:b/>
          <w:highlight w:val="cyan"/>
        </w:rPr>
        <w:t>Note to carrier</w:t>
      </w:r>
      <w:r w:rsidRPr="005043FD">
        <w:rPr>
          <w:highlight w:val="cyan"/>
        </w:rPr>
        <w:t>: Insert the appropriate provision based on your policy on gratuitous carriage of passengers, bearing in mind, the provisions of APPR and the Convention apply to all passengers.</w:t>
      </w:r>
      <w:bookmarkStart w:id="34" w:name="_Toc280178046"/>
      <w:bookmarkStart w:id="35" w:name="_Toc294777188"/>
    </w:p>
    <w:p w14:paraId="107CB6C3" w14:textId="739206D7" w:rsidR="007A50AB" w:rsidRPr="004153B0" w:rsidRDefault="007A50AB" w:rsidP="007A50AB">
      <w:pPr>
        <w:pStyle w:val="Heading4partI"/>
      </w:pPr>
      <w:bookmarkStart w:id="36" w:name="_Toc64979191"/>
      <w:r w:rsidRPr="004153B0">
        <w:t>(E)</w:t>
      </w:r>
      <w:r>
        <w:tab/>
      </w:r>
      <w:r w:rsidRPr="004153B0">
        <w:t>Passenger recourse</w:t>
      </w:r>
      <w:bookmarkEnd w:id="34"/>
      <w:bookmarkEnd w:id="35"/>
      <w:bookmarkEnd w:id="36"/>
    </w:p>
    <w:p w14:paraId="1B7C0F1D" w14:textId="77777777" w:rsidR="007A50AB" w:rsidRPr="001268EA" w:rsidRDefault="007A50AB" w:rsidP="007A50AB">
      <w:pPr>
        <w:pStyle w:val="listnumberindent5"/>
        <w:numPr>
          <w:ilvl w:val="0"/>
          <w:numId w:val="255"/>
        </w:numPr>
      </w:pPr>
      <w:r w:rsidRPr="001268EA">
        <w:t>Any compensation offered to passengers is found in this tariff and is subject to applicable government regulations.</w:t>
      </w:r>
    </w:p>
    <w:p w14:paraId="015C8ED3" w14:textId="77777777" w:rsidR="007A50AB" w:rsidRPr="001268EA" w:rsidRDefault="007A50AB" w:rsidP="007A50AB">
      <w:pPr>
        <w:pStyle w:val="listnumberindent5"/>
        <w:numPr>
          <w:ilvl w:val="0"/>
          <w:numId w:val="15"/>
        </w:numPr>
      </w:pPr>
      <w:r w:rsidRPr="001268EA">
        <w:t xml:space="preserve">In the case of dispute with </w:t>
      </w:r>
      <w:r w:rsidRPr="00D464CF">
        <w:rPr>
          <w:color w:val="FF0000"/>
        </w:rPr>
        <w:t>[Carrier Name]</w:t>
      </w:r>
      <w:r w:rsidRPr="00D464CF">
        <w:rPr>
          <w:color w:val="000000" w:themeColor="text1"/>
        </w:rPr>
        <w:t>,</w:t>
      </w:r>
      <w:r w:rsidRPr="00D464CF">
        <w:rPr>
          <w:color w:val="FF0000"/>
        </w:rPr>
        <w:t xml:space="preserve"> </w:t>
      </w:r>
      <w:r w:rsidRPr="001268EA">
        <w:t>passengers should, as the first recourse, try to resolve any problem by dealing directly with the carrier. If the passenger has attempted to resolve a complaint with the carrier and is still not satisfied, the passenger may take the matter to either the Canadian Transportation Agency or the appropriate court, as the passenger prefers.</w:t>
      </w:r>
    </w:p>
    <w:p w14:paraId="56DFEC79" w14:textId="5B1664DD" w:rsidR="007A50AB" w:rsidRPr="004153B0" w:rsidRDefault="007A50AB" w:rsidP="007A50AB">
      <w:pPr>
        <w:pStyle w:val="Heading4partI"/>
      </w:pPr>
      <w:bookmarkStart w:id="37" w:name="_Toc64979192"/>
      <w:r w:rsidRPr="004153B0">
        <w:t>(F)</w:t>
      </w:r>
      <w:r>
        <w:tab/>
      </w:r>
      <w:r w:rsidRPr="004153B0">
        <w:t>Modification and waiver</w:t>
      </w:r>
      <w:bookmarkEnd w:id="37"/>
    </w:p>
    <w:p w14:paraId="677FC429" w14:textId="77777777" w:rsidR="007A50AB" w:rsidRPr="001268EA" w:rsidRDefault="007A50AB" w:rsidP="007A50AB">
      <w:pPr>
        <w:pStyle w:val="listnumberindent5"/>
        <w:numPr>
          <w:ilvl w:val="0"/>
          <w:numId w:val="256"/>
        </w:numPr>
      </w:pPr>
      <w:r w:rsidRPr="001268EA">
        <w:t>No agent, servant or representative of the carrier has the authority to alter, modify, or waive any provisions of this tariff.</w:t>
      </w:r>
    </w:p>
    <w:p w14:paraId="2B9534E8" w14:textId="2D84FEEC" w:rsidR="007A50AB" w:rsidRPr="004153B0" w:rsidRDefault="007A50AB" w:rsidP="007A50AB">
      <w:pPr>
        <w:pStyle w:val="Heading4partI"/>
        <w:rPr>
          <w:highlight w:val="yellow"/>
        </w:rPr>
      </w:pPr>
      <w:bookmarkStart w:id="38" w:name="_Toc64979193"/>
      <w:r w:rsidRPr="004153B0">
        <w:rPr>
          <w:highlight w:val="yellow"/>
        </w:rPr>
        <w:t>(G)</w:t>
      </w:r>
      <w:r>
        <w:rPr>
          <w:highlight w:val="yellow"/>
        </w:rPr>
        <w:tab/>
      </w:r>
      <w:r w:rsidRPr="004153B0">
        <w:rPr>
          <w:highlight w:val="yellow"/>
        </w:rPr>
        <w:t xml:space="preserve">Self identification </w:t>
      </w:r>
      <w:r>
        <w:rPr>
          <w:highlight w:val="yellow"/>
          <w:lang w:val="en-US"/>
        </w:rPr>
        <w:t>–</w:t>
      </w:r>
      <w:r w:rsidRPr="004153B0">
        <w:rPr>
          <w:highlight w:val="yellow"/>
        </w:rPr>
        <w:t xml:space="preserve"> large or small carrier</w:t>
      </w:r>
      <w:bookmarkEnd w:id="38"/>
    </w:p>
    <w:p w14:paraId="161B8439" w14:textId="77777777" w:rsidR="007A50AB" w:rsidRPr="00881826" w:rsidRDefault="007A50AB" w:rsidP="007A50AB">
      <w:pPr>
        <w:pStyle w:val="Heading6"/>
        <w:ind w:left="720"/>
        <w:rPr>
          <w:highlight w:val="yellow"/>
        </w:rPr>
      </w:pPr>
      <w:r w:rsidRPr="00881826">
        <w:rPr>
          <w:highlight w:val="yellow"/>
        </w:rPr>
        <w:t>APPR</w:t>
      </w:r>
    </w:p>
    <w:p w14:paraId="38AC2D50" w14:textId="77777777" w:rsidR="007A50AB" w:rsidRPr="00557DE6" w:rsidRDefault="007A50AB" w:rsidP="007A50AB">
      <w:pPr>
        <w:pStyle w:val="listnumberindent5"/>
        <w:numPr>
          <w:ilvl w:val="0"/>
          <w:numId w:val="257"/>
        </w:numPr>
      </w:pPr>
      <w:r w:rsidRPr="001268EA">
        <w:rPr>
          <w:highlight w:val="yellow"/>
        </w:rPr>
        <w:t xml:space="preserve">For the purposes of establishing obligations toward passengers under the APPR, </w:t>
      </w:r>
      <w:r w:rsidRPr="001268EA">
        <w:rPr>
          <w:color w:val="FF0000"/>
          <w:highlight w:val="yellow"/>
        </w:rPr>
        <w:t xml:space="preserve">[Carrier Name] </w:t>
      </w:r>
      <w:r w:rsidRPr="001268EA">
        <w:rPr>
          <w:highlight w:val="yellow"/>
        </w:rPr>
        <w:t xml:space="preserve">declares that it is a </w:t>
      </w:r>
      <w:r w:rsidRPr="001268EA">
        <w:rPr>
          <w:color w:val="FF0000"/>
          <w:highlight w:val="yellow"/>
        </w:rPr>
        <w:t xml:space="preserve">[Large Carrier APPR] </w:t>
      </w:r>
      <w:r w:rsidRPr="001268EA">
        <w:rPr>
          <w:color w:val="000000" w:themeColor="text1"/>
          <w:highlight w:val="yellow"/>
        </w:rPr>
        <w:t>or</w:t>
      </w:r>
      <w:r w:rsidRPr="001268EA">
        <w:rPr>
          <w:color w:val="FF0000"/>
          <w:highlight w:val="yellow"/>
        </w:rPr>
        <w:t xml:space="preserve"> [Small Carrier APPR]</w:t>
      </w:r>
      <w:r w:rsidRPr="001268EA">
        <w:rPr>
          <w:highlight w:val="yellow"/>
        </w:rPr>
        <w:t>.</w:t>
      </w:r>
    </w:p>
    <w:p w14:paraId="40532F27" w14:textId="77777777" w:rsidR="007A50AB" w:rsidRPr="005532F8" w:rsidRDefault="007A50AB" w:rsidP="007A50AB">
      <w:pPr>
        <w:pStyle w:val="notetocarrierindent1"/>
      </w:pPr>
      <w:r w:rsidRPr="005532F8">
        <w:rPr>
          <w:b/>
          <w:highlight w:val="yellow"/>
        </w:rPr>
        <w:t>Note to carrier:</w:t>
      </w:r>
      <w:r w:rsidRPr="005532F8">
        <w:rPr>
          <w:highlight w:val="yellow"/>
        </w:rPr>
        <w:t xml:space="preserve"> The APPR differentiates certain provisions as being applicable only to small or large carriers. According to the definition found in the APPR:</w:t>
      </w:r>
    </w:p>
    <w:p w14:paraId="5244C3E2" w14:textId="77777777" w:rsidR="007A50AB" w:rsidRPr="005532F8" w:rsidRDefault="007A50AB" w:rsidP="007A50AB">
      <w:pPr>
        <w:pStyle w:val="Notetocarrierindent138"/>
      </w:pPr>
      <w:r w:rsidRPr="005532F8">
        <w:rPr>
          <w:b/>
          <w:highlight w:val="yellow"/>
        </w:rPr>
        <w:t>Large Carrier APPR</w:t>
      </w:r>
      <w:r w:rsidRPr="005532F8">
        <w:rPr>
          <w:highlight w:val="yellow"/>
        </w:rPr>
        <w:t xml:space="preserve"> means a carrier that has transported a worldwide total of two million passengers or more during each of the two preceding calendar years;</w:t>
      </w:r>
    </w:p>
    <w:p w14:paraId="331B9157" w14:textId="77777777" w:rsidR="007A50AB" w:rsidRPr="00916542" w:rsidRDefault="007A50AB" w:rsidP="007A50AB">
      <w:pPr>
        <w:pStyle w:val="Notetocarrierindent138"/>
        <w:rPr>
          <w:highlight w:val="yellow"/>
        </w:rPr>
      </w:pPr>
      <w:r w:rsidRPr="00916542">
        <w:rPr>
          <w:b/>
          <w:highlight w:val="yellow"/>
        </w:rPr>
        <w:t>Small Carrier APPR</w:t>
      </w:r>
      <w:r w:rsidRPr="00916542">
        <w:rPr>
          <w:highlight w:val="yellow"/>
        </w:rPr>
        <w:t xml:space="preserve"> means any carrier that is not a Large Carrier APPR. </w:t>
      </w:r>
      <w:r>
        <w:rPr>
          <w:highlight w:val="yellow"/>
        </w:rPr>
        <w:br/>
      </w:r>
      <w:r w:rsidRPr="00916542">
        <w:rPr>
          <w:highlight w:val="cyan"/>
        </w:rPr>
        <w:t xml:space="preserve">For greater certainty, Small Carrier APPR means a carrier that has not transported a </w:t>
      </w:r>
      <w:r w:rsidRPr="005532F8">
        <w:rPr>
          <w:highlight w:val="cyan"/>
        </w:rPr>
        <w:t>worldwide</w:t>
      </w:r>
      <w:r w:rsidRPr="00916542">
        <w:rPr>
          <w:highlight w:val="cyan"/>
        </w:rPr>
        <w:t xml:space="preserve"> total of two million passengers or more during each of the two preceding calendar years. </w:t>
      </w:r>
      <w:r w:rsidRPr="00916542">
        <w:rPr>
          <w:highlight w:val="yellow"/>
        </w:rPr>
        <w:t>For the purposes of APPR, the small carrier has the same obligations as a Large Carrier APPR towards a passenger that it carries on behalf of a Large Carrier APPR under a commercial agreement with that carrier.</w:t>
      </w:r>
    </w:p>
    <w:p w14:paraId="43A38116" w14:textId="77777777" w:rsidR="007A50AB" w:rsidRPr="00916542" w:rsidRDefault="007A50AB" w:rsidP="007A50AB">
      <w:pPr>
        <w:pStyle w:val="Notetocarrierindent138"/>
        <w:rPr>
          <w:highlight w:val="yellow"/>
        </w:rPr>
      </w:pPr>
      <w:r w:rsidRPr="00916542">
        <w:rPr>
          <w:highlight w:val="yellow"/>
        </w:rPr>
        <w:t>The following rules differentiate between large and small carriers:</w:t>
      </w:r>
    </w:p>
    <w:p w14:paraId="729BF198" w14:textId="77777777" w:rsidR="007A50AB" w:rsidRPr="005532F8" w:rsidRDefault="007A50AB" w:rsidP="007A50AB">
      <w:pPr>
        <w:pStyle w:val="Notetocarrierbullet163"/>
        <w:numPr>
          <w:ilvl w:val="0"/>
          <w:numId w:val="7"/>
        </w:numPr>
        <w:ind w:left="2610" w:hanging="270"/>
        <w:rPr>
          <w:highlight w:val="yellow"/>
        </w:rPr>
      </w:pPr>
      <w:r w:rsidRPr="005532F8">
        <w:rPr>
          <w:highlight w:val="yellow"/>
        </w:rPr>
        <w:t>Rule 90, Delay or cancellation- outside the carrier's control</w:t>
      </w:r>
    </w:p>
    <w:p w14:paraId="639054CB" w14:textId="77777777" w:rsidR="007A50AB" w:rsidRPr="00916542" w:rsidRDefault="007A50AB" w:rsidP="007A50AB">
      <w:pPr>
        <w:pStyle w:val="Notetocarrierbullet163"/>
        <w:numPr>
          <w:ilvl w:val="0"/>
          <w:numId w:val="7"/>
        </w:numPr>
        <w:ind w:left="2610" w:hanging="270"/>
        <w:rPr>
          <w:highlight w:val="yellow"/>
        </w:rPr>
      </w:pPr>
      <w:r w:rsidRPr="00916542">
        <w:rPr>
          <w:highlight w:val="yellow"/>
        </w:rPr>
        <w:t>Rule 91, Delay or cancellation- within the carrier's control and within the carrier's control but required for safety purposes</w:t>
      </w:r>
    </w:p>
    <w:p w14:paraId="3311E443" w14:textId="77777777" w:rsidR="007A50AB" w:rsidRPr="00916542" w:rsidRDefault="007A50AB" w:rsidP="007A50AB">
      <w:pPr>
        <w:pStyle w:val="Notetocarrierbullet163"/>
        <w:numPr>
          <w:ilvl w:val="0"/>
          <w:numId w:val="7"/>
        </w:numPr>
        <w:ind w:left="2610" w:hanging="270"/>
        <w:rPr>
          <w:highlight w:val="yellow"/>
        </w:rPr>
      </w:pPr>
      <w:r w:rsidRPr="00916542">
        <w:rPr>
          <w:highlight w:val="yellow"/>
        </w:rPr>
        <w:t>Rule 95, Denial of boarding – outside the carrier's control</w:t>
      </w:r>
    </w:p>
    <w:p w14:paraId="506EA320" w14:textId="77777777" w:rsidR="007A50AB" w:rsidRPr="00916542" w:rsidRDefault="007A50AB" w:rsidP="007A50AB">
      <w:pPr>
        <w:pStyle w:val="Notetocarrierbullet163"/>
        <w:numPr>
          <w:ilvl w:val="0"/>
          <w:numId w:val="7"/>
        </w:numPr>
        <w:ind w:left="2610" w:hanging="270"/>
        <w:rPr>
          <w:highlight w:val="yellow"/>
        </w:rPr>
      </w:pPr>
      <w:r w:rsidRPr="00916542">
        <w:rPr>
          <w:highlight w:val="yellow"/>
        </w:rPr>
        <w:t>Rule 96, Denial of boarding – within the carrier's control and within the carrier's control but required for safety purposes</w:t>
      </w:r>
    </w:p>
    <w:p w14:paraId="3F74D2B9" w14:textId="77777777" w:rsidR="007A50AB" w:rsidRPr="004153B0" w:rsidRDefault="007A50AB" w:rsidP="007A50AB">
      <w:pPr>
        <w:pStyle w:val="Heading6"/>
        <w:ind w:left="720"/>
        <w:rPr>
          <w:highlight w:val="yellow"/>
        </w:rPr>
      </w:pPr>
      <w:r w:rsidRPr="004153B0">
        <w:rPr>
          <w:highlight w:val="yellow"/>
        </w:rPr>
        <w:t>Accessibility for persons with disabilities</w:t>
      </w:r>
    </w:p>
    <w:p w14:paraId="7FC4E3B6" w14:textId="77777777" w:rsidR="007A50AB" w:rsidRPr="00916542" w:rsidRDefault="007A50AB" w:rsidP="007A50AB">
      <w:pPr>
        <w:pStyle w:val="listnumberindent5"/>
        <w:numPr>
          <w:ilvl w:val="0"/>
          <w:numId w:val="15"/>
        </w:numPr>
        <w:rPr>
          <w:highlight w:val="yellow"/>
        </w:rPr>
      </w:pPr>
      <w:r w:rsidRPr="00B8008D">
        <w:rPr>
          <w:highlight w:val="yellow"/>
        </w:rPr>
        <w:t xml:space="preserve">For the </w:t>
      </w:r>
      <w:r w:rsidRPr="00FF6898">
        <w:rPr>
          <w:highlight w:val="yellow"/>
        </w:rPr>
        <w:t>purposes</w:t>
      </w:r>
      <w:r w:rsidRPr="00B8008D">
        <w:rPr>
          <w:highlight w:val="yellow"/>
        </w:rPr>
        <w:t xml:space="preserve"> of establishing obligations toward passengers with disabilities under the ATPDR or otherwise, </w:t>
      </w:r>
      <w:r w:rsidRPr="00B8008D">
        <w:rPr>
          <w:color w:val="FF0000"/>
          <w:highlight w:val="yellow"/>
        </w:rPr>
        <w:t>[Carrier Name]</w:t>
      </w:r>
      <w:r w:rsidRPr="00B8008D">
        <w:rPr>
          <w:highlight w:val="yellow"/>
        </w:rPr>
        <w:t xml:space="preserve"> declares that it is </w:t>
      </w:r>
      <w:r w:rsidRPr="00B8008D">
        <w:rPr>
          <w:color w:val="FF0000"/>
          <w:highlight w:val="yellow"/>
        </w:rPr>
        <w:t xml:space="preserve">[a Large Carrier ATPDR and that it has included a statement on its website indicating that it is subject to the ATPDR ] </w:t>
      </w:r>
      <w:r w:rsidRPr="00F70B94">
        <w:rPr>
          <w:color w:val="FF0000"/>
          <w:highlight w:val="yellow"/>
        </w:rPr>
        <w:t>or</w:t>
      </w:r>
      <w:r w:rsidRPr="00B8008D">
        <w:rPr>
          <w:color w:val="FF0000"/>
          <w:highlight w:val="yellow"/>
        </w:rPr>
        <w:t xml:space="preserve"> [a Small Carrier Non-ATPDR operating aircraft with 30 or more passenger seats] </w:t>
      </w:r>
      <w:r w:rsidRPr="00F70B94">
        <w:rPr>
          <w:color w:val="FF0000"/>
          <w:highlight w:val="yellow"/>
        </w:rPr>
        <w:t>or</w:t>
      </w:r>
      <w:r w:rsidRPr="00B8008D">
        <w:rPr>
          <w:color w:val="FF0000"/>
          <w:highlight w:val="yellow"/>
        </w:rPr>
        <w:t xml:space="preserve"> [a Small Carrier Non-ATPDR operating aircraft with 29 or less passenger seats]</w:t>
      </w:r>
      <w:r w:rsidRPr="00B8008D">
        <w:rPr>
          <w:highlight w:val="yellow"/>
        </w:rPr>
        <w:t>.</w:t>
      </w:r>
    </w:p>
    <w:p w14:paraId="3F60BB86" w14:textId="77777777" w:rsidR="007A50AB" w:rsidRPr="00B8008D" w:rsidRDefault="007A50AB" w:rsidP="007A50AB">
      <w:pPr>
        <w:pStyle w:val="notetocarrierindent1"/>
        <w:rPr>
          <w:highlight w:val="yellow"/>
        </w:rPr>
      </w:pPr>
      <w:r w:rsidRPr="00B8008D">
        <w:rPr>
          <w:b/>
          <w:highlight w:val="yellow"/>
        </w:rPr>
        <w:t>Note to carrier:</w:t>
      </w:r>
      <w:r w:rsidRPr="00B8008D">
        <w:rPr>
          <w:highlight w:val="yellow"/>
        </w:rPr>
        <w:t xml:space="preserve"> The ATPDR imposes requirements on all carriers that meet the definition of Large Carrier ATPDR, being an air carrier that provides passenger services within and to and from Canada and that transported a worldwide total of 1,000,000 passengers or more during each of the two preceding calendar years. For any other carrier that is not subject to the ATPDR, it will have accessibility obligations toward persons with disabilities based on other instruments, such as the ATR and the Agency's Codes of Practice, or on human rights principles.</w:t>
      </w:r>
    </w:p>
    <w:p w14:paraId="7D06C7A3" w14:textId="77777777" w:rsidR="007A50AB" w:rsidRPr="00B8008D" w:rsidRDefault="007A50AB" w:rsidP="007A50AB">
      <w:pPr>
        <w:pStyle w:val="notetocarrierindent1"/>
        <w:rPr>
          <w:highlight w:val="yellow"/>
        </w:rPr>
      </w:pPr>
      <w:r w:rsidRPr="00B8008D">
        <w:rPr>
          <w:highlight w:val="yellow"/>
        </w:rPr>
        <w:t>The following rules differentiate between the terms and conditions of carriage for persons with disabilities for large and small carriers:</w:t>
      </w:r>
    </w:p>
    <w:p w14:paraId="0825AEC1" w14:textId="77777777" w:rsidR="007A50AB" w:rsidRPr="00552412" w:rsidRDefault="007A50AB" w:rsidP="007A50AB">
      <w:pPr>
        <w:pStyle w:val="Notetocarrierbullet125"/>
        <w:numPr>
          <w:ilvl w:val="0"/>
          <w:numId w:val="7"/>
        </w:numPr>
        <w:ind w:left="2070" w:hanging="270"/>
        <w:rPr>
          <w:color w:val="FF0000"/>
          <w:highlight w:val="yellow"/>
        </w:rPr>
      </w:pPr>
      <w:r w:rsidRPr="00552412">
        <w:rPr>
          <w:color w:val="FF0000"/>
          <w:highlight w:val="yellow"/>
        </w:rPr>
        <w:t>Rule 69</w:t>
      </w:r>
      <w:r>
        <w:rPr>
          <w:color w:val="FF0000"/>
          <w:highlight w:val="yellow"/>
        </w:rPr>
        <w:t>,</w:t>
      </w:r>
      <w:r w:rsidRPr="00552412">
        <w:rPr>
          <w:color w:val="FF0000"/>
          <w:highlight w:val="yellow"/>
        </w:rPr>
        <w:t xml:space="preserve"> Carriage of persons with disabilities – Large Carrier ATPDR </w:t>
      </w:r>
    </w:p>
    <w:p w14:paraId="28ADE361" w14:textId="77777777" w:rsidR="007A50AB" w:rsidRPr="00552412" w:rsidRDefault="007A50AB" w:rsidP="007A50AB">
      <w:pPr>
        <w:pStyle w:val="Notetocarrierbullet125"/>
        <w:numPr>
          <w:ilvl w:val="0"/>
          <w:numId w:val="7"/>
        </w:numPr>
        <w:ind w:left="2070" w:hanging="270"/>
        <w:rPr>
          <w:color w:val="FF0000"/>
          <w:highlight w:val="yellow"/>
        </w:rPr>
      </w:pPr>
      <w:r w:rsidRPr="00552412">
        <w:rPr>
          <w:color w:val="FF0000"/>
          <w:highlight w:val="yellow"/>
        </w:rPr>
        <w:t>Rule 70, Carriage of persons with disabilities – Small Carrier Non-ATPDR operating aircraft with 30 or more passenger seats</w:t>
      </w:r>
    </w:p>
    <w:p w14:paraId="31F8BBBC" w14:textId="77777777" w:rsidR="007A50AB" w:rsidRPr="00552412" w:rsidRDefault="007A50AB" w:rsidP="007A50AB">
      <w:pPr>
        <w:pStyle w:val="Notetocarrierbullet125"/>
        <w:numPr>
          <w:ilvl w:val="0"/>
          <w:numId w:val="7"/>
        </w:numPr>
        <w:ind w:left="2070" w:hanging="270"/>
        <w:rPr>
          <w:color w:val="FF0000"/>
          <w:highlight w:val="yellow"/>
        </w:rPr>
      </w:pPr>
      <w:r w:rsidRPr="00552412">
        <w:rPr>
          <w:color w:val="FF0000"/>
          <w:highlight w:val="yellow"/>
        </w:rPr>
        <w:t>Rule 71, Carriage of persons with disabilities – Smal</w:t>
      </w:r>
      <w:r>
        <w:rPr>
          <w:color w:val="FF0000"/>
          <w:highlight w:val="yellow"/>
        </w:rPr>
        <w:t xml:space="preserve">l Carrier non-ATPDR operating </w:t>
      </w:r>
      <w:r w:rsidRPr="00552412">
        <w:rPr>
          <w:color w:val="FF0000"/>
          <w:highlight w:val="yellow"/>
        </w:rPr>
        <w:t>aircraft with 29 or less passenger seats</w:t>
      </w:r>
      <w:r w:rsidRPr="00552412" w:rsidDel="000A3C1F">
        <w:rPr>
          <w:color w:val="FF0000"/>
          <w:highlight w:val="yellow"/>
        </w:rPr>
        <w:t xml:space="preserve"> </w:t>
      </w:r>
    </w:p>
    <w:p w14:paraId="2E46D751" w14:textId="77777777" w:rsidR="007A50AB" w:rsidRPr="00B8008D" w:rsidRDefault="007A50AB" w:rsidP="007A50AB">
      <w:pPr>
        <w:pStyle w:val="notetocarrierindent1"/>
      </w:pPr>
      <w:r w:rsidRPr="00B8008D">
        <w:rPr>
          <w:b/>
          <w:highlight w:val="yellow"/>
        </w:rPr>
        <w:t>Note to carrier:</w:t>
      </w:r>
      <w:r w:rsidRPr="00B8008D">
        <w:rPr>
          <w:highlight w:val="yellow"/>
        </w:rPr>
        <w:t xml:space="preserve"> Carriers will adopt either Rule 69, or Rules 70 and/or 71 based on their declaration in (2) above. Carriers that are not subject to the ATPDR, the ATR or the Agency's codes of practice are nevertheless required to set out in their tariffs their terms and conditions of carriage for persons with disabilities</w:t>
      </w:r>
      <w:r w:rsidRPr="00B8008D">
        <w:rPr>
          <w:highlight w:val="cyan"/>
        </w:rPr>
        <w:t>. Carriers are strongly encouraged to adopt and apply Rules 69, 70 and/or 71 as appropriate</w:t>
      </w:r>
      <w:r w:rsidRPr="00B8008D">
        <w:t>.</w:t>
      </w:r>
    </w:p>
    <w:p w14:paraId="6EBF04DB" w14:textId="77777777" w:rsidR="007A50AB" w:rsidRPr="00B8008D" w:rsidRDefault="007A50AB" w:rsidP="007A50AB">
      <w:pPr>
        <w:pStyle w:val="notetocarrierindent1"/>
        <w:rPr>
          <w:color w:val="2E74B5"/>
        </w:rPr>
      </w:pPr>
      <w:r w:rsidRPr="00B8008D">
        <w:rPr>
          <w:highlight w:val="cyan"/>
        </w:rPr>
        <w:t>Should a carrier that is not subject to the ATPDR, the ATR or the Agency's codes of practice choose not to adopt one of these rules, it must replace it with a rule that sets out its terms and conditions of carriage for persons with disabilities being mindful of human rights obligations under Canadian law.</w:t>
      </w:r>
    </w:p>
    <w:p w14:paraId="312A3BDF" w14:textId="77777777" w:rsidR="007A50AB" w:rsidRPr="00B8008D" w:rsidRDefault="007A50AB" w:rsidP="007A50AB">
      <w:pPr>
        <w:keepNext/>
        <w:keepLines/>
        <w:suppressAutoHyphens/>
        <w:spacing w:after="360" w:line="240" w:lineRule="auto"/>
        <w:outlineLvl w:val="2"/>
        <w:rPr>
          <w:rFonts w:ascii="Arial" w:eastAsia="Georgia" w:hAnsi="Arial" w:cs="Arial"/>
          <w:b/>
          <w:bCs/>
          <w:noProof/>
          <w:color w:val="671647"/>
          <w:szCs w:val="26"/>
          <w:lang w:eastAsia="en-CA" w:bidi="en-US"/>
        </w:rPr>
        <w:sectPr w:rsidR="007A50AB" w:rsidRPr="00B8008D" w:rsidSect="0068283E">
          <w:footerReference w:type="default" r:id="rId22"/>
          <w:pgSz w:w="12240" w:h="15840" w:code="1"/>
          <w:pgMar w:top="1440" w:right="1080" w:bottom="1440" w:left="1170" w:header="619" w:footer="406" w:gutter="0"/>
          <w:cols w:space="708"/>
          <w:docGrid w:linePitch="360"/>
        </w:sectPr>
      </w:pPr>
    </w:p>
    <w:p w14:paraId="3C47ACA8" w14:textId="06EAD3F4" w:rsidR="007A50AB" w:rsidRPr="0006794B" w:rsidRDefault="007A50AB" w:rsidP="007A50AB">
      <w:pPr>
        <w:pStyle w:val="Heading2PartII"/>
      </w:pPr>
      <w:bookmarkStart w:id="39" w:name="_Toc55916784"/>
      <w:bookmarkStart w:id="40" w:name="_Toc56178975"/>
      <w:bookmarkStart w:id="41" w:name="_Toc64979194"/>
      <w:r>
        <w:rPr>
          <w:color w:val="0BBAC8"/>
          <w:sz w:val="48"/>
          <w14:textFill>
            <w14:solidFill>
              <w14:srgbClr w14:val="0BBAC8">
                <w14:lumMod w14:val="75000"/>
              </w14:srgbClr>
            </w14:solidFill>
          </w14:textFill>
        </w:rPr>
        <w:drawing>
          <wp:anchor distT="0" distB="0" distL="114300" distR="114300" simplePos="0" relativeHeight="251660288" behindDoc="1" locked="0" layoutInCell="1" allowOverlap="1" wp14:anchorId="361F4E42" wp14:editId="6A09FDDC">
            <wp:simplePos x="0" y="0"/>
            <wp:positionH relativeFrom="column">
              <wp:posOffset>-770860</wp:posOffset>
            </wp:positionH>
            <wp:positionV relativeFrom="paragraph">
              <wp:posOffset>-1131644</wp:posOffset>
            </wp:positionV>
            <wp:extent cx="7889358" cy="11849290"/>
            <wp:effectExtent l="0" t="0" r="0" b="0"/>
            <wp:wrapNone/>
            <wp:docPr id="35" name="Picture 35" descr="C:\cat backup\tariff\shutterstock_118593082 plane seats small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at backup\tariff\shutterstock_118593082 plane seats small light.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33"/>
                    <a:stretch/>
                  </pic:blipFill>
                  <pic:spPr bwMode="auto">
                    <a:xfrm>
                      <a:off x="0" y="0"/>
                      <a:ext cx="7890627" cy="1185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794B">
        <w:t>Part II</w:t>
      </w:r>
      <w:r>
        <w:t xml:space="preserve"> –</w:t>
      </w:r>
      <w:r>
        <w:br/>
      </w:r>
      <w:r w:rsidRPr="0006794B">
        <w:t>Before departure</w:t>
      </w:r>
      <w:bookmarkEnd w:id="39"/>
      <w:bookmarkEnd w:id="40"/>
      <w:bookmarkEnd w:id="41"/>
    </w:p>
    <w:p w14:paraId="24B79049" w14:textId="77777777" w:rsidR="007A50AB" w:rsidRPr="002D4FA3" w:rsidRDefault="007A50AB" w:rsidP="007A50AB">
      <w:pPr>
        <w:suppressAutoHyphens/>
        <w:spacing w:after="0" w:line="240" w:lineRule="auto"/>
        <w:ind w:left="-216"/>
        <w:jc w:val="center"/>
        <w:rPr>
          <w:rFonts w:ascii="Arial" w:eastAsia="Times New Roman" w:hAnsi="Arial" w:cs="Arial"/>
          <w:b/>
          <w:sz w:val="96"/>
          <w:szCs w:val="96"/>
          <w:lang w:val="en-GB" w:bidi="en-US"/>
        </w:rPr>
      </w:pPr>
    </w:p>
    <w:p w14:paraId="3126FF89" w14:textId="77777777" w:rsidR="007A50AB" w:rsidRPr="006162F6" w:rsidRDefault="007A50AB" w:rsidP="007A50AB">
      <w:pPr>
        <w:keepNext/>
        <w:keepLines/>
        <w:suppressAutoHyphens/>
        <w:spacing w:after="360" w:line="240" w:lineRule="auto"/>
        <w:outlineLvl w:val="0"/>
        <w:rPr>
          <w:rFonts w:ascii="Arial" w:eastAsia="Georgia" w:hAnsi="Arial" w:cs="Arial"/>
          <w:b/>
          <w:bCs/>
          <w:sz w:val="38"/>
          <w:szCs w:val="28"/>
          <w:lang w:val="en-GB" w:bidi="en-US"/>
        </w:rPr>
        <w:sectPr w:rsidR="007A50AB" w:rsidRPr="006162F6" w:rsidSect="0068283E">
          <w:headerReference w:type="default" r:id="rId24"/>
          <w:footerReference w:type="default" r:id="rId25"/>
          <w:pgSz w:w="12240" w:h="15840" w:code="1"/>
          <w:pgMar w:top="1397" w:right="1080" w:bottom="1440" w:left="1080" w:header="619" w:footer="504" w:gutter="0"/>
          <w:cols w:space="708"/>
          <w:docGrid w:linePitch="360"/>
        </w:sectPr>
      </w:pPr>
      <w:bookmarkStart w:id="42" w:name="_Toc280178047"/>
    </w:p>
    <w:p w14:paraId="4025FB65" w14:textId="77777777" w:rsidR="007A50AB" w:rsidRPr="006162F6" w:rsidRDefault="007A50AB" w:rsidP="007A50AB">
      <w:pPr>
        <w:keepNext/>
        <w:keepLines/>
        <w:suppressAutoHyphens/>
        <w:spacing w:before="200" w:line="240" w:lineRule="auto"/>
        <w:outlineLvl w:val="1"/>
        <w:rPr>
          <w:rFonts w:ascii="Arial" w:eastAsia="Georgia" w:hAnsi="Arial" w:cs="Arial"/>
          <w:b/>
          <w:bCs/>
          <w:noProof/>
          <w:color w:val="0BBAC8"/>
          <w:sz w:val="48"/>
          <w:szCs w:val="32"/>
          <w:lang w:val="en-GB" w:eastAsia="en-CA" w:bidi="en-US"/>
        </w:rPr>
        <w:sectPr w:rsidR="007A50AB" w:rsidRPr="006162F6" w:rsidSect="0068283E">
          <w:headerReference w:type="default" r:id="rId26"/>
          <w:footerReference w:type="default" r:id="rId27"/>
          <w:type w:val="continuous"/>
          <w:pgSz w:w="12240" w:h="15840" w:code="1"/>
          <w:pgMar w:top="1440" w:right="1080" w:bottom="1440" w:left="1440" w:header="619" w:footer="389" w:gutter="0"/>
          <w:cols w:space="708"/>
          <w:docGrid w:linePitch="360"/>
        </w:sectPr>
      </w:pPr>
      <w:bookmarkStart w:id="43" w:name="_Toc286661866"/>
      <w:bookmarkStart w:id="44" w:name="_Toc286662190"/>
      <w:bookmarkStart w:id="45" w:name="_Toc287360535"/>
      <w:bookmarkStart w:id="46" w:name="_Toc294777189"/>
    </w:p>
    <w:p w14:paraId="0C2A1641" w14:textId="77777777" w:rsidR="007A50AB" w:rsidRPr="005532F8" w:rsidRDefault="007A50AB" w:rsidP="007A50AB">
      <w:pPr>
        <w:pStyle w:val="TitlePart"/>
      </w:pPr>
      <w:r w:rsidRPr="005532F8">
        <w:t>Part II – Before departure</w:t>
      </w:r>
      <w:bookmarkEnd w:id="42"/>
      <w:bookmarkEnd w:id="43"/>
      <w:bookmarkEnd w:id="44"/>
      <w:bookmarkEnd w:id="45"/>
      <w:bookmarkEnd w:id="46"/>
    </w:p>
    <w:p w14:paraId="45A476CE" w14:textId="2EA481EC" w:rsidR="007A50AB" w:rsidRPr="0004595D" w:rsidRDefault="007A50AB" w:rsidP="007A50AB">
      <w:pPr>
        <w:pStyle w:val="Heading3PartII"/>
      </w:pPr>
      <w:bookmarkStart w:id="47" w:name="_Toc64979195"/>
      <w:r w:rsidRPr="005532F8">
        <w:t xml:space="preserve">Rule 10: Application of </w:t>
      </w:r>
      <w:r w:rsidRPr="0004595D">
        <w:t>fares</w:t>
      </w:r>
      <w:r w:rsidRPr="005532F8">
        <w:t xml:space="preserve"> and charges</w:t>
      </w:r>
      <w:bookmarkEnd w:id="47"/>
    </w:p>
    <w:p w14:paraId="516EA9B5" w14:textId="4D717E38" w:rsidR="007A50AB" w:rsidRPr="005532F8" w:rsidRDefault="007A50AB" w:rsidP="007A50AB">
      <w:pPr>
        <w:pStyle w:val="Heading4PartII"/>
      </w:pPr>
      <w:bookmarkStart w:id="48" w:name="_Toc280178050"/>
      <w:bookmarkStart w:id="49" w:name="_Toc294777191"/>
      <w:bookmarkStart w:id="50" w:name="_Toc64979196"/>
      <w:r w:rsidRPr="00174912">
        <w:t>(A)</w:t>
      </w:r>
      <w:r>
        <w:tab/>
      </w:r>
      <w:r w:rsidRPr="005532F8">
        <w:t>General</w:t>
      </w:r>
      <w:bookmarkEnd w:id="48"/>
      <w:bookmarkEnd w:id="49"/>
      <w:bookmarkEnd w:id="50"/>
    </w:p>
    <w:p w14:paraId="1D715BAC" w14:textId="77777777" w:rsidR="007A50AB" w:rsidRPr="00174912" w:rsidRDefault="007A50AB" w:rsidP="007A50AB">
      <w:pPr>
        <w:pStyle w:val="listnumberindent5"/>
        <w:numPr>
          <w:ilvl w:val="0"/>
          <w:numId w:val="258"/>
        </w:numPr>
      </w:pPr>
      <w:r w:rsidRPr="001268EA">
        <w:t>Applicable</w:t>
      </w:r>
      <w:r w:rsidRPr="00174912">
        <w:t xml:space="preserve"> fares are those published by or on behalf of the carrier or, if not published, constructed in accordance with the carrier’s tariff.</w:t>
      </w:r>
    </w:p>
    <w:p w14:paraId="20D6A3F0" w14:textId="77777777" w:rsidR="007A50AB" w:rsidRPr="00B8008D" w:rsidRDefault="007A50AB" w:rsidP="007A50AB">
      <w:pPr>
        <w:pStyle w:val="listnumberindent5"/>
        <w:numPr>
          <w:ilvl w:val="0"/>
          <w:numId w:val="15"/>
        </w:numPr>
      </w:pPr>
      <w:r w:rsidRPr="00B8008D">
        <w:t>Fares and charges will apply only to air transportation between the points named on the ticket. Ground transfer services, unless otherwise specified in Rule 85, Ground transfer services, will be arranged by the passenger and at their own expense and are not subject to the terms of this tariff.</w:t>
      </w:r>
    </w:p>
    <w:p w14:paraId="655BE87B" w14:textId="2705A0E3" w:rsidR="007A50AB" w:rsidRPr="004153B0" w:rsidRDefault="007A50AB" w:rsidP="007A50AB">
      <w:pPr>
        <w:pStyle w:val="Heading4PartII"/>
        <w:rPr>
          <w:highlight w:val="cyan"/>
        </w:rPr>
      </w:pPr>
      <w:bookmarkStart w:id="51" w:name="_Toc280178051"/>
      <w:bookmarkStart w:id="52" w:name="_Toc294777192"/>
      <w:bookmarkStart w:id="53" w:name="_Toc64979197"/>
      <w:r w:rsidRPr="004153B0">
        <w:rPr>
          <w:highlight w:val="cyan"/>
        </w:rPr>
        <w:t>(B)</w:t>
      </w:r>
      <w:r>
        <w:rPr>
          <w:highlight w:val="cyan"/>
        </w:rPr>
        <w:tab/>
      </w:r>
      <w:r w:rsidRPr="004153B0">
        <w:rPr>
          <w:highlight w:val="cyan"/>
        </w:rPr>
        <w:t>Fares in effect</w:t>
      </w:r>
      <w:bookmarkEnd w:id="51"/>
      <w:bookmarkEnd w:id="52"/>
      <w:bookmarkEnd w:id="53"/>
      <w:r w:rsidRPr="004153B0">
        <w:rPr>
          <w:highlight w:val="cyan"/>
        </w:rPr>
        <w:t xml:space="preserve"> </w:t>
      </w:r>
    </w:p>
    <w:p w14:paraId="11F29CAA" w14:textId="77777777" w:rsidR="007A50AB" w:rsidRPr="001268EA" w:rsidRDefault="007A50AB" w:rsidP="007A50AB">
      <w:pPr>
        <w:pStyle w:val="listnumberindent5"/>
        <w:numPr>
          <w:ilvl w:val="0"/>
          <w:numId w:val="259"/>
        </w:numPr>
        <w:rPr>
          <w:highlight w:val="cyan"/>
        </w:rPr>
      </w:pPr>
      <w:r w:rsidRPr="001268EA">
        <w:rPr>
          <w:highlight w:val="cyan"/>
        </w:rPr>
        <w:t>Subject to government requirements and this tariff:</w:t>
      </w:r>
    </w:p>
    <w:p w14:paraId="2370E167" w14:textId="77777777" w:rsidR="007A50AB" w:rsidRPr="001268EA" w:rsidRDefault="007A50AB" w:rsidP="007A50AB">
      <w:pPr>
        <w:pStyle w:val="Listletterindent1"/>
        <w:numPr>
          <w:ilvl w:val="0"/>
          <w:numId w:val="260"/>
        </w:numPr>
        <w:rPr>
          <w:highlight w:val="cyan"/>
        </w:rPr>
      </w:pPr>
      <w:r w:rsidRPr="001268EA">
        <w:rPr>
          <w:highlight w:val="cyan"/>
        </w:rPr>
        <w:t>The applicable fare is the fare in effect on the date of the ticket issuance.</w:t>
      </w:r>
    </w:p>
    <w:p w14:paraId="3C83F65F" w14:textId="77777777" w:rsidR="007A50AB" w:rsidRPr="00B8008D" w:rsidRDefault="007A50AB" w:rsidP="007A50AB">
      <w:pPr>
        <w:pStyle w:val="notetocarrierindent1"/>
      </w:pPr>
      <w:r w:rsidRPr="00B8008D">
        <w:rPr>
          <w:b/>
          <w:highlight w:val="cyan"/>
        </w:rPr>
        <w:t>Note to carrier:</w:t>
      </w:r>
      <w:r w:rsidRPr="00B8008D">
        <w:rPr>
          <w:highlight w:val="cyan"/>
        </w:rPr>
        <w:t xml:space="preserve"> Carriers are reminded that different jurisdictions may have differing regulations as to pricing. Carriers should consult the appropriate regulations of those jurisdictions to which they intend to operate so as to ensure conformity.</w:t>
      </w:r>
    </w:p>
    <w:p w14:paraId="2D8F7F11" w14:textId="55A19CFA" w:rsidR="007A50AB" w:rsidRPr="004153B0" w:rsidRDefault="007A50AB" w:rsidP="007A50AB">
      <w:pPr>
        <w:pStyle w:val="Heading4PartII"/>
      </w:pPr>
      <w:bookmarkStart w:id="54" w:name="_Toc280178052"/>
      <w:bookmarkStart w:id="55" w:name="_Toc294777193"/>
      <w:bookmarkStart w:id="56" w:name="_Toc64979198"/>
      <w:r w:rsidRPr="004153B0">
        <w:t>(C)</w:t>
      </w:r>
      <w:r>
        <w:tab/>
      </w:r>
      <w:r w:rsidRPr="004153B0">
        <w:t>Routing</w:t>
      </w:r>
      <w:bookmarkEnd w:id="54"/>
      <w:bookmarkEnd w:id="55"/>
      <w:bookmarkEnd w:id="56"/>
    </w:p>
    <w:p w14:paraId="750A7FDF" w14:textId="77777777" w:rsidR="007A50AB" w:rsidRPr="001268EA" w:rsidRDefault="007A50AB" w:rsidP="007A50AB">
      <w:pPr>
        <w:pStyle w:val="listnumberindent5"/>
        <w:numPr>
          <w:ilvl w:val="0"/>
          <w:numId w:val="261"/>
        </w:numPr>
      </w:pPr>
      <w:r w:rsidRPr="001268EA">
        <w:rPr>
          <w:highlight w:val="yellow"/>
        </w:rPr>
        <w:t>Unless otherwise provided in the carrier’s tariff, fares apply only to their associated routing.</w:t>
      </w:r>
    </w:p>
    <w:p w14:paraId="2ED87FE7" w14:textId="77777777" w:rsidR="007A50AB" w:rsidRPr="001268EA" w:rsidRDefault="007A50AB" w:rsidP="007A50AB">
      <w:pPr>
        <w:pStyle w:val="listnumberindent5"/>
        <w:numPr>
          <w:ilvl w:val="0"/>
          <w:numId w:val="15"/>
        </w:numPr>
      </w:pPr>
      <w:r w:rsidRPr="001268EA">
        <w:t>If there is more than one routing associated with a fare, the passenger, prior to their ticket being issued, may specify the routing they prefer. If no routing is specified, the carrier may determine the routing. (See Rule 50, Routings)</w:t>
      </w:r>
    </w:p>
    <w:p w14:paraId="42AF9E5B" w14:textId="43ED736A" w:rsidR="007A50AB" w:rsidRPr="004153B0" w:rsidRDefault="007A50AB" w:rsidP="007A50AB">
      <w:pPr>
        <w:pStyle w:val="Heading4PartII"/>
      </w:pPr>
      <w:bookmarkStart w:id="57" w:name="_Toc280178053"/>
      <w:bookmarkStart w:id="58" w:name="_Toc294777194"/>
      <w:bookmarkStart w:id="59" w:name="_Toc64979199"/>
      <w:r w:rsidRPr="004153B0">
        <w:t>(D)</w:t>
      </w:r>
      <w:r>
        <w:tab/>
      </w:r>
      <w:r w:rsidRPr="004153B0">
        <w:t>Taxes and charges</w:t>
      </w:r>
      <w:bookmarkEnd w:id="57"/>
      <w:bookmarkEnd w:id="58"/>
      <w:bookmarkEnd w:id="59"/>
    </w:p>
    <w:p w14:paraId="665ACFF0" w14:textId="77777777" w:rsidR="007A50AB" w:rsidRPr="0069191B" w:rsidRDefault="007A50AB" w:rsidP="007A50AB">
      <w:pPr>
        <w:pStyle w:val="listnumberindent5"/>
        <w:numPr>
          <w:ilvl w:val="0"/>
          <w:numId w:val="262"/>
        </w:numPr>
      </w:pPr>
      <w:r w:rsidRPr="00645972">
        <w:t>Any tax or charge imposed by government or other authority, or by the operator of an airport, in respect of a passenger or the use by a passenger of any services or facilities will be in addition to the published fares and charges and will be payable by the passenger, except as otherwise provided in the carrier’s tariff</w:t>
      </w:r>
      <w:r w:rsidRPr="0069191B">
        <w:t xml:space="preserve">. </w:t>
      </w:r>
      <w:r w:rsidRPr="00A11A5C">
        <w:t>(See Rule 15, Taxes)</w:t>
      </w:r>
    </w:p>
    <w:p w14:paraId="44E823F2" w14:textId="6BB1240F" w:rsidR="007A50AB" w:rsidRPr="004153B0" w:rsidRDefault="007A50AB" w:rsidP="007A50AB">
      <w:pPr>
        <w:pStyle w:val="Heading4PartII"/>
      </w:pPr>
      <w:bookmarkStart w:id="60" w:name="_Toc280178054"/>
      <w:bookmarkStart w:id="61" w:name="_Toc294777195"/>
      <w:bookmarkStart w:id="62" w:name="_Toc64979200"/>
      <w:r w:rsidRPr="004153B0">
        <w:t>(E)</w:t>
      </w:r>
      <w:r w:rsidRPr="004153B0">
        <w:tab/>
        <w:t>Currency of fares</w:t>
      </w:r>
      <w:bookmarkEnd w:id="60"/>
      <w:bookmarkEnd w:id="61"/>
      <w:bookmarkEnd w:id="62"/>
    </w:p>
    <w:p w14:paraId="18B7DB20" w14:textId="77777777" w:rsidR="007A50AB" w:rsidRPr="001268EA" w:rsidRDefault="007A50AB" w:rsidP="007A50AB">
      <w:pPr>
        <w:pStyle w:val="listnumberindent5"/>
        <w:numPr>
          <w:ilvl w:val="0"/>
          <w:numId w:val="263"/>
        </w:numPr>
      </w:pPr>
      <w:r w:rsidRPr="001268EA">
        <w:rPr>
          <w:highlight w:val="yellow"/>
        </w:rPr>
        <w:t>All fares and charges are stated in Canadian dollars for travel commencing in Canada.</w:t>
      </w:r>
    </w:p>
    <w:p w14:paraId="605E16CA" w14:textId="77777777" w:rsidR="007A50AB" w:rsidRPr="001268EA" w:rsidRDefault="007A50AB" w:rsidP="007A50AB">
      <w:pPr>
        <w:pStyle w:val="listnumberindent5"/>
        <w:numPr>
          <w:ilvl w:val="0"/>
          <w:numId w:val="15"/>
        </w:numPr>
      </w:pPr>
      <w:r w:rsidRPr="001268EA">
        <w:t>All fares and charges are stated in U.S. dollars for travel commencing in the United States.</w:t>
      </w:r>
    </w:p>
    <w:p w14:paraId="149D3E1E" w14:textId="77777777" w:rsidR="007A50AB" w:rsidRPr="00B8008D" w:rsidRDefault="007A50AB" w:rsidP="007A50AB">
      <w:pPr>
        <w:pStyle w:val="listnumberindent5"/>
        <w:numPr>
          <w:ilvl w:val="0"/>
          <w:numId w:val="15"/>
        </w:numPr>
      </w:pPr>
      <w:r w:rsidRPr="001268EA">
        <w:t xml:space="preserve">All fares and charges, for travel commencing outside Canada or the United States, are stated in the local currency of the country where travel commences, except to the extent that IATA rules provide for the establishment </w:t>
      </w:r>
      <w:r w:rsidRPr="00B8008D">
        <w:t>of fares in another currency.</w:t>
      </w:r>
    </w:p>
    <w:p w14:paraId="6F64CC9A" w14:textId="77777777" w:rsidR="007A50AB" w:rsidRPr="00B8008D" w:rsidRDefault="007A50AB" w:rsidP="007A50AB">
      <w:pPr>
        <w:pStyle w:val="Notetocarrierindent5"/>
      </w:pPr>
      <w:r w:rsidRPr="00B8008D">
        <w:rPr>
          <w:b/>
        </w:rPr>
        <w:t xml:space="preserve">Note to carrier: </w:t>
      </w:r>
      <w:r w:rsidRPr="00B8008D">
        <w:t>The carrier may wish to include in this Rule specific provisions about particular types of fares (such as round trips, circle trips) or fare construction details which are specific to the nature of the carrier’s operation.</w:t>
      </w:r>
    </w:p>
    <w:p w14:paraId="090A29A2" w14:textId="77777777" w:rsidR="007A50AB" w:rsidRPr="006162F6" w:rsidRDefault="007A50AB" w:rsidP="007A50AB">
      <w:pPr>
        <w:pBdr>
          <w:top w:val="dashed" w:sz="12" w:space="8" w:color="FF0000"/>
          <w:left w:val="dashed" w:sz="12" w:space="8" w:color="FF0000"/>
          <w:bottom w:val="dashed" w:sz="12" w:space="25" w:color="FF0000"/>
          <w:right w:val="dashed" w:sz="12" w:space="8" w:color="FF0000"/>
        </w:pBdr>
        <w:suppressAutoHyphens/>
        <w:spacing w:before="360" w:after="0" w:line="240" w:lineRule="auto"/>
        <w:ind w:left="720" w:right="720"/>
        <w:contextualSpacing/>
        <w:rPr>
          <w:rFonts w:ascii="Arial" w:eastAsia="Georgia" w:hAnsi="Arial" w:cs="Arial"/>
          <w:color w:val="FF0000"/>
          <w:sz w:val="22"/>
          <w:szCs w:val="22"/>
          <w:lang w:bidi="en-US"/>
        </w:rPr>
        <w:sectPr w:rsidR="007A50AB" w:rsidRPr="006162F6" w:rsidSect="0068283E">
          <w:pgSz w:w="12240" w:h="15840" w:code="1"/>
          <w:pgMar w:top="1440" w:right="1080" w:bottom="1440" w:left="1170" w:header="619" w:footer="297" w:gutter="0"/>
          <w:cols w:space="708"/>
          <w:docGrid w:linePitch="360"/>
        </w:sectPr>
      </w:pPr>
      <w:bookmarkStart w:id="63" w:name="_Toc280178055"/>
      <w:bookmarkStart w:id="64" w:name="_Toc286661869"/>
      <w:bookmarkStart w:id="65" w:name="_Toc286662193"/>
      <w:bookmarkStart w:id="66" w:name="_Toc287360537"/>
      <w:bookmarkStart w:id="67" w:name="_Toc294777196"/>
    </w:p>
    <w:p w14:paraId="65EBDEBA" w14:textId="5195D3A3" w:rsidR="007A50AB" w:rsidRPr="004153B0" w:rsidRDefault="007A50AB" w:rsidP="007A50AB">
      <w:pPr>
        <w:pStyle w:val="Heading3PartII"/>
      </w:pPr>
      <w:bookmarkStart w:id="68" w:name="_Toc64979201"/>
      <w:r w:rsidRPr="004153B0">
        <w:t>Rule 15</w:t>
      </w:r>
      <w:bookmarkStart w:id="69" w:name="_Toc280178056"/>
      <w:bookmarkEnd w:id="63"/>
      <w:bookmarkEnd w:id="64"/>
      <w:bookmarkEnd w:id="65"/>
      <w:r w:rsidRPr="004153B0">
        <w:t xml:space="preserve">: </w:t>
      </w:r>
      <w:bookmarkStart w:id="70" w:name="_Toc286661870"/>
      <w:bookmarkStart w:id="71" w:name="_Toc286662194"/>
      <w:r w:rsidRPr="004153B0">
        <w:t>Taxes</w:t>
      </w:r>
      <w:bookmarkEnd w:id="66"/>
      <w:bookmarkEnd w:id="67"/>
      <w:bookmarkEnd w:id="69"/>
      <w:bookmarkEnd w:id="70"/>
      <w:bookmarkEnd w:id="71"/>
      <w:bookmarkEnd w:id="68"/>
    </w:p>
    <w:p w14:paraId="24CC6C39" w14:textId="09BA5F72" w:rsidR="007A50AB" w:rsidRPr="004153B0" w:rsidRDefault="007A50AB" w:rsidP="007A50AB">
      <w:pPr>
        <w:pStyle w:val="Heading4PartII"/>
      </w:pPr>
      <w:bookmarkStart w:id="72" w:name="_Toc280178057"/>
      <w:bookmarkStart w:id="73" w:name="_Toc294777197"/>
      <w:bookmarkStart w:id="74" w:name="_Toc64979202"/>
      <w:r w:rsidRPr="004153B0">
        <w:t>(A)</w:t>
      </w:r>
      <w:r w:rsidRPr="00174912">
        <w:tab/>
      </w:r>
      <w:r w:rsidRPr="004153B0">
        <w:t>General</w:t>
      </w:r>
      <w:bookmarkEnd w:id="72"/>
      <w:bookmarkEnd w:id="73"/>
      <w:bookmarkEnd w:id="74"/>
    </w:p>
    <w:p w14:paraId="51609AB3" w14:textId="77777777" w:rsidR="007A50AB" w:rsidRPr="001268EA" w:rsidRDefault="007A50AB" w:rsidP="007A50AB">
      <w:pPr>
        <w:pStyle w:val="listnumberindent5"/>
        <w:numPr>
          <w:ilvl w:val="0"/>
          <w:numId w:val="264"/>
        </w:numPr>
      </w:pPr>
      <w:r w:rsidRPr="00B8008D">
        <w:t xml:space="preserve">Taxes </w:t>
      </w:r>
      <w:r w:rsidRPr="001268EA">
        <w:t>imposed by governments are payable by the passenger and are in addition to the published or constructed fare.</w:t>
      </w:r>
    </w:p>
    <w:p w14:paraId="021BB69F" w14:textId="77777777" w:rsidR="007A50AB" w:rsidRPr="001268EA" w:rsidRDefault="007A50AB" w:rsidP="007A50AB">
      <w:pPr>
        <w:pStyle w:val="listnumberindent5"/>
        <w:numPr>
          <w:ilvl w:val="0"/>
          <w:numId w:val="15"/>
        </w:numPr>
      </w:pPr>
      <w:r w:rsidRPr="001268EA">
        <w:t>At the time of the ticket purchase, the passenger will be advised by the carrier of all the taxes appearing on the ticket.</w:t>
      </w:r>
    </w:p>
    <w:p w14:paraId="7C39B352" w14:textId="77777777" w:rsidR="007A50AB" w:rsidRPr="001268EA" w:rsidRDefault="007A50AB" w:rsidP="007A50AB">
      <w:pPr>
        <w:pStyle w:val="listnumberindent5"/>
        <w:numPr>
          <w:ilvl w:val="0"/>
          <w:numId w:val="15"/>
        </w:numPr>
      </w:pPr>
      <w:r w:rsidRPr="001268EA">
        <w:t>Taxes will be shown separately on the ticket.</w:t>
      </w:r>
    </w:p>
    <w:p w14:paraId="4CA14E85" w14:textId="77777777" w:rsidR="007A50AB" w:rsidRPr="00B8008D" w:rsidRDefault="007A50AB" w:rsidP="007A50AB">
      <w:pPr>
        <w:pStyle w:val="listnumberindent5"/>
        <w:numPr>
          <w:ilvl w:val="0"/>
          <w:numId w:val="15"/>
        </w:numPr>
      </w:pPr>
      <w:r w:rsidRPr="001268EA">
        <w:t>The conditions under which taxes are imposed, collected or refunded are established by the taxing authority (domestic or foreign) and in all cases will be respected. As a result, the carrier will either collect new or higher amounts or refund all or a portion of the tax paid based on the conditions imposed by the taxing authority</w:t>
      </w:r>
      <w:r w:rsidRPr="00B8008D">
        <w:t>.</w:t>
      </w:r>
      <w:bookmarkStart w:id="75" w:name="_Toc280178058"/>
      <w:bookmarkStart w:id="76" w:name="_Toc286661871"/>
      <w:bookmarkStart w:id="77" w:name="_Toc286662195"/>
      <w:bookmarkStart w:id="78" w:name="_Toc287360538"/>
      <w:bookmarkStart w:id="79" w:name="_Toc294777198"/>
    </w:p>
    <w:p w14:paraId="634E2D4A" w14:textId="77777777" w:rsidR="007A50AB" w:rsidRPr="00B8008D" w:rsidRDefault="007A50AB" w:rsidP="007A50AB">
      <w:pPr>
        <w:suppressAutoHyphens/>
        <w:spacing w:line="240" w:lineRule="auto"/>
        <w:rPr>
          <w:rFonts w:ascii="Arial" w:eastAsia="Times New Roman" w:hAnsi="Arial" w:cs="Arial"/>
          <w:szCs w:val="26"/>
          <w:lang w:bidi="en-US"/>
        </w:rPr>
        <w:sectPr w:rsidR="007A50AB" w:rsidRPr="00B8008D" w:rsidSect="0068283E">
          <w:footerReference w:type="default" r:id="rId28"/>
          <w:pgSz w:w="12240" w:h="15840" w:code="1"/>
          <w:pgMar w:top="1440" w:right="1080" w:bottom="1440" w:left="1260" w:header="619" w:footer="504" w:gutter="0"/>
          <w:cols w:space="708"/>
          <w:docGrid w:linePitch="360"/>
        </w:sectPr>
      </w:pPr>
    </w:p>
    <w:p w14:paraId="492C5C14" w14:textId="71BC3415" w:rsidR="007A50AB" w:rsidRPr="004153B0" w:rsidRDefault="007A50AB" w:rsidP="007A50AB">
      <w:pPr>
        <w:pStyle w:val="Heading3PartII"/>
      </w:pPr>
      <w:bookmarkStart w:id="80" w:name="_Toc64979203"/>
      <w:bookmarkEnd w:id="75"/>
      <w:bookmarkEnd w:id="76"/>
      <w:bookmarkEnd w:id="77"/>
      <w:r w:rsidRPr="004153B0">
        <w:t>Rule 20: Methods of payment</w:t>
      </w:r>
      <w:bookmarkEnd w:id="78"/>
      <w:bookmarkEnd w:id="79"/>
      <w:bookmarkEnd w:id="80"/>
    </w:p>
    <w:p w14:paraId="45D55032" w14:textId="37E4E7BA" w:rsidR="007A50AB" w:rsidRPr="00B8008D" w:rsidRDefault="007A50AB" w:rsidP="007A50AB">
      <w:pPr>
        <w:pStyle w:val="Heading4PartII"/>
      </w:pPr>
      <w:bookmarkStart w:id="81" w:name="_Toc280178060"/>
      <w:bookmarkStart w:id="82" w:name="_Toc294777199"/>
      <w:bookmarkStart w:id="83" w:name="_Toc64979204"/>
      <w:r w:rsidRPr="008D65C5">
        <w:t>(A</w:t>
      </w:r>
      <w:r>
        <w:t>)</w:t>
      </w:r>
      <w:r>
        <w:tab/>
      </w:r>
      <w:r w:rsidRPr="00B8008D">
        <w:t>General</w:t>
      </w:r>
      <w:bookmarkEnd w:id="81"/>
      <w:bookmarkEnd w:id="82"/>
      <w:bookmarkEnd w:id="83"/>
    </w:p>
    <w:p w14:paraId="23725B58" w14:textId="77777777" w:rsidR="007A50AB" w:rsidRPr="00B8008D" w:rsidRDefault="007A50AB" w:rsidP="007A50AB">
      <w:pPr>
        <w:pStyle w:val="Normalindent5"/>
      </w:pPr>
      <w:r w:rsidRPr="00B8008D">
        <w:t>The following is a list of payment options accepted by the carrier for the payment of tickets and services offered by the carrier:</w:t>
      </w:r>
    </w:p>
    <w:p w14:paraId="7526F5E3" w14:textId="77777777" w:rsidR="007A50AB" w:rsidRPr="008D65C5" w:rsidRDefault="007A50AB" w:rsidP="007A50AB">
      <w:pPr>
        <w:pStyle w:val="listnumberindent5"/>
        <w:numPr>
          <w:ilvl w:val="0"/>
          <w:numId w:val="229"/>
        </w:numPr>
        <w:ind w:left="1530"/>
      </w:pPr>
      <w:r w:rsidRPr="00B8008D">
        <w:t xml:space="preserve">Cash in currencies </w:t>
      </w:r>
      <w:r w:rsidRPr="008D65C5">
        <w:t xml:space="preserve">acceptable to </w:t>
      </w:r>
      <w:r w:rsidRPr="00FF6898">
        <w:t>the</w:t>
      </w:r>
      <w:r w:rsidRPr="008D65C5">
        <w:t xml:space="preserve"> carrier</w:t>
      </w:r>
    </w:p>
    <w:p w14:paraId="72B40B22" w14:textId="77777777" w:rsidR="007A50AB" w:rsidRPr="008D65C5" w:rsidRDefault="007A50AB" w:rsidP="007A50AB">
      <w:pPr>
        <w:pStyle w:val="listnumberindent5"/>
        <w:numPr>
          <w:ilvl w:val="0"/>
          <w:numId w:val="15"/>
        </w:numPr>
        <w:ind w:left="1530"/>
      </w:pPr>
      <w:r w:rsidRPr="008D65C5">
        <w:t>Credit card</w:t>
      </w:r>
    </w:p>
    <w:p w14:paraId="001C195B" w14:textId="77777777" w:rsidR="007A50AB" w:rsidRPr="008D65C5" w:rsidRDefault="007A50AB" w:rsidP="007A50AB">
      <w:pPr>
        <w:pStyle w:val="listnumberindent5"/>
        <w:numPr>
          <w:ilvl w:val="0"/>
          <w:numId w:val="15"/>
        </w:numPr>
        <w:ind w:left="1530"/>
      </w:pPr>
      <w:r w:rsidRPr="008D65C5">
        <w:t>Bank debit card, where facilities permit</w:t>
      </w:r>
    </w:p>
    <w:p w14:paraId="5105713A" w14:textId="77777777" w:rsidR="007A50AB" w:rsidRPr="008D65C5" w:rsidRDefault="007A50AB" w:rsidP="007A50AB">
      <w:pPr>
        <w:pStyle w:val="listnumberindent5"/>
        <w:numPr>
          <w:ilvl w:val="0"/>
          <w:numId w:val="15"/>
        </w:numPr>
        <w:ind w:left="1530"/>
      </w:pPr>
      <w:r w:rsidRPr="008D65C5">
        <w:t>Certified cheques</w:t>
      </w:r>
    </w:p>
    <w:p w14:paraId="58D5AE9D" w14:textId="77777777" w:rsidR="007A50AB" w:rsidRPr="008D65C5" w:rsidRDefault="007A50AB" w:rsidP="007A50AB">
      <w:pPr>
        <w:pStyle w:val="listnumberindent5"/>
        <w:numPr>
          <w:ilvl w:val="0"/>
          <w:numId w:val="15"/>
        </w:numPr>
        <w:ind w:left="1530"/>
      </w:pPr>
      <w:r w:rsidRPr="008D65C5">
        <w:t>Bank drafts</w:t>
      </w:r>
    </w:p>
    <w:p w14:paraId="18989E85" w14:textId="77777777" w:rsidR="007A50AB" w:rsidRPr="008D65C5" w:rsidRDefault="007A50AB" w:rsidP="007A50AB">
      <w:pPr>
        <w:pStyle w:val="listnumberindent5"/>
        <w:numPr>
          <w:ilvl w:val="0"/>
          <w:numId w:val="15"/>
        </w:numPr>
        <w:ind w:left="1530"/>
      </w:pPr>
      <w:r w:rsidRPr="008D65C5">
        <w:t>MCOs (miscellaneous charges order)</w:t>
      </w:r>
    </w:p>
    <w:p w14:paraId="320613DB" w14:textId="77777777" w:rsidR="007A50AB" w:rsidRPr="008D65C5" w:rsidRDefault="007A50AB" w:rsidP="007A50AB">
      <w:pPr>
        <w:pStyle w:val="listnumberindent5"/>
        <w:numPr>
          <w:ilvl w:val="0"/>
          <w:numId w:val="15"/>
        </w:numPr>
        <w:ind w:left="1530"/>
      </w:pPr>
      <w:r w:rsidRPr="008D65C5">
        <w:t>Vouchers</w:t>
      </w:r>
    </w:p>
    <w:p w14:paraId="2E349399" w14:textId="77777777" w:rsidR="007A50AB" w:rsidRPr="008D65C5" w:rsidRDefault="007A50AB" w:rsidP="007A50AB">
      <w:pPr>
        <w:pStyle w:val="listnumberindent5"/>
        <w:numPr>
          <w:ilvl w:val="0"/>
          <w:numId w:val="15"/>
        </w:numPr>
        <w:ind w:left="1530"/>
      </w:pPr>
      <w:r w:rsidRPr="008D65C5">
        <w:t>Travelers cheques</w:t>
      </w:r>
    </w:p>
    <w:p w14:paraId="320F22A9" w14:textId="77777777" w:rsidR="007A50AB" w:rsidRPr="00B8008D" w:rsidRDefault="007A50AB" w:rsidP="007A50AB">
      <w:pPr>
        <w:pStyle w:val="listnumberindent5"/>
        <w:numPr>
          <w:ilvl w:val="0"/>
          <w:numId w:val="15"/>
        </w:numPr>
        <w:ind w:left="1530"/>
      </w:pPr>
      <w:r w:rsidRPr="008D65C5">
        <w:t>Redeemable travel points</w:t>
      </w:r>
      <w:r w:rsidRPr="00B8008D">
        <w:t xml:space="preserve"> or travel miles.</w:t>
      </w:r>
    </w:p>
    <w:p w14:paraId="09B16B37" w14:textId="77777777" w:rsidR="007A50AB" w:rsidRPr="00B8008D" w:rsidRDefault="007A50AB" w:rsidP="007A50AB">
      <w:pPr>
        <w:pStyle w:val="Notetocarrierindent5"/>
        <w:rPr>
          <w:rFonts w:eastAsia="Times New Roman"/>
        </w:rPr>
        <w:sectPr w:rsidR="007A50AB" w:rsidRPr="00B8008D" w:rsidSect="0068283E">
          <w:footerReference w:type="default" r:id="rId29"/>
          <w:pgSz w:w="12240" w:h="15840" w:code="1"/>
          <w:pgMar w:top="1440" w:right="1080" w:bottom="1440" w:left="1440" w:header="619" w:footer="504" w:gutter="0"/>
          <w:cols w:space="708"/>
          <w:docGrid w:linePitch="360"/>
        </w:sectPr>
      </w:pPr>
      <w:r w:rsidRPr="00B8008D">
        <w:rPr>
          <w:b/>
        </w:rPr>
        <w:t>Note to carrier:</w:t>
      </w:r>
      <w:r w:rsidRPr="00B8008D">
        <w:t xml:space="preserve"> If you accept other methods of payment, please ensure that these other methods are detailed in this Rule. Furthermore, if you have restrictions related to forms of payment, such as use of credit card only for the purchase of tickets or services, this must be set out</w:t>
      </w:r>
      <w:r w:rsidRPr="00B8008D">
        <w:rPr>
          <w:lang w:val="en-GB"/>
        </w:rPr>
        <w:t xml:space="preserve"> in this Rule</w:t>
      </w:r>
      <w:r w:rsidRPr="00B8008D">
        <w:t>.</w:t>
      </w:r>
      <w:bookmarkStart w:id="84" w:name="_Toc280178061"/>
      <w:bookmarkStart w:id="85" w:name="_Toc286661873"/>
      <w:bookmarkStart w:id="86" w:name="_Toc286662197"/>
      <w:bookmarkStart w:id="87" w:name="_Toc287360539"/>
      <w:bookmarkStart w:id="88" w:name="_Toc294777200"/>
    </w:p>
    <w:p w14:paraId="766ACAD5" w14:textId="27620313" w:rsidR="007A50AB" w:rsidRPr="004153B0" w:rsidRDefault="007A50AB" w:rsidP="007A50AB">
      <w:pPr>
        <w:pStyle w:val="Heading3PartII"/>
      </w:pPr>
      <w:bookmarkStart w:id="89" w:name="_Toc64979205"/>
      <w:r w:rsidRPr="004153B0">
        <w:t>Rule 25</w:t>
      </w:r>
      <w:bookmarkStart w:id="90" w:name="_Toc280178062"/>
      <w:bookmarkEnd w:id="84"/>
      <w:bookmarkEnd w:id="85"/>
      <w:bookmarkEnd w:id="86"/>
      <w:r w:rsidRPr="004153B0">
        <w:t xml:space="preserve">: </w:t>
      </w:r>
      <w:bookmarkStart w:id="91" w:name="_Toc286661874"/>
      <w:bookmarkStart w:id="92" w:name="_Toc286662198"/>
      <w:r w:rsidRPr="004153B0">
        <w:t>Currency of payment</w:t>
      </w:r>
      <w:bookmarkEnd w:id="87"/>
      <w:bookmarkEnd w:id="88"/>
      <w:bookmarkEnd w:id="90"/>
      <w:bookmarkEnd w:id="91"/>
      <w:bookmarkEnd w:id="92"/>
      <w:bookmarkEnd w:id="89"/>
    </w:p>
    <w:p w14:paraId="79F453DF" w14:textId="6E5C8454" w:rsidR="007A50AB" w:rsidRPr="004153B0" w:rsidRDefault="007A50AB" w:rsidP="007A50AB">
      <w:pPr>
        <w:pStyle w:val="Heading4PartII"/>
      </w:pPr>
      <w:bookmarkStart w:id="93" w:name="_Toc280178063"/>
      <w:bookmarkStart w:id="94" w:name="_Toc294777201"/>
      <w:bookmarkStart w:id="95" w:name="_Toc64979206"/>
      <w:r w:rsidRPr="004153B0">
        <w:t>(A)</w:t>
      </w:r>
      <w:r>
        <w:tab/>
      </w:r>
      <w:r w:rsidRPr="004153B0">
        <w:t>General</w:t>
      </w:r>
      <w:bookmarkEnd w:id="93"/>
      <w:bookmarkEnd w:id="94"/>
      <w:bookmarkEnd w:id="95"/>
    </w:p>
    <w:p w14:paraId="2D429404" w14:textId="77777777" w:rsidR="007A50AB" w:rsidRPr="001268EA" w:rsidRDefault="007A50AB" w:rsidP="007A50AB">
      <w:pPr>
        <w:pStyle w:val="listnumberindent5"/>
        <w:numPr>
          <w:ilvl w:val="0"/>
          <w:numId w:val="265"/>
        </w:numPr>
      </w:pPr>
      <w:r w:rsidRPr="001268EA">
        <w:t>Currency provisions are subject to government regulations and applicable foreign exchange regulations.</w:t>
      </w:r>
    </w:p>
    <w:p w14:paraId="6E35169F" w14:textId="77777777" w:rsidR="007A50AB" w:rsidRPr="001268EA" w:rsidRDefault="007A50AB" w:rsidP="007A50AB">
      <w:pPr>
        <w:pStyle w:val="listnumberindent5"/>
        <w:numPr>
          <w:ilvl w:val="0"/>
          <w:numId w:val="15"/>
        </w:numPr>
      </w:pPr>
      <w:r w:rsidRPr="001268EA">
        <w:t>When travel commences in Canada, payment for tickets will be in Canadian dollars at the Canadian dollar fare, or its equivalent in other currencies converted to Canadian dollars at the bankers’ buying rate of exchange.</w:t>
      </w:r>
    </w:p>
    <w:p w14:paraId="05B1C24F" w14:textId="77777777" w:rsidR="007A50AB" w:rsidRPr="001268EA" w:rsidRDefault="007A50AB" w:rsidP="007A50AB">
      <w:pPr>
        <w:pStyle w:val="listnumberindent5"/>
        <w:numPr>
          <w:ilvl w:val="0"/>
          <w:numId w:val="15"/>
        </w:numPr>
      </w:pPr>
      <w:r w:rsidRPr="001268EA">
        <w:t>When travel commences in the United States, payment for tickets will be in U.S. dollars at the U.S. dollar fare, or its equivalent in other currencies converted to U.S. dollars at the bankers’ buying rate of exchange.</w:t>
      </w:r>
    </w:p>
    <w:p w14:paraId="0F77FD96" w14:textId="77777777" w:rsidR="007A50AB" w:rsidRPr="001268EA" w:rsidRDefault="007A50AB" w:rsidP="007A50AB">
      <w:pPr>
        <w:pStyle w:val="listnumberindent5"/>
        <w:numPr>
          <w:ilvl w:val="0"/>
          <w:numId w:val="15"/>
        </w:numPr>
      </w:pPr>
      <w:r w:rsidRPr="001268EA">
        <w:t>When travel originates outside Canada/United States but payment is made in Canada, the published fare in anything other than Canadian dollars will be converted to Canadian currency at the bankers’ buying rate of exchange.</w:t>
      </w:r>
    </w:p>
    <w:p w14:paraId="09480F67" w14:textId="77777777" w:rsidR="007A50AB" w:rsidRPr="001268EA" w:rsidRDefault="007A50AB" w:rsidP="007A50AB">
      <w:pPr>
        <w:pStyle w:val="listnumberindent5"/>
        <w:numPr>
          <w:ilvl w:val="0"/>
          <w:numId w:val="15"/>
        </w:numPr>
      </w:pPr>
      <w:r w:rsidRPr="001268EA">
        <w:t>When travel originates outside Canada/United States but payment is made in the United States, the published fare in anything other than U.S. dollars will be converted to U.S. currency at the bankers’ buying rate of exchange.</w:t>
      </w:r>
    </w:p>
    <w:p w14:paraId="2C83A6D4" w14:textId="77777777" w:rsidR="007A50AB" w:rsidRPr="001268EA" w:rsidRDefault="007A50AB" w:rsidP="007A50AB">
      <w:pPr>
        <w:pStyle w:val="listnumberindent5"/>
        <w:numPr>
          <w:ilvl w:val="0"/>
          <w:numId w:val="15"/>
        </w:numPr>
        <w:sectPr w:rsidR="007A50AB" w:rsidRPr="001268EA" w:rsidSect="0068283E">
          <w:footerReference w:type="default" r:id="rId30"/>
          <w:pgSz w:w="12240" w:h="15840" w:code="1"/>
          <w:pgMar w:top="1440" w:right="1080" w:bottom="1440" w:left="1080" w:header="619" w:footer="504" w:gutter="0"/>
          <w:cols w:space="708"/>
          <w:docGrid w:linePitch="360"/>
        </w:sectPr>
      </w:pPr>
      <w:r w:rsidRPr="001268EA">
        <w:t>When travel originates outside Canada/United States and payment is not made in Canada or the United States, the published fare will be converted to local currency at the bankers’ buying rate of exchange.</w:t>
      </w:r>
    </w:p>
    <w:p w14:paraId="51A3E6A3" w14:textId="000FBA47" w:rsidR="007A50AB" w:rsidRPr="004153B0" w:rsidRDefault="007A50AB" w:rsidP="007A50AB">
      <w:pPr>
        <w:pStyle w:val="Heading3PartII"/>
      </w:pPr>
      <w:bookmarkStart w:id="96" w:name="_Toc280178064"/>
      <w:bookmarkStart w:id="97" w:name="_Toc286661875"/>
      <w:bookmarkStart w:id="98" w:name="_Toc286662199"/>
      <w:bookmarkStart w:id="99" w:name="_Toc287360540"/>
      <w:bookmarkStart w:id="100" w:name="_Toc294777202"/>
      <w:bookmarkStart w:id="101" w:name="_Toc64979207"/>
      <w:r w:rsidRPr="004153B0">
        <w:t>Rule 30</w:t>
      </w:r>
      <w:bookmarkStart w:id="102" w:name="_Toc280178065"/>
      <w:bookmarkEnd w:id="96"/>
      <w:bookmarkEnd w:id="97"/>
      <w:bookmarkEnd w:id="98"/>
      <w:r w:rsidRPr="004153B0">
        <w:t xml:space="preserve">: </w:t>
      </w:r>
      <w:bookmarkStart w:id="103" w:name="_Toc286661876"/>
      <w:bookmarkStart w:id="104" w:name="_Toc286662200"/>
      <w:r w:rsidRPr="004153B0">
        <w:t>Classes of service</w:t>
      </w:r>
      <w:bookmarkEnd w:id="99"/>
      <w:bookmarkEnd w:id="100"/>
      <w:bookmarkEnd w:id="102"/>
      <w:bookmarkEnd w:id="103"/>
      <w:bookmarkEnd w:id="104"/>
      <w:bookmarkEnd w:id="101"/>
    </w:p>
    <w:p w14:paraId="17D3C9F8" w14:textId="195A1D8C" w:rsidR="007A50AB" w:rsidRPr="004153B0" w:rsidRDefault="007A50AB" w:rsidP="007A50AB">
      <w:pPr>
        <w:pStyle w:val="Heading4PartII"/>
      </w:pPr>
      <w:bookmarkStart w:id="105" w:name="_Toc280178066"/>
      <w:bookmarkStart w:id="106" w:name="_Toc294777203"/>
      <w:bookmarkStart w:id="107" w:name="_Toc64979208"/>
      <w:r w:rsidRPr="004153B0">
        <w:t>(A)</w:t>
      </w:r>
      <w:r>
        <w:tab/>
      </w:r>
      <w:r w:rsidRPr="004153B0">
        <w:t>First class or class “F</w:t>
      </w:r>
      <w:bookmarkEnd w:id="105"/>
      <w:r w:rsidRPr="004153B0">
        <w:t>”</w:t>
      </w:r>
      <w:bookmarkEnd w:id="106"/>
      <w:bookmarkEnd w:id="107"/>
    </w:p>
    <w:p w14:paraId="32F7DEE6" w14:textId="77777777" w:rsidR="007A50AB" w:rsidRPr="001268EA" w:rsidRDefault="007A50AB" w:rsidP="007A50AB">
      <w:pPr>
        <w:pStyle w:val="listnumberindent5"/>
        <w:numPr>
          <w:ilvl w:val="0"/>
          <w:numId w:val="266"/>
        </w:numPr>
      </w:pPr>
      <w:r w:rsidRPr="00B8008D">
        <w:t xml:space="preserve">The first </w:t>
      </w:r>
      <w:r w:rsidRPr="001268EA">
        <w:t>class section will be located in the area of the aircraft designated by the carrier as first class.</w:t>
      </w:r>
    </w:p>
    <w:p w14:paraId="6A2EF30C" w14:textId="77777777" w:rsidR="007A50AB" w:rsidRPr="001268EA" w:rsidRDefault="007A50AB" w:rsidP="007A50AB">
      <w:pPr>
        <w:pStyle w:val="listnumberindent5"/>
        <w:numPr>
          <w:ilvl w:val="0"/>
          <w:numId w:val="15"/>
        </w:numPr>
      </w:pPr>
      <w:r w:rsidRPr="001268EA">
        <w:t>Separate check-in facilities will be provided for passengers in first class seating, when airport space and staffing permit.</w:t>
      </w:r>
    </w:p>
    <w:p w14:paraId="262EF6DE" w14:textId="77777777" w:rsidR="007A50AB" w:rsidRPr="001268EA" w:rsidRDefault="007A50AB" w:rsidP="007A50AB">
      <w:pPr>
        <w:pStyle w:val="listnumberindent5"/>
        <w:numPr>
          <w:ilvl w:val="0"/>
          <w:numId w:val="15"/>
        </w:numPr>
      </w:pPr>
      <w:r w:rsidRPr="001268EA">
        <w:t>Passengers in first class seating will be afforded the use of first class lounges where such facilities exist.</w:t>
      </w:r>
    </w:p>
    <w:p w14:paraId="72C15E83" w14:textId="77777777" w:rsidR="007A50AB" w:rsidRPr="001268EA" w:rsidRDefault="007A50AB" w:rsidP="007A50AB">
      <w:pPr>
        <w:pStyle w:val="listnumberindent5"/>
        <w:numPr>
          <w:ilvl w:val="0"/>
          <w:numId w:val="15"/>
        </w:numPr>
      </w:pPr>
      <w:r w:rsidRPr="001268EA">
        <w:t>Passengers seated in the first class section will be provided first class services.</w:t>
      </w:r>
    </w:p>
    <w:p w14:paraId="7F53CCCF" w14:textId="77777777" w:rsidR="007A50AB" w:rsidRPr="00B8008D" w:rsidRDefault="007A50AB" w:rsidP="007A50AB">
      <w:pPr>
        <w:pStyle w:val="listnumberindent5"/>
        <w:numPr>
          <w:ilvl w:val="0"/>
          <w:numId w:val="15"/>
        </w:numPr>
      </w:pPr>
      <w:r w:rsidRPr="001268EA">
        <w:t xml:space="preserve">First class services </w:t>
      </w:r>
      <w:r w:rsidRPr="00B8008D">
        <w:t>will consist of:</w:t>
      </w:r>
    </w:p>
    <w:p w14:paraId="4CE51FE7" w14:textId="77777777" w:rsidR="007A50AB" w:rsidRPr="00645972" w:rsidRDefault="007A50AB" w:rsidP="007A50AB">
      <w:pPr>
        <w:pStyle w:val="Notetocarrierindent81"/>
        <w:rPr>
          <w:b/>
        </w:rPr>
      </w:pPr>
      <w:r>
        <w:rPr>
          <w:b/>
        </w:rPr>
        <w:t>[</w:t>
      </w:r>
      <w:r w:rsidRPr="00645972">
        <w:rPr>
          <w:b/>
        </w:rPr>
        <w:t>Carrier to define its services here</w:t>
      </w:r>
      <w:r>
        <w:rPr>
          <w:b/>
        </w:rPr>
        <w:t>]</w:t>
      </w:r>
    </w:p>
    <w:p w14:paraId="0D05C0C1" w14:textId="7E3B856C" w:rsidR="007A50AB" w:rsidRPr="004153B0" w:rsidRDefault="007A50AB" w:rsidP="007A50AB">
      <w:pPr>
        <w:pStyle w:val="Heading4PartII"/>
      </w:pPr>
      <w:bookmarkStart w:id="108" w:name="_Toc280178067"/>
      <w:bookmarkStart w:id="109" w:name="_Toc294777204"/>
      <w:bookmarkStart w:id="110" w:name="_Toc64979209"/>
      <w:r w:rsidRPr="004153B0">
        <w:t>(B)</w:t>
      </w:r>
      <w:r>
        <w:tab/>
      </w:r>
      <w:r w:rsidRPr="004153B0">
        <w:t>Business class or class “C</w:t>
      </w:r>
      <w:bookmarkEnd w:id="108"/>
      <w:r w:rsidRPr="004153B0">
        <w:t>”</w:t>
      </w:r>
      <w:bookmarkEnd w:id="109"/>
      <w:bookmarkEnd w:id="110"/>
    </w:p>
    <w:p w14:paraId="30C06BCE" w14:textId="77777777" w:rsidR="007A50AB" w:rsidRPr="001268EA" w:rsidRDefault="007A50AB" w:rsidP="007A50AB">
      <w:pPr>
        <w:pStyle w:val="listnumberindent5"/>
        <w:numPr>
          <w:ilvl w:val="0"/>
          <w:numId w:val="267"/>
        </w:numPr>
      </w:pPr>
      <w:r w:rsidRPr="00B8008D">
        <w:t xml:space="preserve">The business </w:t>
      </w:r>
      <w:r w:rsidRPr="001268EA">
        <w:t xml:space="preserve">class section will be located in the area of the aircraft designated by the carrier as business class. </w:t>
      </w:r>
    </w:p>
    <w:p w14:paraId="60F48072" w14:textId="77777777" w:rsidR="007A50AB" w:rsidRPr="001268EA" w:rsidRDefault="007A50AB" w:rsidP="007A50AB">
      <w:pPr>
        <w:pStyle w:val="listnumberindent5"/>
        <w:numPr>
          <w:ilvl w:val="0"/>
          <w:numId w:val="15"/>
        </w:numPr>
      </w:pPr>
      <w:r w:rsidRPr="001268EA">
        <w:t>Separate check-in facilities will be provided for passengers in business class seating where such facilities exist.</w:t>
      </w:r>
    </w:p>
    <w:p w14:paraId="1EF0819D" w14:textId="77777777" w:rsidR="007A50AB" w:rsidRPr="001268EA" w:rsidRDefault="007A50AB" w:rsidP="007A50AB">
      <w:pPr>
        <w:pStyle w:val="listnumberindent5"/>
        <w:numPr>
          <w:ilvl w:val="0"/>
          <w:numId w:val="15"/>
        </w:numPr>
      </w:pPr>
      <w:r w:rsidRPr="001268EA">
        <w:t>Passengers seated in the business class section will be provided business class service.</w:t>
      </w:r>
    </w:p>
    <w:p w14:paraId="0BA9229B" w14:textId="77777777" w:rsidR="007A50AB" w:rsidRPr="00B8008D" w:rsidRDefault="007A50AB" w:rsidP="007A50AB">
      <w:pPr>
        <w:pStyle w:val="listnumberindent5"/>
        <w:numPr>
          <w:ilvl w:val="0"/>
          <w:numId w:val="15"/>
        </w:numPr>
      </w:pPr>
      <w:r w:rsidRPr="001268EA">
        <w:t xml:space="preserve">Business class </w:t>
      </w:r>
      <w:r w:rsidRPr="00B8008D">
        <w:t>services will consist of:</w:t>
      </w:r>
    </w:p>
    <w:p w14:paraId="72A13B1E" w14:textId="77777777" w:rsidR="007A50AB" w:rsidRPr="00645972" w:rsidRDefault="007A50AB" w:rsidP="007A50AB">
      <w:pPr>
        <w:pStyle w:val="Notetocarrierindent81"/>
        <w:rPr>
          <w:b/>
        </w:rPr>
      </w:pPr>
      <w:r>
        <w:rPr>
          <w:b/>
        </w:rPr>
        <w:t>[</w:t>
      </w:r>
      <w:r w:rsidRPr="00645972">
        <w:rPr>
          <w:b/>
        </w:rPr>
        <w:t>Carrier to define its services here</w:t>
      </w:r>
      <w:r>
        <w:rPr>
          <w:b/>
        </w:rPr>
        <w:t>]</w:t>
      </w:r>
    </w:p>
    <w:p w14:paraId="2E65F18D" w14:textId="071522CD" w:rsidR="007A50AB" w:rsidRPr="004153B0" w:rsidRDefault="007A50AB" w:rsidP="007A50AB">
      <w:pPr>
        <w:pStyle w:val="Heading4PartII"/>
      </w:pPr>
      <w:bookmarkStart w:id="111" w:name="_Toc280178068"/>
      <w:bookmarkStart w:id="112" w:name="_Toc294777205"/>
      <w:bookmarkStart w:id="113" w:name="_Toc64979210"/>
      <w:r w:rsidRPr="004153B0">
        <w:t>(C)</w:t>
      </w:r>
      <w:r>
        <w:tab/>
      </w:r>
      <w:r w:rsidRPr="004153B0">
        <w:t>Economy class or class “Y”</w:t>
      </w:r>
      <w:bookmarkEnd w:id="111"/>
      <w:bookmarkEnd w:id="112"/>
      <w:bookmarkEnd w:id="113"/>
    </w:p>
    <w:p w14:paraId="17F0673F" w14:textId="77777777" w:rsidR="007A50AB" w:rsidRPr="001268EA" w:rsidRDefault="007A50AB" w:rsidP="007A50AB">
      <w:pPr>
        <w:pStyle w:val="listnumberindent5"/>
        <w:numPr>
          <w:ilvl w:val="0"/>
          <w:numId w:val="268"/>
        </w:numPr>
      </w:pPr>
      <w:r w:rsidRPr="00B8008D">
        <w:t xml:space="preserve">The </w:t>
      </w:r>
      <w:r w:rsidRPr="001268EA">
        <w:t xml:space="preserve">economy class/tourist class section will be located in the area of the aircraft designated by the carrier as economy class. </w:t>
      </w:r>
    </w:p>
    <w:p w14:paraId="7CB59820" w14:textId="77777777" w:rsidR="007A50AB" w:rsidRDefault="007A50AB" w:rsidP="007A50AB">
      <w:pPr>
        <w:pStyle w:val="listnumberindent5"/>
        <w:numPr>
          <w:ilvl w:val="0"/>
          <w:numId w:val="15"/>
        </w:numPr>
      </w:pPr>
      <w:r w:rsidRPr="001268EA">
        <w:t>Passengers seated in the economy class section will be provided economy class service.</w:t>
      </w:r>
    </w:p>
    <w:p w14:paraId="5D9A0553" w14:textId="77777777" w:rsidR="007A50AB" w:rsidRPr="00B8008D" w:rsidRDefault="007A50AB" w:rsidP="007A50AB">
      <w:pPr>
        <w:pStyle w:val="listnumberindent5"/>
        <w:numPr>
          <w:ilvl w:val="0"/>
          <w:numId w:val="15"/>
        </w:numPr>
      </w:pPr>
      <w:r w:rsidRPr="001268EA">
        <w:t xml:space="preserve">Economy class </w:t>
      </w:r>
      <w:r w:rsidRPr="00B8008D">
        <w:t>services will consist of:</w:t>
      </w:r>
    </w:p>
    <w:p w14:paraId="78CB2B2C" w14:textId="77777777" w:rsidR="007A50AB" w:rsidRPr="00645972" w:rsidRDefault="007A50AB" w:rsidP="007A50AB">
      <w:pPr>
        <w:pStyle w:val="Notetocarrierindent81"/>
        <w:rPr>
          <w:b/>
        </w:rPr>
      </w:pPr>
      <w:r>
        <w:rPr>
          <w:b/>
        </w:rPr>
        <w:t>[</w:t>
      </w:r>
      <w:r w:rsidRPr="00645972">
        <w:rPr>
          <w:b/>
        </w:rPr>
        <w:t>Carrier to define its services here</w:t>
      </w:r>
      <w:r>
        <w:rPr>
          <w:b/>
        </w:rPr>
        <w:t>]</w:t>
      </w:r>
    </w:p>
    <w:p w14:paraId="25443803" w14:textId="77777777" w:rsidR="007A50AB" w:rsidRPr="00B8008D" w:rsidRDefault="007A50AB" w:rsidP="007A50AB">
      <w:pPr>
        <w:pStyle w:val="Notetocarrierindent81"/>
        <w:ind w:left="90"/>
        <w:rPr>
          <w:lang w:val="en-US"/>
        </w:rPr>
        <w:sectPr w:rsidR="007A50AB" w:rsidRPr="00B8008D" w:rsidSect="0068283E">
          <w:footerReference w:type="default" r:id="rId31"/>
          <w:pgSz w:w="12240" w:h="15840" w:code="1"/>
          <w:pgMar w:top="1440" w:right="1080" w:bottom="1440" w:left="1080" w:header="619" w:footer="504" w:gutter="0"/>
          <w:cols w:space="708"/>
          <w:docGrid w:linePitch="360"/>
        </w:sectPr>
      </w:pPr>
      <w:r w:rsidRPr="00B8008D">
        <w:rPr>
          <w:b/>
        </w:rPr>
        <w:t xml:space="preserve">Note to carrier: </w:t>
      </w:r>
      <w:r w:rsidRPr="00B8008D">
        <w:t>The above noted provisions will need to be tailored to reflect your operations and services offered. Please amend accordingly.</w:t>
      </w:r>
      <w:bookmarkStart w:id="114" w:name="_Toc280178069"/>
    </w:p>
    <w:p w14:paraId="45259CD6" w14:textId="77777777" w:rsidR="007A50AB" w:rsidRPr="00B8008D" w:rsidRDefault="007A50AB" w:rsidP="007A50AB">
      <w:pPr>
        <w:suppressAutoHyphens/>
        <w:spacing w:line="240" w:lineRule="auto"/>
        <w:rPr>
          <w:rFonts w:asciiTheme="minorHAnsi" w:eastAsia="Times New Roman" w:hAnsiTheme="minorHAnsi" w:cs="Arial"/>
          <w:szCs w:val="26"/>
          <w:highlight w:val="yellow"/>
          <w:lang w:bidi="en-US"/>
        </w:rPr>
        <w:sectPr w:rsidR="007A50AB" w:rsidRPr="00B8008D" w:rsidSect="0068283E">
          <w:type w:val="continuous"/>
          <w:pgSz w:w="12240" w:h="15840" w:code="1"/>
          <w:pgMar w:top="1440" w:right="1080" w:bottom="1440" w:left="1440" w:header="619" w:footer="504" w:gutter="0"/>
          <w:cols w:space="708"/>
          <w:docGrid w:linePitch="360"/>
        </w:sectPr>
      </w:pPr>
      <w:bookmarkStart w:id="115" w:name="_Toc280178072"/>
      <w:bookmarkStart w:id="116" w:name="_Toc286661879"/>
      <w:bookmarkStart w:id="117" w:name="_Toc286662203"/>
      <w:bookmarkStart w:id="118" w:name="_Toc287360542"/>
      <w:bookmarkStart w:id="119" w:name="_Toc294777208"/>
      <w:bookmarkEnd w:id="114"/>
    </w:p>
    <w:p w14:paraId="4EFE9E19" w14:textId="73732DB3" w:rsidR="007A50AB" w:rsidRPr="004153B0" w:rsidRDefault="007A50AB" w:rsidP="007A50AB">
      <w:pPr>
        <w:pStyle w:val="Heading3PartII"/>
      </w:pPr>
      <w:bookmarkStart w:id="120" w:name="_Toc64979211"/>
      <w:r w:rsidRPr="004153B0">
        <w:rPr>
          <w:highlight w:val="yellow"/>
        </w:rPr>
        <w:t>Rule 40</w:t>
      </w:r>
      <w:bookmarkStart w:id="121" w:name="_Toc280178073"/>
      <w:bookmarkEnd w:id="115"/>
      <w:bookmarkEnd w:id="116"/>
      <w:bookmarkEnd w:id="117"/>
      <w:r w:rsidRPr="004153B0">
        <w:rPr>
          <w:highlight w:val="yellow"/>
        </w:rPr>
        <w:t xml:space="preserve">: </w:t>
      </w:r>
      <w:bookmarkStart w:id="122" w:name="_Toc286661880"/>
      <w:bookmarkStart w:id="123" w:name="_Toc286662204"/>
      <w:r w:rsidRPr="004153B0">
        <w:rPr>
          <w:highlight w:val="yellow"/>
        </w:rPr>
        <w:t>Reservations</w:t>
      </w:r>
      <w:bookmarkEnd w:id="118"/>
      <w:bookmarkEnd w:id="119"/>
      <w:bookmarkEnd w:id="121"/>
      <w:bookmarkEnd w:id="122"/>
      <w:bookmarkEnd w:id="123"/>
      <w:bookmarkEnd w:id="120"/>
    </w:p>
    <w:p w14:paraId="1904158D" w14:textId="70D76B00" w:rsidR="007A50AB" w:rsidRPr="004153B0" w:rsidRDefault="007A50AB" w:rsidP="007A50AB">
      <w:pPr>
        <w:pStyle w:val="Heading4PartII"/>
      </w:pPr>
      <w:bookmarkStart w:id="124" w:name="_Toc280178074"/>
      <w:bookmarkStart w:id="125" w:name="_Toc294777209"/>
      <w:bookmarkStart w:id="126" w:name="_Toc64979212"/>
      <w:r w:rsidRPr="004153B0">
        <w:t>(A)</w:t>
      </w:r>
      <w:r>
        <w:tab/>
      </w:r>
      <w:r w:rsidRPr="00645972">
        <w:t>General</w:t>
      </w:r>
      <w:bookmarkEnd w:id="124"/>
      <w:bookmarkEnd w:id="125"/>
      <w:bookmarkEnd w:id="126"/>
    </w:p>
    <w:p w14:paraId="4CBB8E59" w14:textId="77777777" w:rsidR="007A50AB" w:rsidRPr="001268EA" w:rsidRDefault="007A50AB" w:rsidP="007A50AB">
      <w:pPr>
        <w:pStyle w:val="listnumberindent5"/>
        <w:numPr>
          <w:ilvl w:val="0"/>
          <w:numId w:val="269"/>
        </w:numPr>
        <w:rPr>
          <w:highlight w:val="cyan"/>
        </w:rPr>
      </w:pPr>
      <w:r w:rsidRPr="001268EA">
        <w:rPr>
          <w:highlight w:val="cyan"/>
        </w:rPr>
        <w:t>A reservation for space on a specific flight is valid when the availability and allocation of the space is entered into the carrier’s reservation system, a confirmation number/code is obtained from the carrier which authenticates the reservation, the passenger has paid the appropriate fare, and a ticket has been issued for that space.</w:t>
      </w:r>
    </w:p>
    <w:p w14:paraId="5250DB26" w14:textId="77777777" w:rsidR="007A50AB" w:rsidRPr="001268EA" w:rsidRDefault="007A50AB" w:rsidP="007A50AB">
      <w:pPr>
        <w:pStyle w:val="listnumberindent5"/>
        <w:numPr>
          <w:ilvl w:val="0"/>
          <w:numId w:val="15"/>
        </w:numPr>
      </w:pPr>
      <w:r w:rsidRPr="001268EA">
        <w:t>The carrier will only issue a ticket against a valid reservation. Subject to payment or other satisfactory arrangements and passenger compliance with the check-in time limits set out in paragraph (E) below, a ticket will be issued to the passenger by the carrier or agent of the carrier indicating that the passenger is holding confirmed space for the flight(s) shown on the ticket. The ticket will only apply between the points named on the ticket and the flight coupons that are presented.</w:t>
      </w:r>
    </w:p>
    <w:p w14:paraId="02F43373" w14:textId="77777777" w:rsidR="007A50AB" w:rsidRPr="001268EA" w:rsidRDefault="007A50AB" w:rsidP="007A50AB">
      <w:pPr>
        <w:pStyle w:val="listnumberindent5"/>
        <w:numPr>
          <w:ilvl w:val="0"/>
          <w:numId w:val="15"/>
        </w:numPr>
        <w:rPr>
          <w:highlight w:val="cyan"/>
        </w:rPr>
      </w:pPr>
      <w:r w:rsidRPr="001268EA">
        <w:rPr>
          <w:highlight w:val="cyan"/>
        </w:rPr>
        <w:t>On any specific flight, the carrier may limit the number of passengers carried at any specific fare. All fares will not necessarily be available on all flights. The number of seats which the carrier shall make available on a specific flight will be determined by the carrier’s best judgment as to the anticipated total number of passengers on each flight.</w:t>
      </w:r>
    </w:p>
    <w:p w14:paraId="6D6672CE" w14:textId="77777777" w:rsidR="007A50AB" w:rsidRPr="001268EA" w:rsidRDefault="007A50AB" w:rsidP="007A50AB">
      <w:pPr>
        <w:pStyle w:val="listnumberindent5"/>
        <w:numPr>
          <w:ilvl w:val="0"/>
          <w:numId w:val="15"/>
        </w:numPr>
        <w:rPr>
          <w:highlight w:val="cyan"/>
        </w:rPr>
      </w:pPr>
      <w:r w:rsidRPr="001268EA">
        <w:rPr>
          <w:highlight w:val="cyan"/>
        </w:rPr>
        <w:t>A passenger who is holding an unused open-date ticket or a portion of that ticket or is in possession of another electronic document issued to the passenger by the carrier which entitles the passenger to onward travel, or who wishes to change their reservation for another date, will not be entitled to any preferential right to secure a new reservation.</w:t>
      </w:r>
    </w:p>
    <w:p w14:paraId="0E4F333D" w14:textId="77777777" w:rsidR="007A50AB" w:rsidRPr="001268EA" w:rsidRDefault="007A50AB" w:rsidP="007A50AB">
      <w:pPr>
        <w:pStyle w:val="listnumberindent5"/>
        <w:numPr>
          <w:ilvl w:val="0"/>
          <w:numId w:val="15"/>
        </w:numPr>
        <w:rPr>
          <w:highlight w:val="yellow"/>
        </w:rPr>
      </w:pPr>
      <w:r w:rsidRPr="001268EA">
        <w:rPr>
          <w:highlight w:val="yellow"/>
        </w:rPr>
        <w:t>For provisions related to</w:t>
      </w:r>
      <w:r w:rsidRPr="001268EA">
        <w:t xml:space="preserve"> the assignment of seats on-board an aircraft for all passengers including children, see Rule 41,</w:t>
      </w:r>
      <w:r w:rsidRPr="001268EA">
        <w:rPr>
          <w:highlight w:val="yellow"/>
        </w:rPr>
        <w:t xml:space="preserve"> Seat assignment for passengers including the seating of children under the age of 14 years.</w:t>
      </w:r>
    </w:p>
    <w:p w14:paraId="0F6D7305" w14:textId="77777777" w:rsidR="007A50AB" w:rsidRPr="00B8008D" w:rsidRDefault="007A50AB" w:rsidP="007A50AB">
      <w:pPr>
        <w:pStyle w:val="listnumberindent5"/>
        <w:numPr>
          <w:ilvl w:val="0"/>
          <w:numId w:val="15"/>
        </w:numPr>
        <w:rPr>
          <w:highlight w:val="yellow"/>
        </w:rPr>
      </w:pPr>
      <w:r w:rsidRPr="001268EA">
        <w:rPr>
          <w:highlight w:val="yellow"/>
        </w:rPr>
        <w:t xml:space="preserve">For more specific provisions related </w:t>
      </w:r>
      <w:r w:rsidRPr="00B8008D">
        <w:rPr>
          <w:highlight w:val="yellow"/>
        </w:rPr>
        <w:t>to the assignment of seats on-board an aircraft for persons with disabilities, see:</w:t>
      </w:r>
    </w:p>
    <w:p w14:paraId="74E241B5" w14:textId="77777777" w:rsidR="007A50AB" w:rsidRPr="00B8008D" w:rsidRDefault="007A50AB" w:rsidP="007A50AB">
      <w:pPr>
        <w:pStyle w:val="notetocarrierindent1"/>
        <w:rPr>
          <w:highlight w:val="yellow"/>
        </w:rPr>
      </w:pPr>
      <w:r w:rsidRPr="00B8008D">
        <w:rPr>
          <w:b/>
          <w:highlight w:val="yellow"/>
        </w:rPr>
        <w:t xml:space="preserve">Note to carrier: </w:t>
      </w:r>
      <w:r w:rsidRPr="00B8008D">
        <w:rPr>
          <w:highlight w:val="yellow"/>
        </w:rPr>
        <w:t>Carrier to choose from the following based on its declaration in Rule 5(G)(2) above.</w:t>
      </w:r>
    </w:p>
    <w:p w14:paraId="26FFB41E" w14:textId="77777777" w:rsidR="007A50AB" w:rsidRPr="00B8008D" w:rsidRDefault="007A50AB" w:rsidP="007A50AB">
      <w:pPr>
        <w:pStyle w:val="Notetocarrierbullet125"/>
        <w:numPr>
          <w:ilvl w:val="0"/>
          <w:numId w:val="7"/>
        </w:numPr>
        <w:ind w:left="2070" w:hanging="270"/>
        <w:rPr>
          <w:highlight w:val="yellow"/>
        </w:rPr>
      </w:pPr>
      <w:r w:rsidRPr="00552412">
        <w:rPr>
          <w:color w:val="FF0000"/>
          <w:highlight w:val="yellow"/>
        </w:rPr>
        <w:t>[Rule 69(C)(1)(b)-(c), Reservations and online services]</w:t>
      </w:r>
      <w:r w:rsidRPr="00B8008D">
        <w:rPr>
          <w:highlight w:val="yellow"/>
        </w:rPr>
        <w:t>, or</w:t>
      </w:r>
    </w:p>
    <w:p w14:paraId="3AADA403" w14:textId="77777777" w:rsidR="007A50AB" w:rsidRPr="00B8008D" w:rsidRDefault="007A50AB" w:rsidP="007A50AB">
      <w:pPr>
        <w:pStyle w:val="Notetocarrierbullet125"/>
        <w:numPr>
          <w:ilvl w:val="0"/>
          <w:numId w:val="7"/>
        </w:numPr>
        <w:ind w:left="2070" w:hanging="270"/>
        <w:rPr>
          <w:highlight w:val="yellow"/>
        </w:rPr>
      </w:pPr>
      <w:r w:rsidRPr="00552412">
        <w:rPr>
          <w:color w:val="FF0000"/>
          <w:highlight w:val="yellow"/>
        </w:rPr>
        <w:t>[Rule 70(C)(1)(b)-(d), Reservations – information about services and seating assignments]</w:t>
      </w:r>
      <w:r w:rsidRPr="00417EBB">
        <w:rPr>
          <w:color w:val="auto"/>
          <w:highlight w:val="yellow"/>
        </w:rPr>
        <w:t>, and/</w:t>
      </w:r>
      <w:r w:rsidRPr="00B8008D">
        <w:rPr>
          <w:highlight w:val="yellow"/>
        </w:rPr>
        <w:t>or</w:t>
      </w:r>
    </w:p>
    <w:p w14:paraId="3279DB03" w14:textId="77777777" w:rsidR="007A50AB" w:rsidRPr="00B8008D" w:rsidRDefault="007A50AB" w:rsidP="007A50AB">
      <w:pPr>
        <w:pStyle w:val="Notetocarrierbullet125"/>
        <w:numPr>
          <w:ilvl w:val="0"/>
          <w:numId w:val="7"/>
        </w:numPr>
        <w:ind w:left="2070" w:hanging="270"/>
        <w:rPr>
          <w:highlight w:val="yellow"/>
        </w:rPr>
      </w:pPr>
      <w:r w:rsidRPr="00552412">
        <w:rPr>
          <w:color w:val="FF0000"/>
          <w:highlight w:val="yellow"/>
        </w:rPr>
        <w:t>[Rule 71(C)(1)(c)-(e), Reservations – information about services and seating assignments.]</w:t>
      </w:r>
    </w:p>
    <w:p w14:paraId="07D3C65A" w14:textId="77777777" w:rsidR="007A50AB" w:rsidRPr="00B8008D" w:rsidRDefault="007A50AB" w:rsidP="007A50AB">
      <w:pPr>
        <w:pStyle w:val="listnumberindent5"/>
        <w:numPr>
          <w:ilvl w:val="0"/>
          <w:numId w:val="15"/>
        </w:numPr>
        <w:rPr>
          <w:highlight w:val="yellow"/>
        </w:rPr>
      </w:pPr>
      <w:r w:rsidRPr="00B8008D">
        <w:rPr>
          <w:highlight w:val="yellow"/>
        </w:rPr>
        <w:t xml:space="preserve">For more specific provisions </w:t>
      </w:r>
      <w:r w:rsidRPr="001268EA">
        <w:rPr>
          <w:highlight w:val="yellow"/>
        </w:rPr>
        <w:t>related</w:t>
      </w:r>
      <w:r w:rsidRPr="00B8008D">
        <w:rPr>
          <w:highlight w:val="yellow"/>
        </w:rPr>
        <w:t xml:space="preserve"> to making reservations in an accessible manner for persons with disabilities, see:</w:t>
      </w:r>
    </w:p>
    <w:p w14:paraId="626D3060" w14:textId="77777777" w:rsidR="007A50AB" w:rsidRPr="00224522" w:rsidRDefault="007A50AB" w:rsidP="007A50AB">
      <w:pPr>
        <w:pStyle w:val="listbullet1"/>
        <w:numPr>
          <w:ilvl w:val="0"/>
          <w:numId w:val="7"/>
        </w:numPr>
        <w:ind w:left="1710" w:hanging="270"/>
        <w:rPr>
          <w:highlight w:val="yellow"/>
        </w:rPr>
      </w:pPr>
      <w:r w:rsidRPr="00B8008D">
        <w:rPr>
          <w:highlight w:val="yellow"/>
        </w:rPr>
        <w:t>Rule 69(C)(3), Reservations and online services</w:t>
      </w:r>
    </w:p>
    <w:p w14:paraId="11E5D03C" w14:textId="77777777" w:rsidR="007A50AB" w:rsidRPr="00B8008D" w:rsidRDefault="007A50AB" w:rsidP="007A50AB">
      <w:pPr>
        <w:pStyle w:val="Notetocarrierindent138"/>
        <w:rPr>
          <w:highlight w:val="cyan"/>
        </w:rPr>
      </w:pPr>
      <w:r w:rsidRPr="00B8008D">
        <w:rPr>
          <w:b/>
          <w:highlight w:val="cyan"/>
        </w:rPr>
        <w:t>Note to carrier:</w:t>
      </w:r>
      <w:r w:rsidRPr="00B8008D">
        <w:rPr>
          <w:highlight w:val="cyan"/>
        </w:rPr>
        <w:t xml:space="preserve"> This is an obligation for Large Carriers ATPDR. Small Carriers Non-ATPDR are encouraged to offer alternative means of making a reservation in an accessible manner, as noted in Rule 69(C)(3).</w:t>
      </w:r>
    </w:p>
    <w:p w14:paraId="38723CDA" w14:textId="77777777" w:rsidR="007A50AB" w:rsidRPr="00B8008D" w:rsidRDefault="007A50AB" w:rsidP="007A50AB">
      <w:pPr>
        <w:pStyle w:val="listnumberindent5"/>
        <w:numPr>
          <w:ilvl w:val="0"/>
          <w:numId w:val="15"/>
        </w:numPr>
      </w:pPr>
      <w:r w:rsidRPr="00B8008D">
        <w:rPr>
          <w:highlight w:val="yellow"/>
        </w:rPr>
        <w:t>The carrier will not accept a reservation for a child under 5 years of age who will be travelling alone, irrespective of whether the child's parent or guardian wishes to use the carrier's unaccompanied minors (UM) service for their child to travel alone. (see Rule 60, Acceptance of children and Rule 65, Unaccompanied minors)</w:t>
      </w:r>
    </w:p>
    <w:p w14:paraId="119553BC" w14:textId="77777777" w:rsidR="007A50AB" w:rsidRPr="00B8008D" w:rsidRDefault="007A50AB" w:rsidP="007A50AB">
      <w:pPr>
        <w:pStyle w:val="Notetocarrierindent81"/>
      </w:pPr>
      <w:r w:rsidRPr="00B8008D">
        <w:rPr>
          <w:b/>
        </w:rPr>
        <w:t>Note to carrier:</w:t>
      </w:r>
      <w:r w:rsidRPr="00B8008D">
        <w:t xml:space="preserve"> This is an obligation for international transportation according to paragraph 122(d) of the ATR; however, this is not an obligation for purely domestic transportation. Canadian carriers </w:t>
      </w:r>
      <w:r w:rsidRPr="00552412">
        <w:t>may</w:t>
      </w:r>
      <w:r w:rsidRPr="00B8008D">
        <w:t xml:space="preserve"> be prepared to accept younger children, and </w:t>
      </w:r>
      <w:r>
        <w:br/>
      </w:r>
      <w:r w:rsidRPr="00B8008D">
        <w:t>if so they should set out their policy here.</w:t>
      </w:r>
    </w:p>
    <w:p w14:paraId="28BA134A" w14:textId="65A7538D" w:rsidR="007A50AB" w:rsidRPr="004153B0" w:rsidRDefault="007A50AB" w:rsidP="007A50AB">
      <w:pPr>
        <w:pStyle w:val="Heading4PartII"/>
      </w:pPr>
      <w:bookmarkStart w:id="127" w:name="_Toc280178075"/>
      <w:bookmarkStart w:id="128" w:name="_Toc294777210"/>
      <w:bookmarkStart w:id="129" w:name="_Toc64979213"/>
      <w:r w:rsidRPr="004153B0">
        <w:t>(B)</w:t>
      </w:r>
      <w:bookmarkEnd w:id="127"/>
      <w:bookmarkEnd w:id="128"/>
      <w:r>
        <w:tab/>
      </w:r>
      <w:r w:rsidRPr="004153B0">
        <w:t>Cancellation of reservations</w:t>
      </w:r>
      <w:bookmarkEnd w:id="129"/>
    </w:p>
    <w:p w14:paraId="0582B602" w14:textId="77777777" w:rsidR="007A50AB" w:rsidRPr="00B8008D" w:rsidRDefault="007A50AB" w:rsidP="007A50AB">
      <w:pPr>
        <w:pStyle w:val="listnumberindent5"/>
        <w:numPr>
          <w:ilvl w:val="0"/>
          <w:numId w:val="270"/>
        </w:numPr>
      </w:pPr>
      <w:r w:rsidRPr="00B8008D">
        <w:t>The carrier may cancel reservations of any passenger:</w:t>
      </w:r>
    </w:p>
    <w:p w14:paraId="028D2014" w14:textId="13335901" w:rsidR="007A50AB" w:rsidRPr="00552412" w:rsidRDefault="007A50AB" w:rsidP="007A50AB">
      <w:pPr>
        <w:pStyle w:val="Listletterindent1"/>
        <w:numPr>
          <w:ilvl w:val="0"/>
          <w:numId w:val="271"/>
        </w:numPr>
        <w:rPr>
          <w:highlight w:val="yellow"/>
        </w:rPr>
      </w:pPr>
      <w:r w:rsidRPr="00552412">
        <w:rPr>
          <w:highlight w:val="yellow"/>
        </w:rPr>
        <w:t>If circumstances require due to situations within a carrier's control as defined in Rule 1, Definitions and applied in Rule 91, Delays or cancellation</w:t>
      </w:r>
      <w:r w:rsidR="00853397">
        <w:rPr>
          <w:highlight w:val="yellow"/>
        </w:rPr>
        <w:t xml:space="preserve"> –</w:t>
      </w:r>
      <w:r w:rsidRPr="00552412">
        <w:rPr>
          <w:highlight w:val="yellow"/>
        </w:rPr>
        <w:t xml:space="preserve"> within the carrier's control </w:t>
      </w:r>
      <w:r>
        <w:rPr>
          <w:highlight w:val="yellow"/>
        </w:rPr>
        <w:t>and</w:t>
      </w:r>
      <w:r w:rsidRPr="00552412">
        <w:rPr>
          <w:highlight w:val="yellow"/>
        </w:rPr>
        <w:t xml:space="preserve"> within the carrier's control but required for safety purposes or Rule 96, Denial of boarding – within the carrier's control</w:t>
      </w:r>
      <w:r w:rsidRPr="00552412">
        <w:rPr>
          <w:highlight w:val="yellow"/>
          <w:lang w:val="en-US"/>
        </w:rPr>
        <w:t xml:space="preserve"> </w:t>
      </w:r>
      <w:r>
        <w:rPr>
          <w:highlight w:val="yellow"/>
        </w:rPr>
        <w:t>and</w:t>
      </w:r>
      <w:r w:rsidRPr="00552412">
        <w:rPr>
          <w:highlight w:val="yellow"/>
        </w:rPr>
        <w:t xml:space="preserve"> within the carrier's control but required for safety purposes;</w:t>
      </w:r>
    </w:p>
    <w:p w14:paraId="7B145F53" w14:textId="77777777" w:rsidR="007A50AB" w:rsidRPr="00B8008D" w:rsidRDefault="007A50AB" w:rsidP="007A50AB">
      <w:pPr>
        <w:pStyle w:val="Listletterindent1"/>
        <w:rPr>
          <w:highlight w:val="yellow"/>
        </w:rPr>
      </w:pPr>
      <w:r w:rsidRPr="00B8008D">
        <w:rPr>
          <w:highlight w:val="yellow"/>
        </w:rPr>
        <w:t>If circumstances require due to situations outside a carrier's control as defined in Rule 1, Definitions and applied in Rule 90, Delays or cancellation- outside the carrier's control or Rule 95, Denial of boarding – outside the carrier's control;</w:t>
      </w:r>
    </w:p>
    <w:p w14:paraId="5799FEF8" w14:textId="77777777" w:rsidR="007A50AB" w:rsidRDefault="007A50AB" w:rsidP="007A50AB">
      <w:pPr>
        <w:pStyle w:val="Listletterindent1"/>
      </w:pPr>
      <w:r w:rsidRPr="00552412">
        <w:rPr>
          <w:highlight w:val="cyan"/>
        </w:rPr>
        <w:t>If circumstances require due to any situation identified in and applied in Rule 105, Refusal to transport; or,</w:t>
      </w:r>
    </w:p>
    <w:p w14:paraId="49D75EC3" w14:textId="77777777" w:rsidR="007A50AB" w:rsidRPr="00B8008D" w:rsidRDefault="007A50AB" w:rsidP="007A50AB">
      <w:pPr>
        <w:pStyle w:val="Listletterindent1"/>
      </w:pPr>
      <w:r w:rsidRPr="00B8008D">
        <w:t>When the passenger has failed to meet check-in or boarding gate requirements set out in paragraph (E) below.</w:t>
      </w:r>
    </w:p>
    <w:p w14:paraId="665B438B" w14:textId="77777777" w:rsidR="007A50AB" w:rsidRPr="00552412" w:rsidRDefault="007A50AB" w:rsidP="007A50AB">
      <w:pPr>
        <w:pStyle w:val="listnumberindent5"/>
        <w:numPr>
          <w:ilvl w:val="0"/>
          <w:numId w:val="15"/>
        </w:numPr>
        <w:rPr>
          <w:highlight w:val="yellow"/>
        </w:rPr>
      </w:pPr>
      <w:r w:rsidRPr="00B8008D">
        <w:rPr>
          <w:highlight w:val="yellow"/>
        </w:rPr>
        <w:t xml:space="preserve">If the carrier cancels a </w:t>
      </w:r>
      <w:r w:rsidRPr="00552412">
        <w:rPr>
          <w:highlight w:val="yellow"/>
        </w:rPr>
        <w:t>passenger’s reservation due to (B)(1)(a) (above), the passenger may be eligible to take advantage of the provisions found in Rule 91, Delays or cancellation</w:t>
      </w:r>
      <w:r>
        <w:rPr>
          <w:highlight w:val="yellow"/>
        </w:rPr>
        <w:t xml:space="preserve"> – </w:t>
      </w:r>
      <w:r w:rsidRPr="00552412">
        <w:rPr>
          <w:highlight w:val="yellow"/>
        </w:rPr>
        <w:t xml:space="preserve">within the carrier's control </w:t>
      </w:r>
      <w:r>
        <w:rPr>
          <w:highlight w:val="yellow"/>
        </w:rPr>
        <w:t>and</w:t>
      </w:r>
      <w:r w:rsidRPr="00552412">
        <w:rPr>
          <w:highlight w:val="yellow"/>
        </w:rPr>
        <w:t xml:space="preserve"> within the carrier's control but required for safety purposes or Rule 96, Denial of boarding – within the carrier's control </w:t>
      </w:r>
      <w:r>
        <w:rPr>
          <w:highlight w:val="yellow"/>
        </w:rPr>
        <w:t>and</w:t>
      </w:r>
      <w:r w:rsidRPr="00552412">
        <w:rPr>
          <w:highlight w:val="yellow"/>
        </w:rPr>
        <w:t xml:space="preserve"> within the carrier's control but required for safety purposes.</w:t>
      </w:r>
    </w:p>
    <w:p w14:paraId="563B0A21" w14:textId="77777777" w:rsidR="007A50AB" w:rsidRPr="00552412" w:rsidRDefault="007A50AB" w:rsidP="007A50AB">
      <w:pPr>
        <w:pStyle w:val="listnumberindent5"/>
        <w:numPr>
          <w:ilvl w:val="0"/>
          <w:numId w:val="15"/>
        </w:numPr>
        <w:rPr>
          <w:highlight w:val="yellow"/>
        </w:rPr>
      </w:pPr>
      <w:r w:rsidRPr="00552412">
        <w:rPr>
          <w:highlight w:val="yellow"/>
        </w:rPr>
        <w:t xml:space="preserve">If the carrier cancels a passenger’s reservation due to (B)(1)(b) (above), the passenger may be eligible to take advantage of the provisions found in Rule 90, delays or cancellation – outside the carrier's control or Rule 95 Denial of boarding – outside the carrier's control. </w:t>
      </w:r>
    </w:p>
    <w:p w14:paraId="32007DA3" w14:textId="5D64BDAC" w:rsidR="007A50AB" w:rsidRPr="00B8008D" w:rsidRDefault="007A50AB" w:rsidP="007A50AB">
      <w:pPr>
        <w:pStyle w:val="listnumberindent5"/>
        <w:numPr>
          <w:ilvl w:val="0"/>
          <w:numId w:val="15"/>
        </w:numPr>
        <w:rPr>
          <w:highlight w:val="cyan"/>
        </w:rPr>
      </w:pPr>
      <w:r w:rsidRPr="00552412">
        <w:rPr>
          <w:highlight w:val="cyan"/>
        </w:rPr>
        <w:t xml:space="preserve">If the carrier cancels a passenger's </w:t>
      </w:r>
      <w:r w:rsidRPr="00B8008D">
        <w:rPr>
          <w:highlight w:val="cyan"/>
        </w:rPr>
        <w:t>reservation due to (B)(1)(c)</w:t>
      </w:r>
      <w:r w:rsidR="005E36B5">
        <w:rPr>
          <w:highlight w:val="cyan"/>
        </w:rPr>
        <w:t xml:space="preserve"> (above)</w:t>
      </w:r>
      <w:r w:rsidRPr="00B8008D">
        <w:rPr>
          <w:highlight w:val="cyan"/>
        </w:rPr>
        <w:t>, the passengers will be treated in accordance with the provisions of Rule 105, Refusal to transport.</w:t>
      </w:r>
    </w:p>
    <w:p w14:paraId="57E0B466" w14:textId="79665F86" w:rsidR="007A50AB" w:rsidRPr="004153B0" w:rsidRDefault="007A50AB" w:rsidP="007A50AB">
      <w:pPr>
        <w:pStyle w:val="Heading4PartII"/>
      </w:pPr>
      <w:bookmarkStart w:id="130" w:name="_Toc64979214"/>
      <w:r w:rsidRPr="004153B0">
        <w:t>(C)</w:t>
      </w:r>
      <w:r>
        <w:tab/>
      </w:r>
      <w:r w:rsidRPr="004153B0">
        <w:t>Passenger’s responsibility</w:t>
      </w:r>
      <w:bookmarkEnd w:id="130"/>
    </w:p>
    <w:p w14:paraId="62759341" w14:textId="77777777" w:rsidR="007A50AB" w:rsidRPr="00B8008D" w:rsidRDefault="007A50AB" w:rsidP="007A50AB">
      <w:pPr>
        <w:pStyle w:val="listnumberindent5"/>
        <w:numPr>
          <w:ilvl w:val="0"/>
          <w:numId w:val="272"/>
        </w:numPr>
      </w:pPr>
      <w:r w:rsidRPr="00B8008D">
        <w:t xml:space="preserve">The passenger must arrive at the airport with sufficient time to complete check-in, government formalities, security clearance and the departure process while meeting the time </w:t>
      </w:r>
      <w:r w:rsidRPr="00552412">
        <w:t>limits</w:t>
      </w:r>
      <w:r w:rsidRPr="00B8008D">
        <w:t xml:space="preserve"> detailed in (E) below. Flights will not be delayed for passengers who have not completed any of these pre-boarding requirements.</w:t>
      </w:r>
    </w:p>
    <w:p w14:paraId="539F1B86" w14:textId="77777777" w:rsidR="007A50AB" w:rsidRPr="00B8008D" w:rsidRDefault="007A50AB" w:rsidP="007A50AB">
      <w:pPr>
        <w:pStyle w:val="Notetocarrierindent81"/>
      </w:pPr>
      <w:r w:rsidRPr="00B8008D">
        <w:rPr>
          <w:b/>
          <w:highlight w:val="cyan"/>
        </w:rPr>
        <w:t>Note to carrier:</w:t>
      </w:r>
      <w:r w:rsidRPr="00B8008D">
        <w:rPr>
          <w:highlight w:val="cyan"/>
        </w:rPr>
        <w:t xml:space="preserve"> If the carrier requires additional time for preparing services for persons with disabilities in advance of completing the check-in and/or departure process such as disassembling or reassembling a mobility aid, the carrier must state its policies in that regard in its tariff under Rule 69(G)(4)(b) Acceptance of mobility aids and other assistive devices; Rule 70(G) Acceptance of mobility aids and other assistive devices; or Rule 71(G) Acceptance of aids.</w:t>
      </w:r>
    </w:p>
    <w:p w14:paraId="19EFC7A3" w14:textId="77777777" w:rsidR="007A50AB" w:rsidRPr="00B8008D" w:rsidRDefault="007A50AB" w:rsidP="007A50AB">
      <w:pPr>
        <w:pStyle w:val="listnumberindent5"/>
        <w:numPr>
          <w:ilvl w:val="0"/>
          <w:numId w:val="15"/>
        </w:numPr>
      </w:pPr>
      <w:r w:rsidRPr="00B8008D">
        <w:rPr>
          <w:highlight w:val="cyan"/>
        </w:rPr>
        <w:t>The passenger should provide the carrier with their preferred means of communication from among means offered by the carrier (for example, email address and/or telephone numbers) when the carrier solicits point of contact information from the passenger in case the carrier must communicate with the passenger prior to their departure or at any point during the passenger’s itinerary. The carrier has an obligation to communicate information to its passengers as per Rule 97, Communication of information – cancellation, delay, tarmac delay, or denial of boarding</w:t>
      </w:r>
      <w:r w:rsidRPr="00B8008D">
        <w:t>.</w:t>
      </w:r>
    </w:p>
    <w:p w14:paraId="1ECA7788" w14:textId="77777777" w:rsidR="007A50AB" w:rsidRPr="00B8008D" w:rsidRDefault="007A50AB" w:rsidP="007A50AB">
      <w:pPr>
        <w:pStyle w:val="Notetocarrierindent81"/>
      </w:pPr>
      <w:r w:rsidRPr="00B8008D">
        <w:rPr>
          <w:b/>
          <w:highlight w:val="cyan"/>
        </w:rPr>
        <w:t>Note to carrier:</w:t>
      </w:r>
      <w:r w:rsidRPr="00B8008D">
        <w:rPr>
          <w:highlight w:val="cyan"/>
        </w:rPr>
        <w:t xml:space="preserve"> If the carrier has policies in regard to the consequences if the passenger fails to comply with their responsibilities as outlined above, they must be stipulated here.</w:t>
      </w:r>
    </w:p>
    <w:p w14:paraId="5858628A" w14:textId="1878E041" w:rsidR="007A50AB" w:rsidRPr="004153B0" w:rsidRDefault="007A50AB" w:rsidP="007A50AB">
      <w:pPr>
        <w:pStyle w:val="Heading4PartII"/>
      </w:pPr>
      <w:bookmarkStart w:id="131" w:name="_Toc64979215"/>
      <w:r w:rsidRPr="004153B0">
        <w:t>(D)</w:t>
      </w:r>
      <w:r>
        <w:tab/>
      </w:r>
      <w:r w:rsidRPr="004153B0">
        <w:t>Failure to occupy seat</w:t>
      </w:r>
      <w:bookmarkEnd w:id="131"/>
    </w:p>
    <w:p w14:paraId="51C92292" w14:textId="77777777" w:rsidR="007A50AB" w:rsidRPr="00B8008D" w:rsidRDefault="007A50AB" w:rsidP="007A50AB">
      <w:pPr>
        <w:pStyle w:val="listnumberindent5"/>
        <w:numPr>
          <w:ilvl w:val="0"/>
          <w:numId w:val="273"/>
        </w:numPr>
      </w:pPr>
      <w:r w:rsidRPr="00B8008D">
        <w:t xml:space="preserve">If the passenger does not occupy space which has been reserved by/for them and the carrier is </w:t>
      </w:r>
      <w:r w:rsidRPr="00552412">
        <w:t>not</w:t>
      </w:r>
      <w:r w:rsidRPr="00B8008D">
        <w:t xml:space="preserve"> notified of the cancellation of such reservation up to and until the scheduled departure of that particular flight, the carrier will </w:t>
      </w:r>
      <w:r w:rsidRPr="00552412">
        <w:rPr>
          <w:color w:val="FF0000"/>
        </w:rPr>
        <w:t>[carrier to insert its policy regarding consequences to the passenger here]</w:t>
      </w:r>
      <w:r w:rsidRPr="00B8008D">
        <w:t>.</w:t>
      </w:r>
    </w:p>
    <w:p w14:paraId="2C401E19" w14:textId="68B2041A" w:rsidR="007A50AB" w:rsidRPr="004153B0" w:rsidRDefault="007A50AB" w:rsidP="007A50AB">
      <w:pPr>
        <w:pStyle w:val="Heading4PartII"/>
      </w:pPr>
      <w:bookmarkStart w:id="132" w:name="_Toc64979216"/>
      <w:r w:rsidRPr="004153B0">
        <w:t>(E)</w:t>
      </w:r>
      <w:r>
        <w:tab/>
      </w:r>
      <w:r w:rsidRPr="004153B0">
        <w:t>Check-in time limits</w:t>
      </w:r>
      <w:bookmarkEnd w:id="132"/>
    </w:p>
    <w:tbl>
      <w:tblPr>
        <w:tblW w:w="4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2133"/>
        <w:gridCol w:w="2361"/>
        <w:gridCol w:w="1999"/>
      </w:tblGrid>
      <w:tr w:rsidR="007A50AB" w:rsidRPr="006162F6" w14:paraId="7F14AACB" w14:textId="77777777" w:rsidTr="0068283E">
        <w:trPr>
          <w:trHeight w:val="497"/>
          <w:tblHeader/>
          <w:jc w:val="center"/>
        </w:trPr>
        <w:tc>
          <w:tcPr>
            <w:tcW w:w="1235" w:type="pct"/>
            <w:shd w:val="clear" w:color="auto" w:fill="215868" w:themeFill="accent5" w:themeFillShade="80"/>
          </w:tcPr>
          <w:p w14:paraId="32CF5D81" w14:textId="77777777" w:rsidR="007A50AB" w:rsidRPr="003B1B1A" w:rsidRDefault="007A50AB" w:rsidP="0068283E">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B1B1A">
              <w:rPr>
                <w:rFonts w:ascii="Arial" w:eastAsia="Times New Roman" w:hAnsi="Arial" w:cs="Arial"/>
                <w:b/>
                <w:color w:val="FFFFFF" w:themeColor="background1"/>
                <w:sz w:val="22"/>
                <w:szCs w:val="22"/>
                <w:lang w:val="en-GB" w:bidi="en-US"/>
              </w:rPr>
              <w:t>Travel</w:t>
            </w:r>
          </w:p>
        </w:tc>
        <w:tc>
          <w:tcPr>
            <w:tcW w:w="1237" w:type="pct"/>
            <w:shd w:val="clear" w:color="auto" w:fill="215868" w:themeFill="accent5" w:themeFillShade="80"/>
          </w:tcPr>
          <w:p w14:paraId="5842EF16" w14:textId="77777777" w:rsidR="007A50AB" w:rsidRPr="003B1B1A" w:rsidRDefault="007A50AB" w:rsidP="0068283E">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B1B1A">
              <w:rPr>
                <w:rFonts w:ascii="Arial" w:eastAsia="Times New Roman" w:hAnsi="Arial" w:cs="Arial"/>
                <w:b/>
                <w:color w:val="FFFFFF" w:themeColor="background1"/>
                <w:sz w:val="22"/>
                <w:szCs w:val="22"/>
                <w:lang w:val="en-GB" w:bidi="en-US"/>
              </w:rPr>
              <w:t>Recommended check-in time*</w:t>
            </w:r>
          </w:p>
        </w:tc>
        <w:tc>
          <w:tcPr>
            <w:tcW w:w="1369" w:type="pct"/>
            <w:shd w:val="clear" w:color="auto" w:fill="215868" w:themeFill="accent5" w:themeFillShade="80"/>
          </w:tcPr>
          <w:p w14:paraId="1ADAF4F0" w14:textId="77777777" w:rsidR="007A50AB" w:rsidRPr="003B1B1A" w:rsidRDefault="007A50AB" w:rsidP="0068283E">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B1B1A">
              <w:rPr>
                <w:rFonts w:ascii="Arial" w:eastAsia="Times New Roman" w:hAnsi="Arial" w:cs="Arial"/>
                <w:b/>
                <w:color w:val="FFFFFF" w:themeColor="background1"/>
                <w:sz w:val="22"/>
                <w:szCs w:val="22"/>
                <w:lang w:val="en-GB" w:bidi="en-US"/>
              </w:rPr>
              <w:t>Check-in/baggage drop-off deadline**</w:t>
            </w:r>
          </w:p>
        </w:tc>
        <w:tc>
          <w:tcPr>
            <w:tcW w:w="1159" w:type="pct"/>
            <w:shd w:val="clear" w:color="auto" w:fill="215868" w:themeFill="accent5" w:themeFillShade="80"/>
          </w:tcPr>
          <w:p w14:paraId="5CF35BC6" w14:textId="77777777" w:rsidR="007A50AB" w:rsidRPr="003B1B1A" w:rsidRDefault="007A50AB" w:rsidP="0068283E">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B1B1A">
              <w:rPr>
                <w:rFonts w:ascii="Arial" w:eastAsia="Times New Roman" w:hAnsi="Arial" w:cs="Arial"/>
                <w:b/>
                <w:color w:val="FFFFFF" w:themeColor="background1"/>
                <w:sz w:val="22"/>
                <w:szCs w:val="22"/>
                <w:lang w:val="en-GB" w:bidi="en-US"/>
              </w:rPr>
              <w:t>Boarding gate deadline***</w:t>
            </w:r>
          </w:p>
        </w:tc>
      </w:tr>
      <w:tr w:rsidR="007A50AB" w:rsidRPr="006162F6" w14:paraId="690131E0" w14:textId="77777777" w:rsidTr="0068283E">
        <w:trPr>
          <w:trHeight w:val="308"/>
          <w:jc w:val="center"/>
        </w:trPr>
        <w:tc>
          <w:tcPr>
            <w:tcW w:w="1235" w:type="pct"/>
            <w:shd w:val="clear" w:color="auto" w:fill="F2F2F2" w:themeFill="background1" w:themeFillShade="F2"/>
          </w:tcPr>
          <w:p w14:paraId="56E93537"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6162F6">
              <w:rPr>
                <w:rFonts w:ascii="Arial" w:eastAsia="Times New Roman" w:hAnsi="Arial" w:cs="Arial"/>
                <w:sz w:val="22"/>
                <w:szCs w:val="22"/>
                <w:lang w:val="en-GB" w:bidi="en-US"/>
              </w:rPr>
              <w:t>Within Canada</w:t>
            </w:r>
          </w:p>
        </w:tc>
        <w:tc>
          <w:tcPr>
            <w:tcW w:w="1237" w:type="pct"/>
            <w:shd w:val="clear" w:color="auto" w:fill="F2F2F2" w:themeFill="background1" w:themeFillShade="F2"/>
          </w:tcPr>
          <w:p w14:paraId="4BAB6867"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60</w:t>
            </w:r>
            <w:r w:rsidRPr="006162F6">
              <w:rPr>
                <w:rFonts w:ascii="Arial" w:eastAsia="Times New Roman" w:hAnsi="Arial" w:cs="Arial"/>
                <w:sz w:val="22"/>
                <w:szCs w:val="22"/>
                <w:lang w:val="en-GB" w:bidi="en-US"/>
              </w:rPr>
              <w:t xml:space="preserve"> minutes</w:t>
            </w:r>
          </w:p>
        </w:tc>
        <w:tc>
          <w:tcPr>
            <w:tcW w:w="1369" w:type="pct"/>
            <w:shd w:val="clear" w:color="auto" w:fill="F2F2F2" w:themeFill="background1" w:themeFillShade="F2"/>
          </w:tcPr>
          <w:p w14:paraId="09D12711"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30</w:t>
            </w:r>
            <w:r w:rsidRPr="006162F6">
              <w:rPr>
                <w:rFonts w:ascii="Arial" w:eastAsia="Times New Roman" w:hAnsi="Arial" w:cs="Arial"/>
                <w:sz w:val="22"/>
                <w:szCs w:val="22"/>
                <w:lang w:val="en-GB" w:bidi="en-US"/>
              </w:rPr>
              <w:t xml:space="preserve"> minutes</w:t>
            </w:r>
          </w:p>
        </w:tc>
        <w:tc>
          <w:tcPr>
            <w:tcW w:w="1159" w:type="pct"/>
            <w:shd w:val="clear" w:color="auto" w:fill="F2F2F2" w:themeFill="background1" w:themeFillShade="F2"/>
          </w:tcPr>
          <w:p w14:paraId="37D45D04"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20</w:t>
            </w:r>
            <w:r w:rsidRPr="006162F6">
              <w:rPr>
                <w:rFonts w:ascii="Arial" w:eastAsia="Times New Roman" w:hAnsi="Arial" w:cs="Arial"/>
                <w:b/>
                <w:color w:val="0BBAC8"/>
                <w:sz w:val="22"/>
                <w:szCs w:val="22"/>
                <w:lang w:val="en-GB" w:bidi="en-US"/>
              </w:rPr>
              <w:t xml:space="preserve"> </w:t>
            </w:r>
            <w:r w:rsidRPr="006162F6">
              <w:rPr>
                <w:rFonts w:ascii="Arial" w:eastAsia="Times New Roman" w:hAnsi="Arial" w:cs="Arial"/>
                <w:sz w:val="22"/>
                <w:szCs w:val="22"/>
                <w:lang w:val="en-GB" w:bidi="en-US"/>
              </w:rPr>
              <w:t>minutes</w:t>
            </w:r>
          </w:p>
        </w:tc>
      </w:tr>
      <w:tr w:rsidR="007A50AB" w:rsidRPr="006162F6" w14:paraId="0EC85A3A" w14:textId="77777777" w:rsidTr="0068283E">
        <w:trPr>
          <w:trHeight w:val="137"/>
          <w:jc w:val="center"/>
        </w:trPr>
        <w:tc>
          <w:tcPr>
            <w:tcW w:w="1235" w:type="pct"/>
          </w:tcPr>
          <w:p w14:paraId="6DE34CE4"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6162F6">
              <w:rPr>
                <w:rFonts w:ascii="Arial" w:eastAsia="Times New Roman" w:hAnsi="Arial" w:cs="Arial"/>
                <w:sz w:val="22"/>
                <w:szCs w:val="22"/>
                <w:lang w:val="en-GB" w:bidi="en-US"/>
              </w:rPr>
              <w:t>To/From the U.S.</w:t>
            </w:r>
          </w:p>
        </w:tc>
        <w:tc>
          <w:tcPr>
            <w:tcW w:w="1237" w:type="pct"/>
          </w:tcPr>
          <w:p w14:paraId="4409C3F5"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90</w:t>
            </w:r>
            <w:r w:rsidRPr="006162F6">
              <w:rPr>
                <w:rFonts w:ascii="Arial" w:eastAsia="Times New Roman" w:hAnsi="Arial" w:cs="Arial"/>
                <w:sz w:val="22"/>
                <w:szCs w:val="22"/>
                <w:lang w:val="en-GB" w:bidi="en-US"/>
              </w:rPr>
              <w:t xml:space="preserve"> minutes</w:t>
            </w:r>
          </w:p>
        </w:tc>
        <w:tc>
          <w:tcPr>
            <w:tcW w:w="1369" w:type="pct"/>
          </w:tcPr>
          <w:p w14:paraId="45AF7508"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60</w:t>
            </w:r>
            <w:r w:rsidRPr="006162F6">
              <w:rPr>
                <w:rFonts w:ascii="Arial" w:eastAsia="Times New Roman" w:hAnsi="Arial" w:cs="Arial"/>
                <w:color w:val="B32C16"/>
                <w:sz w:val="22"/>
                <w:szCs w:val="22"/>
                <w:lang w:val="en-GB" w:bidi="en-US"/>
              </w:rPr>
              <w:t xml:space="preserve"> </w:t>
            </w:r>
            <w:r w:rsidRPr="006162F6">
              <w:rPr>
                <w:rFonts w:ascii="Arial" w:eastAsia="Times New Roman" w:hAnsi="Arial" w:cs="Arial"/>
                <w:sz w:val="22"/>
                <w:szCs w:val="22"/>
                <w:lang w:val="en-GB" w:bidi="en-US"/>
              </w:rPr>
              <w:t>minutes</w:t>
            </w:r>
          </w:p>
        </w:tc>
        <w:tc>
          <w:tcPr>
            <w:tcW w:w="1159" w:type="pct"/>
          </w:tcPr>
          <w:p w14:paraId="77298460"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20</w:t>
            </w:r>
            <w:r w:rsidRPr="006162F6">
              <w:rPr>
                <w:rFonts w:ascii="Arial" w:eastAsia="Times New Roman" w:hAnsi="Arial" w:cs="Arial"/>
                <w:color w:val="B32C16"/>
                <w:sz w:val="22"/>
                <w:szCs w:val="22"/>
                <w:lang w:val="en-GB" w:bidi="en-US"/>
              </w:rPr>
              <w:t xml:space="preserve"> </w:t>
            </w:r>
            <w:r w:rsidRPr="006162F6">
              <w:rPr>
                <w:rFonts w:ascii="Arial" w:eastAsia="Times New Roman" w:hAnsi="Arial" w:cs="Arial"/>
                <w:sz w:val="22"/>
                <w:szCs w:val="22"/>
                <w:lang w:val="en-GB" w:bidi="en-US"/>
              </w:rPr>
              <w:t>minutes</w:t>
            </w:r>
          </w:p>
        </w:tc>
      </w:tr>
      <w:tr w:rsidR="007A50AB" w:rsidRPr="006162F6" w14:paraId="57C713F5" w14:textId="77777777" w:rsidTr="0068283E">
        <w:trPr>
          <w:trHeight w:val="494"/>
          <w:jc w:val="center"/>
        </w:trPr>
        <w:tc>
          <w:tcPr>
            <w:tcW w:w="1235" w:type="pct"/>
            <w:shd w:val="clear" w:color="auto" w:fill="F2F2F2" w:themeFill="background1" w:themeFillShade="F2"/>
          </w:tcPr>
          <w:p w14:paraId="373A2695"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6162F6">
              <w:rPr>
                <w:rFonts w:ascii="Arial" w:eastAsia="Times New Roman" w:hAnsi="Arial" w:cs="Arial"/>
                <w:sz w:val="22"/>
                <w:szCs w:val="22"/>
                <w:lang w:val="en-GB" w:bidi="en-US"/>
              </w:rPr>
              <w:t>International</w:t>
            </w:r>
          </w:p>
        </w:tc>
        <w:tc>
          <w:tcPr>
            <w:tcW w:w="1237" w:type="pct"/>
            <w:shd w:val="clear" w:color="auto" w:fill="F2F2F2" w:themeFill="background1" w:themeFillShade="F2"/>
          </w:tcPr>
          <w:p w14:paraId="4CE6EEDB"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120</w:t>
            </w:r>
            <w:r w:rsidRPr="006162F6">
              <w:rPr>
                <w:rFonts w:ascii="Arial" w:eastAsia="Times New Roman" w:hAnsi="Arial" w:cs="Arial"/>
                <w:color w:val="B32C16"/>
                <w:sz w:val="22"/>
                <w:szCs w:val="22"/>
                <w:lang w:val="en-GB" w:bidi="en-US"/>
              </w:rPr>
              <w:t xml:space="preserve"> </w:t>
            </w:r>
            <w:r w:rsidRPr="006162F6">
              <w:rPr>
                <w:rFonts w:ascii="Arial" w:eastAsia="Times New Roman" w:hAnsi="Arial" w:cs="Arial"/>
                <w:sz w:val="22"/>
                <w:szCs w:val="22"/>
                <w:lang w:val="en-GB" w:bidi="en-US"/>
              </w:rPr>
              <w:t>minutes</w:t>
            </w:r>
          </w:p>
        </w:tc>
        <w:tc>
          <w:tcPr>
            <w:tcW w:w="1369" w:type="pct"/>
            <w:shd w:val="clear" w:color="auto" w:fill="F2F2F2" w:themeFill="background1" w:themeFillShade="F2"/>
          </w:tcPr>
          <w:p w14:paraId="52662166"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60</w:t>
            </w:r>
            <w:r w:rsidRPr="006162F6">
              <w:rPr>
                <w:rFonts w:ascii="Arial" w:eastAsia="Times New Roman" w:hAnsi="Arial" w:cs="Arial"/>
                <w:sz w:val="22"/>
                <w:szCs w:val="22"/>
                <w:lang w:val="en-GB" w:bidi="en-US"/>
              </w:rPr>
              <w:t xml:space="preserve"> minutes</w:t>
            </w:r>
          </w:p>
        </w:tc>
        <w:tc>
          <w:tcPr>
            <w:tcW w:w="1159" w:type="pct"/>
            <w:shd w:val="clear" w:color="auto" w:fill="F2F2F2" w:themeFill="background1" w:themeFillShade="F2"/>
          </w:tcPr>
          <w:p w14:paraId="331C17BA"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35</w:t>
            </w:r>
            <w:r w:rsidRPr="006162F6">
              <w:rPr>
                <w:rFonts w:ascii="Arial" w:eastAsia="Times New Roman" w:hAnsi="Arial" w:cs="Arial"/>
                <w:sz w:val="22"/>
                <w:szCs w:val="22"/>
                <w:lang w:val="en-GB" w:bidi="en-US"/>
              </w:rPr>
              <w:t xml:space="preserve"> minutes</w:t>
            </w:r>
          </w:p>
        </w:tc>
      </w:tr>
    </w:tbl>
    <w:p w14:paraId="0B559299" w14:textId="77777777" w:rsidR="007A50AB" w:rsidRPr="00B8008D" w:rsidRDefault="007A50AB" w:rsidP="007A50AB">
      <w:pPr>
        <w:pStyle w:val="Notetocarrierindent5"/>
        <w:spacing w:before="360"/>
      </w:pPr>
      <w:r w:rsidRPr="00B8008D">
        <w:rPr>
          <w:b/>
        </w:rPr>
        <w:t>Note to carrier</w:t>
      </w:r>
      <w:r w:rsidRPr="00B8008D">
        <w:t>: The times above are examples of common times wherever travel is taking place. If certain circumstances require a passenger to check-in or present themselves at the boarding gate earlier than the above deadlines, carriers should set out such circumstances and the related deadlines (e.g. to reflect additional time that might be needed to disassemble, package, and stow a person with a disability's power wheelchair at certain airports).</w:t>
      </w:r>
    </w:p>
    <w:p w14:paraId="6CE59CF8" w14:textId="77777777" w:rsidR="007A50AB" w:rsidRPr="00B8008D" w:rsidRDefault="007A50AB" w:rsidP="007A50AB">
      <w:pPr>
        <w:pStyle w:val="Normalindent5"/>
      </w:pPr>
      <w:r w:rsidRPr="007B3072">
        <w:rPr>
          <w:b/>
          <w:sz w:val="28"/>
          <w:szCs w:val="28"/>
        </w:rPr>
        <w:t>*Recommended check-in time:</w:t>
      </w:r>
      <w:r w:rsidRPr="00B8008D">
        <w:rPr>
          <w:b/>
          <w:bCs/>
        </w:rPr>
        <w:t xml:space="preserve"> </w:t>
      </w:r>
      <w:r w:rsidRPr="00B8008D">
        <w:t>To ensure that the passenger has plenty of time to check in, drop off checked baggage and pass through security, the above table sets out how much in advance of the flight’s departure time the passenger should check in. e.g. if the passenger’s flight from Paris to Toronto leaves at 4:00 pm, the carrier recommends that the passenger check in by 2:00 pm (120 minutes before their flight).</w:t>
      </w:r>
    </w:p>
    <w:p w14:paraId="3FC3C86F" w14:textId="77777777" w:rsidR="007A50AB" w:rsidRPr="00B8008D" w:rsidRDefault="007A50AB" w:rsidP="007A50AB">
      <w:pPr>
        <w:pStyle w:val="Normalindent5"/>
      </w:pPr>
      <w:r w:rsidRPr="007B3072">
        <w:rPr>
          <w:b/>
          <w:sz w:val="28"/>
          <w:szCs w:val="28"/>
        </w:rPr>
        <w:t>**Check-in and baggage drop-off deadline:</w:t>
      </w:r>
      <w:r w:rsidRPr="00B8008D">
        <w:rPr>
          <w:b/>
          <w:bCs/>
        </w:rPr>
        <w:t xml:space="preserve"> </w:t>
      </w:r>
      <w:r w:rsidRPr="00B8008D">
        <w:rPr>
          <w:bCs/>
        </w:rPr>
        <w:t>The</w:t>
      </w:r>
      <w:r w:rsidRPr="00B8008D">
        <w:t xml:space="preserve"> passenger must have checked in, obtained their boarding pass and </w:t>
      </w:r>
      <w:r w:rsidRPr="00B8008D">
        <w:rPr>
          <w:b/>
        </w:rPr>
        <w:t>checked all baggage</w:t>
      </w:r>
      <w:r w:rsidRPr="00B8008D">
        <w:t xml:space="preserve"> at the baggage drop-off counter before the check-in deadline for their flight. e.g. if the passenger’s flight from Montreal to Miami leaves at 7:00 a.m., the passenger is required to have checked in and checked all baggage with carrier by 6:00 a.m. (60 minutes before their flight).</w:t>
      </w:r>
    </w:p>
    <w:p w14:paraId="54ED2B5B" w14:textId="77777777" w:rsidR="007A50AB" w:rsidRPr="00B8008D" w:rsidRDefault="007A50AB" w:rsidP="007A50AB">
      <w:pPr>
        <w:pStyle w:val="Normalindent5"/>
      </w:pPr>
      <w:r w:rsidRPr="007B3072">
        <w:rPr>
          <w:b/>
          <w:sz w:val="28"/>
          <w:szCs w:val="28"/>
        </w:rPr>
        <w:t>***Boarding gate deadline:</w:t>
      </w:r>
      <w:r w:rsidRPr="00B8008D">
        <w:rPr>
          <w:b/>
          <w:bCs/>
        </w:rPr>
        <w:t xml:space="preserve"> </w:t>
      </w:r>
      <w:r w:rsidRPr="00B8008D">
        <w:rPr>
          <w:bCs/>
        </w:rPr>
        <w:t>The passenger must</w:t>
      </w:r>
      <w:r w:rsidRPr="00B8008D">
        <w:t xml:space="preserve"> be available for boarding at the boarding gate by the boarding gate deadline, e.g. if the passenger’s flight from Toronto to Ottawa leaves at 11:00 a.m., the passenger must be at the boarding gate no later than 10:40 a.m. (20 minutes before their flight).</w:t>
      </w:r>
    </w:p>
    <w:p w14:paraId="29A52484" w14:textId="77777777" w:rsidR="007A50AB" w:rsidRPr="00B8008D" w:rsidRDefault="007A50AB" w:rsidP="007A50AB">
      <w:pPr>
        <w:pStyle w:val="Normalindent5"/>
      </w:pPr>
      <w:r w:rsidRPr="00B8008D">
        <w:rPr>
          <w:highlight w:val="cyan"/>
        </w:rPr>
        <w:t>If the passenger fails to meet either the check-in/baggage drop off deadline or the boarding gate deadline specified in the above chart, the carrier may reassign any pre-reserved seat and/or cancel the reservation of the passenger and the carrier may not be able to transport the passenger’s baggage.</w:t>
      </w:r>
    </w:p>
    <w:p w14:paraId="3F76A95B" w14:textId="77777777" w:rsidR="007A50AB" w:rsidRPr="00B8008D" w:rsidRDefault="007A50AB" w:rsidP="007A50AB">
      <w:pPr>
        <w:pStyle w:val="Notetocarrierindent5"/>
      </w:pPr>
      <w:r w:rsidRPr="00B8008D">
        <w:rPr>
          <w:b/>
        </w:rPr>
        <w:t xml:space="preserve">Note to carrier: </w:t>
      </w:r>
      <w:r w:rsidRPr="00B8008D">
        <w:t>If the carrier has policies in regard to consequences if the passenger fails to comply with the time limits as outlined above, they must be stipulated here.</w:t>
      </w:r>
    </w:p>
    <w:p w14:paraId="464BD3E3" w14:textId="77777777" w:rsidR="007A50AB" w:rsidRPr="007B3072" w:rsidRDefault="007A50AB" w:rsidP="007A50AB">
      <w:pPr>
        <w:spacing w:line="240" w:lineRule="auto"/>
        <w:rPr>
          <w:rFonts w:ascii="Arial" w:eastAsia="Times New Roman" w:hAnsi="Arial" w:cs="Arial"/>
          <w:color w:val="FF0000"/>
          <w:szCs w:val="26"/>
          <w:lang w:val="en-GB" w:bidi="en-US"/>
        </w:rPr>
      </w:pPr>
      <w:r w:rsidRPr="00B8008D">
        <w:rPr>
          <w:rFonts w:ascii="Arial" w:eastAsia="Times New Roman" w:hAnsi="Arial" w:cs="Arial"/>
          <w:color w:val="FF0000"/>
          <w:szCs w:val="26"/>
          <w:lang w:val="en-GB" w:bidi="en-US"/>
        </w:rPr>
        <w:br w:type="page"/>
      </w:r>
    </w:p>
    <w:p w14:paraId="660C7E69" w14:textId="77777777" w:rsidR="007A50AB" w:rsidRPr="006162F6" w:rsidRDefault="007A50AB" w:rsidP="007A50AB">
      <w:pPr>
        <w:autoSpaceDE w:val="0"/>
        <w:autoSpaceDN w:val="0"/>
        <w:adjustRightInd w:val="0"/>
        <w:spacing w:after="0" w:line="240" w:lineRule="auto"/>
        <w:rPr>
          <w:rFonts w:ascii="Arial" w:eastAsia="Times New Roman" w:hAnsi="Arial" w:cs="Arial"/>
          <w:sz w:val="22"/>
          <w:szCs w:val="22"/>
          <w:lang w:val="en-GB" w:bidi="en-US"/>
        </w:rPr>
        <w:sectPr w:rsidR="007A50AB" w:rsidRPr="006162F6" w:rsidSect="0068283E">
          <w:footerReference w:type="default" r:id="rId32"/>
          <w:pgSz w:w="12240" w:h="15840" w:code="1"/>
          <w:pgMar w:top="1440" w:right="1080" w:bottom="1440" w:left="1080" w:header="619" w:footer="504" w:gutter="0"/>
          <w:cols w:space="708"/>
          <w:docGrid w:linePitch="360"/>
        </w:sectPr>
      </w:pPr>
    </w:p>
    <w:p w14:paraId="085A5EE9" w14:textId="457B50E0" w:rsidR="007A50AB" w:rsidRPr="004153B0" w:rsidRDefault="007A50AB" w:rsidP="007A50AB">
      <w:pPr>
        <w:pStyle w:val="Heading3PartII"/>
      </w:pPr>
      <w:bookmarkStart w:id="133" w:name="_Toc64979217"/>
      <w:r w:rsidRPr="004153B0">
        <w:rPr>
          <w:highlight w:val="yellow"/>
        </w:rPr>
        <w:t>Rule 41: Seat assignment for passengers including th</w:t>
      </w:r>
      <w:r>
        <w:rPr>
          <w:highlight w:val="yellow"/>
        </w:rPr>
        <w:t>e seating of children under the</w:t>
      </w:r>
      <w:r>
        <w:rPr>
          <w:highlight w:val="yellow"/>
        </w:rPr>
        <w:br/>
      </w:r>
      <w:r w:rsidRPr="004153B0">
        <w:rPr>
          <w:highlight w:val="yellow"/>
        </w:rPr>
        <w:t>age of 14 years</w:t>
      </w:r>
      <w:bookmarkEnd w:id="133"/>
    </w:p>
    <w:p w14:paraId="0DF7BF2E" w14:textId="24215F19" w:rsidR="007A50AB" w:rsidRPr="004153B0" w:rsidRDefault="007A50AB" w:rsidP="007A50AB">
      <w:pPr>
        <w:pStyle w:val="Heading4PartII"/>
      </w:pPr>
      <w:bookmarkStart w:id="134" w:name="_Toc64979218"/>
      <w:r w:rsidRPr="004153B0">
        <w:t>(A)</w:t>
      </w:r>
      <w:r w:rsidRPr="004153B0">
        <w:tab/>
        <w:t>Applicability</w:t>
      </w:r>
      <w:bookmarkEnd w:id="134"/>
    </w:p>
    <w:p w14:paraId="746DF377" w14:textId="77777777" w:rsidR="007A50AB" w:rsidRPr="00552412" w:rsidRDefault="007A50AB" w:rsidP="007A50AB">
      <w:pPr>
        <w:pStyle w:val="listnumberindent5"/>
        <w:numPr>
          <w:ilvl w:val="0"/>
          <w:numId w:val="274"/>
        </w:numPr>
      </w:pPr>
      <w:r w:rsidRPr="00B8008D">
        <w:t xml:space="preserve">This Rule </w:t>
      </w:r>
      <w:r w:rsidRPr="00552412">
        <w:t>applies to all passengers irrespective of the type of fare on which they are travelling or have purchased.</w:t>
      </w:r>
    </w:p>
    <w:p w14:paraId="39221F6E" w14:textId="77777777" w:rsidR="007A50AB" w:rsidRPr="00552412" w:rsidRDefault="007A50AB" w:rsidP="007A50AB">
      <w:pPr>
        <w:pStyle w:val="listnumberindent5"/>
        <w:numPr>
          <w:ilvl w:val="0"/>
          <w:numId w:val="15"/>
        </w:numPr>
      </w:pPr>
      <w:r w:rsidRPr="00552412">
        <w:t>Unaccompanied children will be carried pursuant to the provisions of Rule 65, Unaccompanied minors.</w:t>
      </w:r>
    </w:p>
    <w:p w14:paraId="6D1C9AE5" w14:textId="77777777" w:rsidR="007A50AB" w:rsidRPr="00B8008D" w:rsidRDefault="007A50AB" w:rsidP="007A50AB">
      <w:pPr>
        <w:pStyle w:val="listnumberindent5"/>
        <w:numPr>
          <w:ilvl w:val="0"/>
          <w:numId w:val="15"/>
        </w:numPr>
        <w:rPr>
          <w:highlight w:val="yellow"/>
        </w:rPr>
      </w:pPr>
      <w:r w:rsidRPr="00552412">
        <w:rPr>
          <w:highlight w:val="yellow"/>
        </w:rPr>
        <w:t xml:space="preserve">The carrier will </w:t>
      </w:r>
      <w:r w:rsidRPr="00B8008D">
        <w:rPr>
          <w:highlight w:val="yellow"/>
        </w:rPr>
        <w:t xml:space="preserve">not accept a reservation for a child under 5 years of age who will be travelling alone, irrespective of whether the child's parent or guardian wishes to use the carrier's unaccompanied minors (UM) service </w:t>
      </w:r>
      <w:r w:rsidRPr="00B8008D">
        <w:rPr>
          <w:rFonts w:eastAsia="Times New Roman"/>
          <w:highlight w:val="yellow"/>
        </w:rPr>
        <w:t>for their child to travel alone</w:t>
      </w:r>
      <w:r w:rsidRPr="00B8008D">
        <w:rPr>
          <w:highlight w:val="yellow"/>
        </w:rPr>
        <w:t>.</w:t>
      </w:r>
    </w:p>
    <w:p w14:paraId="7D6F3E85" w14:textId="77777777" w:rsidR="007A50AB" w:rsidRPr="00B8008D" w:rsidRDefault="007A50AB" w:rsidP="007A50AB">
      <w:pPr>
        <w:pStyle w:val="Notetocarrierindent81"/>
      </w:pPr>
      <w:r w:rsidRPr="00B8008D">
        <w:rPr>
          <w:b/>
          <w:highlight w:val="yellow"/>
        </w:rPr>
        <w:t>Note to carrier:</w:t>
      </w:r>
      <w:r w:rsidRPr="00B8008D">
        <w:rPr>
          <w:highlight w:val="yellow"/>
        </w:rPr>
        <w:t xml:space="preserve"> This is an obligation for international transportation according to paragraph 122(d) of the ATR.</w:t>
      </w:r>
      <w:r w:rsidRPr="00B8008D">
        <w:t xml:space="preserve"> </w:t>
      </w:r>
      <w:r w:rsidRPr="00B8008D">
        <w:rPr>
          <w:highlight w:val="cyan"/>
        </w:rPr>
        <w:t>However, this is not an obligation on purely domestic transportation. Canadian carriers may be prepared to accept younger children, and if so they should lay out their policy here and in Rule 65, Unaccompanied minors.</w:t>
      </w:r>
    </w:p>
    <w:p w14:paraId="2FBE73EC" w14:textId="6A5CDEE5" w:rsidR="007A50AB" w:rsidRPr="004153B0" w:rsidRDefault="007A50AB" w:rsidP="007A50AB">
      <w:pPr>
        <w:pStyle w:val="Heading4PartII"/>
      </w:pPr>
      <w:bookmarkStart w:id="135" w:name="_Toc64979219"/>
      <w:r w:rsidRPr="004153B0">
        <w:t>(B)</w:t>
      </w:r>
      <w:r w:rsidRPr="004153B0">
        <w:tab/>
        <w:t>Seat assignment</w:t>
      </w:r>
      <w:bookmarkEnd w:id="135"/>
    </w:p>
    <w:p w14:paraId="3871E519" w14:textId="77777777" w:rsidR="007A50AB" w:rsidRPr="00B8008D" w:rsidRDefault="007A50AB" w:rsidP="007A50AB">
      <w:pPr>
        <w:pStyle w:val="listnumberindent5"/>
        <w:numPr>
          <w:ilvl w:val="0"/>
          <w:numId w:val="275"/>
        </w:numPr>
      </w:pPr>
      <w:r w:rsidRPr="00B8008D">
        <w:t xml:space="preserve">The </w:t>
      </w:r>
      <w:r w:rsidRPr="00552412">
        <w:t>carrier</w:t>
      </w:r>
      <w:r w:rsidRPr="00B8008D">
        <w:t xml:space="preserve"> does not guarantee the assignment of any particular space on the aircraft.</w:t>
      </w:r>
    </w:p>
    <w:p w14:paraId="046ECB0D" w14:textId="77777777" w:rsidR="007A50AB" w:rsidRPr="004153B0" w:rsidRDefault="007A50AB" w:rsidP="007A50AB">
      <w:pPr>
        <w:pStyle w:val="Heading6"/>
        <w:tabs>
          <w:tab w:val="left" w:pos="720"/>
        </w:tabs>
      </w:pPr>
      <w:r>
        <w:tab/>
      </w:r>
      <w:r w:rsidRPr="007B3072">
        <w:rPr>
          <w:color w:val="31849B" w:themeColor="accent5" w:themeShade="BF"/>
        </w:rPr>
        <w:t>Advance seat selection</w:t>
      </w:r>
    </w:p>
    <w:p w14:paraId="29705278" w14:textId="77777777" w:rsidR="007A50AB" w:rsidRPr="00B8008D" w:rsidRDefault="007A50AB" w:rsidP="007A50AB">
      <w:pPr>
        <w:pStyle w:val="listnumberindent5"/>
        <w:numPr>
          <w:ilvl w:val="0"/>
          <w:numId w:val="15"/>
        </w:numPr>
        <w:rPr>
          <w:highlight w:val="cyan"/>
        </w:rPr>
      </w:pPr>
      <w:r w:rsidRPr="00B8008D">
        <w:rPr>
          <w:highlight w:val="cyan"/>
        </w:rPr>
        <w:t>The passenger may pre-select a seat once they have purchased their ticket when booking a fare. If a passenger is choosing a specific seat, a fee may be assessed based on the conditions of the fare purchased (unless the seat is required to meet a disability related need – see (3) below). Nonetheless, complimentary seat selection is available at the time of check-in.</w:t>
      </w:r>
    </w:p>
    <w:p w14:paraId="55188788" w14:textId="77777777" w:rsidR="007A50AB" w:rsidRPr="00B8008D" w:rsidRDefault="007A50AB" w:rsidP="007A50AB">
      <w:pPr>
        <w:pStyle w:val="Notetocarrierindent81"/>
      </w:pPr>
      <w:r w:rsidRPr="00B8008D">
        <w:rPr>
          <w:b/>
        </w:rPr>
        <w:t>Note to carrier:</w:t>
      </w:r>
      <w:r w:rsidRPr="00B8008D">
        <w:t xml:space="preserve"> If a carrier charges for </w:t>
      </w:r>
      <w:r w:rsidRPr="007B3072">
        <w:t>advance</w:t>
      </w:r>
      <w:r w:rsidRPr="00B8008D">
        <w:t xml:space="preserve"> seat selection, then it must set out those charges below. </w:t>
      </w:r>
    </w:p>
    <w:p w14:paraId="29144041" w14:textId="77777777" w:rsidR="007A50AB" w:rsidRPr="00B8008D" w:rsidRDefault="007A50AB" w:rsidP="007A50AB">
      <w:pPr>
        <w:pStyle w:val="normalindent081"/>
      </w:pPr>
      <w:r>
        <w:rPr>
          <w:highlight w:val="cyan"/>
        </w:rPr>
        <w:br/>
      </w:r>
      <w:r w:rsidRPr="00B8008D">
        <w:rPr>
          <w:highlight w:val="cyan"/>
        </w:rPr>
        <w:t>The advance seat selection fee will be charged per passenger and will be applied as set out in the table below</w:t>
      </w:r>
      <w:r>
        <w:t>:</w:t>
      </w:r>
    </w:p>
    <w:p w14:paraId="08F1BAE9" w14:textId="77777777" w:rsidR="007A50AB" w:rsidRPr="007E78E1" w:rsidRDefault="007A50AB" w:rsidP="007A50AB">
      <w:pPr>
        <w:pStyle w:val="Listletterindent1"/>
        <w:numPr>
          <w:ilvl w:val="0"/>
          <w:numId w:val="276"/>
        </w:numPr>
      </w:pPr>
      <w:r w:rsidRPr="007E78E1">
        <w:t xml:space="preserve">Applicable fees for </w:t>
      </w:r>
      <w:r w:rsidRPr="00552412">
        <w:t>travel</w:t>
      </w:r>
      <w:r w:rsidRPr="007E78E1">
        <w:t>:</w:t>
      </w:r>
    </w:p>
    <w:tbl>
      <w:tblPr>
        <w:tblW w:w="4782"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9"/>
        <w:gridCol w:w="2071"/>
        <w:gridCol w:w="2340"/>
        <w:gridCol w:w="2071"/>
      </w:tblGrid>
      <w:tr w:rsidR="007A50AB" w:rsidRPr="00B8008D" w14:paraId="4CFF2367" w14:textId="77777777" w:rsidTr="0068283E">
        <w:trPr>
          <w:trHeight w:val="551"/>
        </w:trPr>
        <w:tc>
          <w:tcPr>
            <w:tcW w:w="1635" w:type="pct"/>
            <w:shd w:val="clear" w:color="auto" w:fill="215868" w:themeFill="accent5" w:themeFillShade="80"/>
            <w:noWrap/>
          </w:tcPr>
          <w:p w14:paraId="3C9C2016" w14:textId="77777777" w:rsidR="007A50AB" w:rsidRPr="003B1B1A" w:rsidRDefault="007A50AB" w:rsidP="0068283E">
            <w:pPr>
              <w:suppressAutoHyphens/>
              <w:spacing w:before="120" w:after="12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 xml:space="preserve">Type of service </w:t>
            </w:r>
          </w:p>
        </w:tc>
        <w:tc>
          <w:tcPr>
            <w:tcW w:w="1075" w:type="pct"/>
            <w:shd w:val="clear" w:color="auto" w:fill="215868" w:themeFill="accent5" w:themeFillShade="80"/>
          </w:tcPr>
          <w:p w14:paraId="4C87C29C" w14:textId="77777777" w:rsidR="007A50AB" w:rsidRPr="003B1B1A" w:rsidRDefault="007A50AB" w:rsidP="0068283E">
            <w:pPr>
              <w:suppressAutoHyphens/>
              <w:spacing w:before="120" w:after="12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Seat selection fee</w:t>
            </w:r>
          </w:p>
          <w:p w14:paraId="0F41B39D" w14:textId="77777777" w:rsidR="007A50AB" w:rsidRPr="003B1B1A" w:rsidRDefault="007A50AB" w:rsidP="0068283E">
            <w:pPr>
              <w:suppressAutoHyphens/>
              <w:spacing w:before="120" w:after="120" w:line="240" w:lineRule="auto"/>
              <w:rPr>
                <w:rFonts w:asciiTheme="minorHAnsi" w:eastAsia="Times New Roman" w:hAnsiTheme="minorHAnsi" w:cs="Arial"/>
                <w:color w:val="FFFFFF" w:themeColor="background1"/>
                <w:szCs w:val="26"/>
                <w:lang w:val="en-GB" w:bidi="en-US"/>
              </w:rPr>
            </w:pPr>
            <w:r w:rsidRPr="003B1B1A">
              <w:rPr>
                <w:rFonts w:asciiTheme="minorHAnsi" w:eastAsia="Times New Roman" w:hAnsiTheme="minorHAnsi" w:cs="Arial"/>
                <w:color w:val="FFFFFF" w:themeColor="background1"/>
                <w:szCs w:val="26"/>
                <w:lang w:val="en-GB" w:bidi="en-US"/>
              </w:rPr>
              <w:t>within Canada</w:t>
            </w:r>
          </w:p>
        </w:tc>
        <w:tc>
          <w:tcPr>
            <w:tcW w:w="1215" w:type="pct"/>
            <w:shd w:val="clear" w:color="auto" w:fill="215868" w:themeFill="accent5" w:themeFillShade="80"/>
          </w:tcPr>
          <w:p w14:paraId="669458D0" w14:textId="77777777" w:rsidR="007A50AB" w:rsidRPr="003B1B1A" w:rsidRDefault="007A50AB" w:rsidP="0068283E">
            <w:pPr>
              <w:suppressAutoHyphens/>
              <w:spacing w:before="120" w:after="12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Seat selection fee</w:t>
            </w:r>
          </w:p>
          <w:p w14:paraId="6420080A" w14:textId="77777777" w:rsidR="007A50AB" w:rsidRPr="003B1B1A" w:rsidRDefault="007A50AB" w:rsidP="0068283E">
            <w:pPr>
              <w:suppressAutoHyphens/>
              <w:spacing w:before="120" w:after="120" w:line="240" w:lineRule="auto"/>
              <w:rPr>
                <w:rFonts w:asciiTheme="minorHAnsi" w:eastAsia="Times New Roman" w:hAnsiTheme="minorHAnsi" w:cs="Arial"/>
                <w:color w:val="FFFFFF" w:themeColor="background1"/>
                <w:szCs w:val="26"/>
                <w:lang w:val="en-GB" w:bidi="en-US"/>
              </w:rPr>
            </w:pPr>
            <w:r w:rsidRPr="003B1B1A">
              <w:rPr>
                <w:rFonts w:asciiTheme="minorHAnsi" w:eastAsia="Times New Roman" w:hAnsiTheme="minorHAnsi" w:cs="Arial"/>
                <w:color w:val="FFFFFF" w:themeColor="background1"/>
                <w:szCs w:val="26"/>
                <w:lang w:val="en-GB" w:bidi="en-US"/>
              </w:rPr>
              <w:t>between Canada and the USA</w:t>
            </w:r>
          </w:p>
        </w:tc>
        <w:tc>
          <w:tcPr>
            <w:tcW w:w="1075" w:type="pct"/>
            <w:shd w:val="clear" w:color="auto" w:fill="215868" w:themeFill="accent5" w:themeFillShade="80"/>
          </w:tcPr>
          <w:p w14:paraId="3BE157BA" w14:textId="77777777" w:rsidR="007A50AB" w:rsidRPr="003B1B1A" w:rsidRDefault="007A50AB" w:rsidP="0068283E">
            <w:pPr>
              <w:suppressAutoHyphens/>
              <w:spacing w:before="120" w:after="12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Seat selection fee</w:t>
            </w:r>
          </w:p>
          <w:p w14:paraId="4EEF4A38" w14:textId="77777777" w:rsidR="007A50AB" w:rsidRPr="003B1B1A" w:rsidRDefault="007A50AB" w:rsidP="0068283E">
            <w:pPr>
              <w:suppressAutoHyphens/>
              <w:spacing w:before="120" w:after="120" w:line="240" w:lineRule="auto"/>
              <w:rPr>
                <w:rFonts w:asciiTheme="minorHAnsi" w:eastAsia="Times New Roman" w:hAnsiTheme="minorHAnsi" w:cs="Arial"/>
                <w:color w:val="FFFFFF" w:themeColor="background1"/>
                <w:szCs w:val="26"/>
                <w:lang w:val="en-GB" w:bidi="en-US"/>
              </w:rPr>
            </w:pPr>
            <w:r w:rsidRPr="003B1B1A">
              <w:rPr>
                <w:rFonts w:asciiTheme="minorHAnsi" w:eastAsia="Times New Roman" w:hAnsiTheme="minorHAnsi" w:cs="Arial"/>
                <w:color w:val="FFFFFF" w:themeColor="background1"/>
                <w:szCs w:val="26"/>
                <w:lang w:val="en-GB" w:bidi="en-US"/>
              </w:rPr>
              <w:t>between Canada and international points</w:t>
            </w:r>
          </w:p>
        </w:tc>
      </w:tr>
      <w:tr w:rsidR="007A50AB" w:rsidRPr="00B8008D" w14:paraId="794E81A4" w14:textId="77777777" w:rsidTr="0068283E">
        <w:trPr>
          <w:trHeight w:val="498"/>
        </w:trPr>
        <w:tc>
          <w:tcPr>
            <w:tcW w:w="1635" w:type="pct"/>
            <w:shd w:val="clear" w:color="auto" w:fill="F2F2F2" w:themeFill="background1" w:themeFillShade="F2"/>
            <w:noWrap/>
          </w:tcPr>
          <w:p w14:paraId="72FE172F"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r w:rsidRPr="00B8008D">
              <w:rPr>
                <w:rFonts w:asciiTheme="minorHAnsi" w:eastAsia="Times New Roman" w:hAnsiTheme="minorHAnsi" w:cs="Arial"/>
                <w:szCs w:val="26"/>
                <w:lang w:val="en-GB" w:bidi="en-US"/>
              </w:rPr>
              <w:t>First class</w:t>
            </w:r>
          </w:p>
        </w:tc>
        <w:tc>
          <w:tcPr>
            <w:tcW w:w="1075" w:type="pct"/>
            <w:shd w:val="clear" w:color="auto" w:fill="F2F2F2" w:themeFill="background1" w:themeFillShade="F2"/>
          </w:tcPr>
          <w:p w14:paraId="18CC4E14" w14:textId="77777777" w:rsidR="007A50AB" w:rsidRPr="00B8008D" w:rsidRDefault="007A50AB" w:rsidP="0068283E">
            <w:pPr>
              <w:suppressAutoHyphens/>
              <w:spacing w:before="120" w:after="120" w:line="240" w:lineRule="auto"/>
              <w:rPr>
                <w:rFonts w:asciiTheme="minorHAnsi" w:eastAsia="Times New Roman" w:hAnsiTheme="minorHAnsi" w:cs="Arial"/>
                <w:color w:val="FF0000"/>
                <w:szCs w:val="26"/>
                <w:lang w:val="en-GB" w:bidi="en-US"/>
              </w:rPr>
            </w:pPr>
            <w:r w:rsidRPr="00B8008D">
              <w:rPr>
                <w:rFonts w:asciiTheme="minorHAnsi" w:eastAsia="Times New Roman" w:hAnsiTheme="minorHAnsi" w:cs="Arial"/>
                <w:color w:val="FF0000"/>
                <w:szCs w:val="26"/>
                <w:lang w:val="en-GB" w:bidi="en-US"/>
              </w:rPr>
              <w:t>(Carrier to complete table)</w:t>
            </w:r>
          </w:p>
        </w:tc>
        <w:tc>
          <w:tcPr>
            <w:tcW w:w="1215" w:type="pct"/>
            <w:shd w:val="clear" w:color="auto" w:fill="F2F2F2" w:themeFill="background1" w:themeFillShade="F2"/>
          </w:tcPr>
          <w:p w14:paraId="70DC0D3C"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c>
          <w:tcPr>
            <w:tcW w:w="1075" w:type="pct"/>
            <w:shd w:val="clear" w:color="auto" w:fill="F2F2F2" w:themeFill="background1" w:themeFillShade="F2"/>
          </w:tcPr>
          <w:p w14:paraId="44F4AAF0"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r>
      <w:tr w:rsidR="007A50AB" w:rsidRPr="00B8008D" w14:paraId="7EC6F456" w14:textId="77777777" w:rsidTr="0068283E">
        <w:tc>
          <w:tcPr>
            <w:tcW w:w="1635" w:type="pct"/>
            <w:noWrap/>
          </w:tcPr>
          <w:p w14:paraId="53D06338"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r w:rsidRPr="00B8008D">
              <w:rPr>
                <w:rFonts w:asciiTheme="minorHAnsi" w:eastAsia="Times New Roman" w:hAnsiTheme="minorHAnsi" w:cs="Arial"/>
                <w:szCs w:val="26"/>
                <w:lang w:val="en-GB" w:bidi="en-US"/>
              </w:rPr>
              <w:t>Business class</w:t>
            </w:r>
          </w:p>
        </w:tc>
        <w:tc>
          <w:tcPr>
            <w:tcW w:w="1075" w:type="pct"/>
          </w:tcPr>
          <w:p w14:paraId="7C7B31E2"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c>
          <w:tcPr>
            <w:tcW w:w="1215" w:type="pct"/>
          </w:tcPr>
          <w:p w14:paraId="1D35A370"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c>
          <w:tcPr>
            <w:tcW w:w="1075" w:type="pct"/>
          </w:tcPr>
          <w:p w14:paraId="2DCBCEBD"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r>
      <w:tr w:rsidR="007A50AB" w:rsidRPr="00B8008D" w14:paraId="243C3064" w14:textId="77777777" w:rsidTr="0068283E">
        <w:tc>
          <w:tcPr>
            <w:tcW w:w="1635" w:type="pct"/>
            <w:shd w:val="clear" w:color="auto" w:fill="F2F2F2" w:themeFill="background1" w:themeFillShade="F2"/>
            <w:noWrap/>
          </w:tcPr>
          <w:p w14:paraId="3198729E"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r w:rsidRPr="00B8008D">
              <w:rPr>
                <w:rFonts w:asciiTheme="minorHAnsi" w:eastAsia="Times New Roman" w:hAnsiTheme="minorHAnsi" w:cs="Arial"/>
                <w:szCs w:val="26"/>
                <w:lang w:val="en-GB" w:bidi="en-US"/>
              </w:rPr>
              <w:t>Full fare economy class</w:t>
            </w:r>
          </w:p>
        </w:tc>
        <w:tc>
          <w:tcPr>
            <w:tcW w:w="1075" w:type="pct"/>
            <w:shd w:val="clear" w:color="auto" w:fill="F2F2F2" w:themeFill="background1" w:themeFillShade="F2"/>
          </w:tcPr>
          <w:p w14:paraId="4071D61D"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c>
          <w:tcPr>
            <w:tcW w:w="1215" w:type="pct"/>
            <w:shd w:val="clear" w:color="auto" w:fill="F2F2F2" w:themeFill="background1" w:themeFillShade="F2"/>
          </w:tcPr>
          <w:p w14:paraId="6A2FF1A5"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c>
          <w:tcPr>
            <w:tcW w:w="1075" w:type="pct"/>
            <w:shd w:val="clear" w:color="auto" w:fill="F2F2F2" w:themeFill="background1" w:themeFillShade="F2"/>
          </w:tcPr>
          <w:p w14:paraId="4C564259"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r>
      <w:tr w:rsidR="007A50AB" w:rsidRPr="00B8008D" w14:paraId="6717011F" w14:textId="77777777" w:rsidTr="0068283E">
        <w:tc>
          <w:tcPr>
            <w:tcW w:w="1635" w:type="pct"/>
            <w:noWrap/>
          </w:tcPr>
          <w:p w14:paraId="341940EC" w14:textId="77777777" w:rsidR="007A50AB" w:rsidRPr="00B8008D" w:rsidRDefault="007A50AB" w:rsidP="0068283E">
            <w:pPr>
              <w:suppressAutoHyphens/>
              <w:spacing w:before="120" w:after="240" w:line="240" w:lineRule="auto"/>
              <w:rPr>
                <w:rFonts w:asciiTheme="minorHAnsi" w:eastAsia="Times New Roman" w:hAnsiTheme="minorHAnsi" w:cs="Arial"/>
                <w:szCs w:val="26"/>
                <w:lang w:val="en-GB" w:bidi="en-US"/>
              </w:rPr>
            </w:pPr>
            <w:r w:rsidRPr="00B8008D">
              <w:rPr>
                <w:rFonts w:asciiTheme="minorHAnsi" w:eastAsia="Times New Roman" w:hAnsiTheme="minorHAnsi" w:cs="Arial"/>
                <w:szCs w:val="26"/>
                <w:lang w:val="en-GB" w:bidi="en-US"/>
              </w:rPr>
              <w:t>Special or discounted fares seated in economy class section of the aircraft</w:t>
            </w:r>
          </w:p>
        </w:tc>
        <w:tc>
          <w:tcPr>
            <w:tcW w:w="1075" w:type="pct"/>
          </w:tcPr>
          <w:p w14:paraId="47DC7A58"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c>
          <w:tcPr>
            <w:tcW w:w="1215" w:type="pct"/>
          </w:tcPr>
          <w:p w14:paraId="704E6F49"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c>
          <w:tcPr>
            <w:tcW w:w="1075" w:type="pct"/>
          </w:tcPr>
          <w:p w14:paraId="0C104440"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r>
    </w:tbl>
    <w:p w14:paraId="7892F31A" w14:textId="77777777" w:rsidR="007A50AB" w:rsidRPr="00B8008D" w:rsidRDefault="007A50AB" w:rsidP="007A50AB">
      <w:pPr>
        <w:pStyle w:val="Listletterindent1"/>
        <w:spacing w:before="360"/>
      </w:pPr>
      <w:r w:rsidRPr="00B8008D">
        <w:t xml:space="preserve">Seat selection fees will </w:t>
      </w:r>
      <w:r w:rsidRPr="007E78E1">
        <w:t>be</w:t>
      </w:r>
      <w:r w:rsidRPr="00B8008D">
        <w:t xml:space="preserve"> </w:t>
      </w:r>
      <w:r w:rsidRPr="00552412">
        <w:t>refunded</w:t>
      </w:r>
      <w:r w:rsidRPr="00B8008D">
        <w:t xml:space="preserve"> if:</w:t>
      </w:r>
    </w:p>
    <w:p w14:paraId="38851B6A" w14:textId="77777777" w:rsidR="007A50AB" w:rsidRPr="00552412" w:rsidRDefault="007A50AB" w:rsidP="007A50AB">
      <w:pPr>
        <w:pStyle w:val="Listromanindent161"/>
      </w:pPr>
      <w:r w:rsidRPr="00B8008D">
        <w:t xml:space="preserve">the carrier must move the passenger from their pre-paid, pre-selected seat </w:t>
      </w:r>
      <w:r w:rsidRPr="00552412">
        <w:t xml:space="preserve">due to an involuntary schedule or airport change or due to safety or operational reasons, </w:t>
      </w:r>
    </w:p>
    <w:p w14:paraId="65798BCB" w14:textId="77777777" w:rsidR="007A50AB" w:rsidRPr="00552412" w:rsidRDefault="007A50AB" w:rsidP="007A50AB">
      <w:pPr>
        <w:pStyle w:val="Listromanindent161"/>
      </w:pPr>
      <w:r w:rsidRPr="00552412">
        <w:t>the passenger has a confirmed upgrade to a Normal Fare prior to flight check-in, or,</w:t>
      </w:r>
    </w:p>
    <w:p w14:paraId="02F4E63B" w14:textId="77777777" w:rsidR="007A50AB" w:rsidRPr="00B564FE" w:rsidRDefault="007A50AB" w:rsidP="007A50AB">
      <w:pPr>
        <w:pStyle w:val="Listromanindent161"/>
        <w:rPr>
          <w:color w:val="FF0000"/>
        </w:rPr>
      </w:pPr>
      <w:r w:rsidRPr="00552412">
        <w:t xml:space="preserve">[Otherwise, </w:t>
      </w:r>
      <w:r w:rsidRPr="00B564FE">
        <w:rPr>
          <w:color w:val="FF0000"/>
        </w:rPr>
        <w:t>state refund policy for seat selection fees for other situations]</w:t>
      </w:r>
    </w:p>
    <w:p w14:paraId="0831261A" w14:textId="77777777" w:rsidR="007A50AB" w:rsidRPr="00B8008D" w:rsidRDefault="007A50AB" w:rsidP="007A50AB">
      <w:pPr>
        <w:pStyle w:val="Notetocarrierindent20"/>
      </w:pPr>
      <w:r w:rsidRPr="00B8008D">
        <w:rPr>
          <w:b/>
        </w:rPr>
        <w:t>Note to carrier:</w:t>
      </w:r>
      <w:r w:rsidRPr="00B8008D">
        <w:t xml:space="preserve"> If the carrier has policies regarding the refundability of seat selection fees, they are required to outline those policies here.</w:t>
      </w:r>
    </w:p>
    <w:p w14:paraId="608F5D8E" w14:textId="77777777" w:rsidR="007A50AB" w:rsidRPr="00637139" w:rsidRDefault="007A50AB" w:rsidP="007A50AB">
      <w:pPr>
        <w:pStyle w:val="listnumberindent5"/>
        <w:numPr>
          <w:ilvl w:val="0"/>
          <w:numId w:val="15"/>
        </w:numPr>
        <w:rPr>
          <w:highlight w:val="yellow"/>
        </w:rPr>
      </w:pPr>
      <w:r w:rsidRPr="00B8008D">
        <w:rPr>
          <w:b/>
          <w:highlight w:val="yellow"/>
        </w:rPr>
        <w:t>Exception:</w:t>
      </w:r>
      <w:r w:rsidRPr="00B8008D">
        <w:rPr>
          <w:highlight w:val="yellow"/>
        </w:rPr>
        <w:t xml:space="preserve"> A person with a disability who requires a specific seat to meet a </w:t>
      </w:r>
      <w:r w:rsidRPr="00552412">
        <w:rPr>
          <w:highlight w:val="yellow"/>
        </w:rPr>
        <w:t>disability</w:t>
      </w:r>
      <w:r w:rsidRPr="00B8008D">
        <w:rPr>
          <w:highlight w:val="yellow"/>
        </w:rPr>
        <w:t>-related need will not be charged a seat selection fee.</w:t>
      </w:r>
    </w:p>
    <w:p w14:paraId="77050490" w14:textId="77777777" w:rsidR="007A50AB" w:rsidRPr="00B8008D" w:rsidRDefault="007A50AB" w:rsidP="007A50AB">
      <w:pPr>
        <w:pStyle w:val="normalindent081"/>
      </w:pPr>
      <w:r w:rsidRPr="00B8008D">
        <w:rPr>
          <w:highlight w:val="yellow"/>
        </w:rPr>
        <w:t>For additional obligations on seat assignment for persons with disabilities, including persons who need additional adjacent seating, see:</w:t>
      </w:r>
    </w:p>
    <w:p w14:paraId="168D0020" w14:textId="77777777" w:rsidR="007A50AB" w:rsidRPr="00B8008D" w:rsidRDefault="007A50AB" w:rsidP="007A50AB">
      <w:pPr>
        <w:pStyle w:val="notetocarrierindent1"/>
        <w:rPr>
          <w:highlight w:val="yellow"/>
          <w:lang w:val="en-GB"/>
        </w:rPr>
      </w:pPr>
      <w:r w:rsidRPr="00B8008D">
        <w:rPr>
          <w:b/>
          <w:highlight w:val="yellow"/>
        </w:rPr>
        <w:t xml:space="preserve">Note to carrier: </w:t>
      </w:r>
      <w:r w:rsidRPr="00B8008D">
        <w:rPr>
          <w:highlight w:val="yellow"/>
        </w:rPr>
        <w:t>Carrier to choose from the following based on its declaration in Rule 5(G)(2) above.</w:t>
      </w:r>
    </w:p>
    <w:p w14:paraId="3A4A902F" w14:textId="77777777" w:rsidR="007A50AB" w:rsidRPr="00552412" w:rsidRDefault="007A50AB" w:rsidP="007A50AB">
      <w:pPr>
        <w:pStyle w:val="Notetocarrierbullet125"/>
        <w:rPr>
          <w:highlight w:val="yellow"/>
        </w:rPr>
      </w:pPr>
      <w:r w:rsidRPr="00552412">
        <w:rPr>
          <w:color w:val="FF0000"/>
          <w:highlight w:val="yellow"/>
        </w:rPr>
        <w:t>[Rule 69(C)(1)(b)-(c), Reservations and online services], and Rule 69(F) Services for which advance notice is required]</w:t>
      </w:r>
      <w:r w:rsidRPr="00552412">
        <w:rPr>
          <w:highlight w:val="yellow"/>
        </w:rPr>
        <w:t>, or</w:t>
      </w:r>
    </w:p>
    <w:p w14:paraId="598A3CA1" w14:textId="77777777" w:rsidR="007A50AB" w:rsidRPr="00552412" w:rsidRDefault="007A50AB" w:rsidP="007A50AB">
      <w:pPr>
        <w:pStyle w:val="Notetocarrierbullet125"/>
        <w:rPr>
          <w:highlight w:val="yellow"/>
        </w:rPr>
      </w:pPr>
      <w:r w:rsidRPr="00552412">
        <w:rPr>
          <w:color w:val="FF0000"/>
          <w:highlight w:val="yellow"/>
        </w:rPr>
        <w:t>[Rule 70(C)(1)(b)-(d), Reservations – information about services and seating assignments]</w:t>
      </w:r>
      <w:r w:rsidRPr="00552412">
        <w:rPr>
          <w:highlight w:val="yellow"/>
        </w:rPr>
        <w:t>, and/or</w:t>
      </w:r>
    </w:p>
    <w:p w14:paraId="2744D95C" w14:textId="77777777" w:rsidR="007A50AB" w:rsidRPr="00552412" w:rsidRDefault="007A50AB" w:rsidP="007A50AB">
      <w:pPr>
        <w:pStyle w:val="Notetocarrierbullet125"/>
        <w:rPr>
          <w:highlight w:val="yellow"/>
        </w:rPr>
      </w:pPr>
      <w:r w:rsidRPr="00552412">
        <w:rPr>
          <w:color w:val="FF0000"/>
          <w:highlight w:val="yellow"/>
        </w:rPr>
        <w:t>[Rule 71(C)(1)(c)-(e), Reservations – information about services and seating assignments</w:t>
      </w:r>
      <w:r w:rsidRPr="00552412">
        <w:rPr>
          <w:highlight w:val="yellow"/>
        </w:rPr>
        <w:t>]</w:t>
      </w:r>
    </w:p>
    <w:p w14:paraId="17537557" w14:textId="4853359A" w:rsidR="007A50AB" w:rsidRPr="004153B0" w:rsidRDefault="007A50AB" w:rsidP="007A50AB">
      <w:pPr>
        <w:pStyle w:val="Heading4PartII"/>
      </w:pPr>
      <w:r w:rsidRPr="004153B0" w:rsidDel="00F46CB9">
        <w:t xml:space="preserve"> </w:t>
      </w:r>
      <w:bookmarkStart w:id="136" w:name="_Toc64979220"/>
      <w:r w:rsidRPr="004153B0">
        <w:t>(C)</w:t>
      </w:r>
      <w:r w:rsidRPr="004153B0">
        <w:tab/>
      </w:r>
      <w:r w:rsidRPr="007B3072">
        <w:rPr>
          <w:highlight w:val="yellow"/>
        </w:rPr>
        <w:t>Assignment</w:t>
      </w:r>
      <w:r w:rsidRPr="004153B0">
        <w:rPr>
          <w:highlight w:val="yellow"/>
        </w:rPr>
        <w:t xml:space="preserve"> of seats to accompanied children under the age of 14 years</w:t>
      </w:r>
      <w:bookmarkEnd w:id="136"/>
    </w:p>
    <w:p w14:paraId="77C9590D" w14:textId="77777777" w:rsidR="007A50AB" w:rsidRPr="00552412" w:rsidRDefault="007A50AB" w:rsidP="007A50AB">
      <w:pPr>
        <w:pStyle w:val="listnumberindent5"/>
        <w:numPr>
          <w:ilvl w:val="0"/>
          <w:numId w:val="278"/>
        </w:numPr>
        <w:rPr>
          <w:highlight w:val="yellow"/>
        </w:rPr>
      </w:pPr>
      <w:r w:rsidRPr="00552412">
        <w:rPr>
          <w:highlight w:val="yellow"/>
        </w:rPr>
        <w:t>In order to facilitate the assignment of a seat to a child who is under the age of 14 years that is in close proximity to an accompanying person (parent, guardian or tutor) in accordance with part (D) (below), the carrier will, at no additional charge:</w:t>
      </w:r>
    </w:p>
    <w:p w14:paraId="026A4EBF" w14:textId="77777777" w:rsidR="007A50AB" w:rsidRPr="00552412" w:rsidRDefault="007A50AB" w:rsidP="007A50AB">
      <w:pPr>
        <w:pStyle w:val="Listletterindent1"/>
        <w:numPr>
          <w:ilvl w:val="0"/>
          <w:numId w:val="279"/>
        </w:numPr>
        <w:rPr>
          <w:highlight w:val="yellow"/>
        </w:rPr>
      </w:pPr>
      <w:r w:rsidRPr="00552412">
        <w:rPr>
          <w:highlight w:val="yellow"/>
        </w:rPr>
        <w:t>assign a seat before check-in to the child that is in close proximity to the accompanying person, or</w:t>
      </w:r>
    </w:p>
    <w:p w14:paraId="435BB527" w14:textId="77777777" w:rsidR="007A50AB" w:rsidRPr="00B8008D" w:rsidRDefault="007A50AB" w:rsidP="007A50AB">
      <w:pPr>
        <w:pStyle w:val="Listletterindent1"/>
        <w:rPr>
          <w:highlight w:val="yellow"/>
        </w:rPr>
      </w:pPr>
      <w:r w:rsidRPr="00552412">
        <w:rPr>
          <w:highlight w:val="yellow"/>
        </w:rPr>
        <w:t xml:space="preserve">if the carrier </w:t>
      </w:r>
      <w:r w:rsidRPr="00B8008D">
        <w:rPr>
          <w:highlight w:val="yellow"/>
        </w:rPr>
        <w:t>does not assign seats prior to check-in, in accordance with paragraph (a), the carrier will:</w:t>
      </w:r>
    </w:p>
    <w:p w14:paraId="304162C0" w14:textId="77777777" w:rsidR="007A50AB" w:rsidRPr="002C0C16" w:rsidRDefault="007A50AB" w:rsidP="007A50AB">
      <w:pPr>
        <w:pStyle w:val="Listromanindent161"/>
        <w:numPr>
          <w:ilvl w:val="0"/>
          <w:numId w:val="298"/>
        </w:numPr>
        <w:rPr>
          <w:highlight w:val="yellow"/>
        </w:rPr>
      </w:pPr>
      <w:r w:rsidRPr="002C0C16">
        <w:rPr>
          <w:highlight w:val="yellow"/>
        </w:rPr>
        <w:t xml:space="preserve">advise passengers before check-in that the carrier will facilitate </w:t>
      </w:r>
      <w:r w:rsidRPr="002C0C16">
        <w:rPr>
          <w:highlight w:val="yellow"/>
        </w:rPr>
        <w:br/>
        <w:t>seat assignment of children in close proximity to an accompanying person at no additional charge at the time of check-in or at the boarding gate,</w:t>
      </w:r>
    </w:p>
    <w:p w14:paraId="57763877" w14:textId="77777777" w:rsidR="007A50AB" w:rsidRPr="00552412" w:rsidRDefault="007A50AB" w:rsidP="007A50AB">
      <w:pPr>
        <w:pStyle w:val="Listromanindent161"/>
        <w:rPr>
          <w:highlight w:val="yellow"/>
        </w:rPr>
      </w:pPr>
      <w:r w:rsidRPr="00552412">
        <w:rPr>
          <w:highlight w:val="yellow"/>
        </w:rPr>
        <w:t>assign seats at the time of check-in, if possible,</w:t>
      </w:r>
    </w:p>
    <w:p w14:paraId="6D610977" w14:textId="77777777" w:rsidR="007A50AB" w:rsidRPr="00552412" w:rsidRDefault="007A50AB" w:rsidP="007A50AB">
      <w:pPr>
        <w:pStyle w:val="Listromanindent161"/>
        <w:rPr>
          <w:highlight w:val="yellow"/>
        </w:rPr>
      </w:pPr>
      <w:r w:rsidRPr="00552412">
        <w:rPr>
          <w:highlight w:val="yellow"/>
        </w:rPr>
        <w:t>if it is not possible to assign seats at the time of check-in, the carrier will, via an announcement at the gate, ask for volunteers to change seats at the time of boarding, and</w:t>
      </w:r>
    </w:p>
    <w:p w14:paraId="3EB50B13" w14:textId="77777777" w:rsidR="007A50AB" w:rsidRPr="00B564FE" w:rsidRDefault="007A50AB" w:rsidP="007A50AB">
      <w:pPr>
        <w:pStyle w:val="Listromanindent161"/>
        <w:rPr>
          <w:highlight w:val="yellow"/>
        </w:rPr>
      </w:pPr>
      <w:r w:rsidRPr="00552412">
        <w:rPr>
          <w:highlight w:val="yellow"/>
        </w:rPr>
        <w:t xml:space="preserve">if it is not possible to assign seats at the time of check-in and no passenger has volunteered to change seats at the time of boarding, </w:t>
      </w:r>
      <w:r w:rsidRPr="00552412">
        <w:rPr>
          <w:highlight w:val="yellow"/>
        </w:rPr>
        <w:br/>
        <w:t>the carrier will</w:t>
      </w:r>
      <w:r w:rsidRPr="00B564FE">
        <w:rPr>
          <w:highlight w:val="yellow"/>
        </w:rPr>
        <w:t xml:space="preserve"> ask again for volunteers on-board the aircraft to change seats before take-off.</w:t>
      </w:r>
    </w:p>
    <w:p w14:paraId="4276A0A8" w14:textId="201C2161" w:rsidR="007A50AB" w:rsidRPr="004153B0" w:rsidRDefault="007A50AB" w:rsidP="007A50AB">
      <w:pPr>
        <w:pStyle w:val="Heading4PartII"/>
        <w:rPr>
          <w:highlight w:val="yellow"/>
        </w:rPr>
      </w:pPr>
      <w:bookmarkStart w:id="137" w:name="_Toc64979221"/>
      <w:r w:rsidRPr="004153B0">
        <w:rPr>
          <w:highlight w:val="yellow"/>
        </w:rPr>
        <w:t>(D)</w:t>
      </w:r>
      <w:r>
        <w:rPr>
          <w:highlight w:val="yellow"/>
        </w:rPr>
        <w:tab/>
      </w:r>
      <w:r w:rsidRPr="004153B0">
        <w:rPr>
          <w:highlight w:val="yellow"/>
        </w:rPr>
        <w:t>Proximity to accompanying person's seat</w:t>
      </w:r>
      <w:bookmarkEnd w:id="137"/>
    </w:p>
    <w:p w14:paraId="5BFE352E" w14:textId="77777777" w:rsidR="007A50AB" w:rsidRPr="00552412" w:rsidRDefault="007A50AB" w:rsidP="007A50AB">
      <w:pPr>
        <w:pStyle w:val="listnumberindent5"/>
        <w:numPr>
          <w:ilvl w:val="0"/>
          <w:numId w:val="280"/>
        </w:numPr>
        <w:rPr>
          <w:highlight w:val="yellow"/>
        </w:rPr>
      </w:pPr>
      <w:r w:rsidRPr="00552412">
        <w:rPr>
          <w:highlight w:val="yellow"/>
        </w:rPr>
        <w:t>The carrier will facilitate, pursuant to the steps outlined in (C) (above), the assignment of a seat to a child who is under the age of 14 years by offering, at no additional charge:</w:t>
      </w:r>
    </w:p>
    <w:p w14:paraId="424B11FC" w14:textId="77777777" w:rsidR="007A50AB" w:rsidRPr="00552412" w:rsidRDefault="007A50AB" w:rsidP="007A50AB">
      <w:pPr>
        <w:pStyle w:val="Listletterindent1"/>
        <w:numPr>
          <w:ilvl w:val="0"/>
          <w:numId w:val="281"/>
        </w:numPr>
        <w:rPr>
          <w:highlight w:val="yellow"/>
        </w:rPr>
      </w:pPr>
      <w:r w:rsidRPr="00552412">
        <w:rPr>
          <w:highlight w:val="yellow"/>
        </w:rPr>
        <w:t>in the case of a child who is 4 years of age or younger, a seat that is adjacent to their accompanying person’s seat;</w:t>
      </w:r>
    </w:p>
    <w:p w14:paraId="54FDB614" w14:textId="77777777" w:rsidR="007A50AB" w:rsidRPr="00552412" w:rsidRDefault="007A50AB" w:rsidP="007A50AB">
      <w:pPr>
        <w:pStyle w:val="Listletterindent1"/>
        <w:rPr>
          <w:highlight w:val="yellow"/>
        </w:rPr>
      </w:pPr>
      <w:r w:rsidRPr="00552412">
        <w:rPr>
          <w:highlight w:val="yellow"/>
        </w:rPr>
        <w:t>in the case of a child who is 5 to 11 years of age, a seat that is in the same row as their accompanying person’s seat, and that is separated from that accompanying person’s seat by no more than one seat; and</w:t>
      </w:r>
    </w:p>
    <w:p w14:paraId="243F0CB0" w14:textId="77777777" w:rsidR="007A50AB" w:rsidRPr="00B8008D" w:rsidRDefault="007A50AB" w:rsidP="007A50AB">
      <w:pPr>
        <w:pStyle w:val="Listletterindent1"/>
        <w:rPr>
          <w:highlight w:val="yellow"/>
        </w:rPr>
      </w:pPr>
      <w:r w:rsidRPr="00552412">
        <w:rPr>
          <w:highlight w:val="yellow"/>
        </w:rPr>
        <w:t xml:space="preserve">in the case of a child who </w:t>
      </w:r>
      <w:r w:rsidRPr="00B8008D">
        <w:rPr>
          <w:highlight w:val="yellow"/>
        </w:rPr>
        <w:t>is 12 or 13 years of age, a seat that is in a row that is separated from the row of their accompanying person’s seat by no more than one row.</w:t>
      </w:r>
    </w:p>
    <w:p w14:paraId="21D6733D" w14:textId="00E020E9" w:rsidR="007A50AB" w:rsidRPr="004153B0" w:rsidRDefault="007A50AB" w:rsidP="007A50AB">
      <w:pPr>
        <w:pStyle w:val="Heading4PartII"/>
        <w:rPr>
          <w:highlight w:val="yellow"/>
        </w:rPr>
      </w:pPr>
      <w:bookmarkStart w:id="138" w:name="_Toc64979222"/>
      <w:r w:rsidRPr="004153B0">
        <w:rPr>
          <w:highlight w:val="yellow"/>
        </w:rPr>
        <w:t>(E)</w:t>
      </w:r>
      <w:r>
        <w:rPr>
          <w:highlight w:val="yellow"/>
        </w:rPr>
        <w:tab/>
      </w:r>
      <w:r w:rsidRPr="004153B0">
        <w:rPr>
          <w:highlight w:val="yellow"/>
        </w:rPr>
        <w:t>Difference in price</w:t>
      </w:r>
      <w:bookmarkEnd w:id="138"/>
    </w:p>
    <w:p w14:paraId="3B0FA096" w14:textId="77777777" w:rsidR="007A50AB" w:rsidRPr="00552412" w:rsidRDefault="007A50AB" w:rsidP="007A50AB">
      <w:pPr>
        <w:pStyle w:val="listnumberindent5"/>
        <w:numPr>
          <w:ilvl w:val="0"/>
          <w:numId w:val="282"/>
        </w:numPr>
        <w:rPr>
          <w:highlight w:val="yellow"/>
        </w:rPr>
      </w:pPr>
      <w:r w:rsidRPr="00552412">
        <w:rPr>
          <w:highlight w:val="yellow"/>
        </w:rPr>
        <w:t>If the passenger who is assigned seating in accordance with (D)(1) (above) is seated in a lower class of service than their ticket provides, the carrier will reimburse the price difference between the classes of service.</w:t>
      </w:r>
    </w:p>
    <w:p w14:paraId="61906186" w14:textId="77777777" w:rsidR="007A50AB" w:rsidRPr="00B8008D" w:rsidRDefault="007A50AB" w:rsidP="007A50AB">
      <w:pPr>
        <w:pStyle w:val="listnumberindent5"/>
        <w:numPr>
          <w:ilvl w:val="0"/>
          <w:numId w:val="15"/>
        </w:numPr>
        <w:rPr>
          <w:highlight w:val="yellow"/>
        </w:rPr>
      </w:pPr>
      <w:r w:rsidRPr="00552412">
        <w:rPr>
          <w:highlight w:val="yellow"/>
        </w:rPr>
        <w:t xml:space="preserve">If the passenger who is assigned seating in accordance with (D)(1) (above) chooses </w:t>
      </w:r>
      <w:r w:rsidRPr="00552412">
        <w:rPr>
          <w:highlight w:val="yellow"/>
        </w:rPr>
        <w:br/>
        <w:t xml:space="preserve">a seat that is in a higher class </w:t>
      </w:r>
      <w:r w:rsidRPr="00B8008D">
        <w:rPr>
          <w:highlight w:val="yellow"/>
        </w:rPr>
        <w:t xml:space="preserve">of service than their tickets provide, the carrier </w:t>
      </w:r>
      <w:r>
        <w:rPr>
          <w:highlight w:val="yellow"/>
        </w:rPr>
        <w:br/>
      </w:r>
      <w:r w:rsidRPr="00B8008D">
        <w:rPr>
          <w:b/>
          <w:color w:val="FF0000"/>
          <w:highlight w:val="yellow"/>
        </w:rPr>
        <w:t>[will /will not]</w:t>
      </w:r>
      <w:r w:rsidRPr="00B8008D">
        <w:rPr>
          <w:highlight w:val="yellow"/>
        </w:rPr>
        <w:t xml:space="preserve"> request supplementary payment representing the price difference between the classes of service.</w:t>
      </w:r>
    </w:p>
    <w:p w14:paraId="7AFA3302" w14:textId="77777777" w:rsidR="007A50AB" w:rsidRPr="00B8008D" w:rsidRDefault="007A50AB" w:rsidP="007A50AB">
      <w:pPr>
        <w:pStyle w:val="Notetocarrierindent81"/>
      </w:pPr>
      <w:r w:rsidRPr="00B8008D">
        <w:rPr>
          <w:b/>
        </w:rPr>
        <w:t xml:space="preserve">Note to carrier: </w:t>
      </w:r>
      <w:r w:rsidRPr="00B8008D">
        <w:t>Carrier will select either to collect or not collect a supplementary payment in (E)(2</w:t>
      </w:r>
      <w:bookmarkStart w:id="139" w:name="_Toc280178080"/>
      <w:bookmarkStart w:id="140" w:name="_Toc286661881"/>
      <w:bookmarkStart w:id="141" w:name="_Toc286662205"/>
      <w:bookmarkStart w:id="142" w:name="_Toc287360543"/>
      <w:bookmarkStart w:id="143" w:name="_Toc294777215"/>
      <w:r w:rsidRPr="00B8008D">
        <w:t>)</w:t>
      </w:r>
      <w:r>
        <w:t>.</w:t>
      </w:r>
    </w:p>
    <w:p w14:paraId="6B83D20E" w14:textId="77777777" w:rsidR="007A50AB" w:rsidRPr="004153B0" w:rsidRDefault="007A50AB" w:rsidP="007A50AB">
      <w:pPr>
        <w:suppressAutoHyphens/>
        <w:spacing w:line="240" w:lineRule="auto"/>
        <w:rPr>
          <w:rFonts w:asciiTheme="minorHAnsi" w:eastAsia="Times New Roman" w:hAnsiTheme="minorHAnsi" w:cs="Arial"/>
          <w:sz w:val="22"/>
          <w:szCs w:val="22"/>
          <w:lang w:bidi="en-US"/>
        </w:rPr>
      </w:pPr>
    </w:p>
    <w:p w14:paraId="3B1E4684" w14:textId="77777777" w:rsidR="007A50AB" w:rsidRPr="004153B0" w:rsidRDefault="007A50AB" w:rsidP="007A50AB">
      <w:pPr>
        <w:suppressAutoHyphens/>
        <w:spacing w:line="240" w:lineRule="auto"/>
        <w:rPr>
          <w:rFonts w:asciiTheme="minorHAnsi" w:eastAsia="Times New Roman" w:hAnsiTheme="minorHAnsi" w:cs="Arial"/>
          <w:sz w:val="22"/>
          <w:szCs w:val="22"/>
          <w:lang w:bidi="en-US"/>
        </w:rPr>
        <w:sectPr w:rsidR="007A50AB" w:rsidRPr="004153B0" w:rsidSect="0068283E">
          <w:footerReference w:type="default" r:id="rId33"/>
          <w:type w:val="continuous"/>
          <w:pgSz w:w="12240" w:h="15840" w:code="1"/>
          <w:pgMar w:top="1440" w:right="1080" w:bottom="1440" w:left="1080" w:header="619" w:footer="504" w:gutter="0"/>
          <w:cols w:space="708"/>
          <w:docGrid w:linePitch="360"/>
        </w:sectPr>
      </w:pPr>
    </w:p>
    <w:p w14:paraId="1384114B" w14:textId="22AFB3ED" w:rsidR="007A50AB" w:rsidRPr="004153B0" w:rsidRDefault="007A50AB" w:rsidP="007A50AB">
      <w:pPr>
        <w:pStyle w:val="Heading3PartII"/>
      </w:pPr>
      <w:bookmarkStart w:id="144" w:name="_Toc64979223"/>
      <w:r w:rsidRPr="004153B0">
        <w:t>Rule 45</w:t>
      </w:r>
      <w:bookmarkStart w:id="145" w:name="_Toc280178081"/>
      <w:bookmarkEnd w:id="139"/>
      <w:bookmarkEnd w:id="140"/>
      <w:bookmarkEnd w:id="141"/>
      <w:r w:rsidRPr="004153B0">
        <w:t xml:space="preserve">: </w:t>
      </w:r>
      <w:bookmarkStart w:id="146" w:name="_Toc286661882"/>
      <w:bookmarkStart w:id="147" w:name="_Toc286662206"/>
      <w:r w:rsidRPr="004153B0">
        <w:t>Stopovers</w:t>
      </w:r>
      <w:bookmarkEnd w:id="142"/>
      <w:bookmarkEnd w:id="143"/>
      <w:bookmarkEnd w:id="145"/>
      <w:bookmarkEnd w:id="146"/>
      <w:bookmarkEnd w:id="147"/>
      <w:bookmarkEnd w:id="144"/>
    </w:p>
    <w:p w14:paraId="4C982DD5" w14:textId="2431421C" w:rsidR="007A50AB" w:rsidRPr="004153B0" w:rsidRDefault="007A50AB" w:rsidP="007A50AB">
      <w:pPr>
        <w:pStyle w:val="Heading4PartII"/>
      </w:pPr>
      <w:bookmarkStart w:id="148" w:name="_Toc280178082"/>
      <w:bookmarkStart w:id="149" w:name="_Toc294777216"/>
      <w:bookmarkStart w:id="150" w:name="_Toc64979224"/>
      <w:r w:rsidRPr="004153B0">
        <w:t>(A)</w:t>
      </w:r>
      <w:r>
        <w:tab/>
      </w:r>
      <w:r w:rsidRPr="004153B0">
        <w:t>General</w:t>
      </w:r>
      <w:bookmarkEnd w:id="148"/>
      <w:bookmarkEnd w:id="149"/>
      <w:bookmarkEnd w:id="150"/>
    </w:p>
    <w:p w14:paraId="05231814" w14:textId="77777777" w:rsidR="007A50AB" w:rsidRPr="00B8008D" w:rsidRDefault="007A50AB" w:rsidP="007A50AB">
      <w:pPr>
        <w:pStyle w:val="listnumberindent5"/>
        <w:numPr>
          <w:ilvl w:val="0"/>
          <w:numId w:val="283"/>
        </w:numPr>
      </w:pPr>
      <w:r w:rsidRPr="00B8008D">
        <w:t xml:space="preserve">Stopovers will be </w:t>
      </w:r>
      <w:r w:rsidRPr="00552412">
        <w:t>permitted</w:t>
      </w:r>
      <w:r w:rsidRPr="00B8008D">
        <w:t xml:space="preserve"> under the following conditions:</w:t>
      </w:r>
    </w:p>
    <w:p w14:paraId="2E5F669F" w14:textId="77777777" w:rsidR="007A50AB" w:rsidRPr="00552412" w:rsidRDefault="007A50AB" w:rsidP="007A50AB">
      <w:pPr>
        <w:pStyle w:val="Listletterindent1"/>
        <w:numPr>
          <w:ilvl w:val="0"/>
          <w:numId w:val="284"/>
        </w:numPr>
      </w:pPr>
      <w:r w:rsidRPr="00B8008D">
        <w:t xml:space="preserve">Stopovers </w:t>
      </w:r>
      <w:r w:rsidRPr="00552412">
        <w:t>must be arranged with the carrier in advance and specified on the ticket.</w:t>
      </w:r>
    </w:p>
    <w:p w14:paraId="1CF0B3D0" w14:textId="77777777" w:rsidR="007A50AB" w:rsidRPr="00552412" w:rsidRDefault="007A50AB" w:rsidP="007A50AB">
      <w:pPr>
        <w:pStyle w:val="Listletterindent1"/>
      </w:pPr>
      <w:r w:rsidRPr="00552412">
        <w:t>Specific fare rules may not permit stopovers or limit the number of stopovers allowed or there may be an additional charge for stopovers based on the fare purchased by the passenger. Refer to the rule applicable to the fare in question for further information.</w:t>
      </w:r>
    </w:p>
    <w:p w14:paraId="592EE211" w14:textId="77777777" w:rsidR="007A50AB" w:rsidRPr="00552412" w:rsidRDefault="007A50AB" w:rsidP="007A50AB">
      <w:pPr>
        <w:pStyle w:val="Listletterindent1"/>
      </w:pPr>
      <w:r w:rsidRPr="00552412">
        <w:t>If a portion of a journey is travelled by surface transportation, a stopover will be deemed to have taken place for such transportation.</w:t>
      </w:r>
    </w:p>
    <w:p w14:paraId="76A38628" w14:textId="77777777" w:rsidR="007A50AB" w:rsidRPr="00552412" w:rsidRDefault="007A50AB" w:rsidP="007A50AB">
      <w:pPr>
        <w:pStyle w:val="Listletterindent1"/>
      </w:pPr>
      <w:r w:rsidRPr="00552412">
        <w:rPr>
          <w:b/>
        </w:rPr>
        <w:t xml:space="preserve">For travel within Canada and between Canada and the U.S.A: </w:t>
      </w:r>
      <w:r w:rsidRPr="00552412">
        <w:t>A deliberate interruption of a journey for more than 4 hours will constitute a stopover.</w:t>
      </w:r>
    </w:p>
    <w:p w14:paraId="7A5EA084" w14:textId="77777777" w:rsidR="007A50AB" w:rsidRPr="00B8008D" w:rsidRDefault="007A50AB" w:rsidP="007A50AB">
      <w:pPr>
        <w:pStyle w:val="Listletterindent1"/>
      </w:pPr>
      <w:r w:rsidRPr="00552412">
        <w:rPr>
          <w:b/>
        </w:rPr>
        <w:t>For travel to/from Canada except within Canada and between Canada and the U.S.A:</w:t>
      </w:r>
      <w:r w:rsidRPr="00552412">
        <w:t xml:space="preserve"> No stopover will have occurred if the passenger departs the connecting point on the date of arrival or if there is no scheduled connecting departure on the date of arrival, the passenger’s departure occurs the next day and within 24 </w:t>
      </w:r>
      <w:r w:rsidRPr="00B8008D">
        <w:t>hours of arrival at the connecting point.</w:t>
      </w:r>
    </w:p>
    <w:p w14:paraId="1B40EF0D" w14:textId="77777777" w:rsidR="007A50AB" w:rsidRPr="004153B0" w:rsidRDefault="007A50AB" w:rsidP="007A50AB">
      <w:pPr>
        <w:suppressAutoHyphens/>
        <w:spacing w:line="240" w:lineRule="auto"/>
        <w:rPr>
          <w:rFonts w:asciiTheme="minorHAnsi" w:eastAsia="Georgia" w:hAnsiTheme="minorHAnsi" w:cs="Arial"/>
          <w:noProof/>
          <w:sz w:val="22"/>
          <w:szCs w:val="22"/>
          <w:lang w:bidi="en-US"/>
        </w:rPr>
        <w:sectPr w:rsidR="007A50AB" w:rsidRPr="004153B0" w:rsidSect="0068283E">
          <w:footerReference w:type="default" r:id="rId34"/>
          <w:pgSz w:w="12240" w:h="15840" w:code="1"/>
          <w:pgMar w:top="1440" w:right="1080" w:bottom="1440" w:left="1170" w:header="619" w:footer="504" w:gutter="0"/>
          <w:cols w:space="708"/>
          <w:docGrid w:linePitch="360"/>
        </w:sectPr>
      </w:pPr>
      <w:bookmarkStart w:id="151" w:name="_Toc280178084"/>
      <w:bookmarkStart w:id="152" w:name="_Toc286661883"/>
      <w:bookmarkStart w:id="153" w:name="_Toc286662207"/>
      <w:bookmarkStart w:id="154" w:name="_Toc287360544"/>
      <w:bookmarkStart w:id="155" w:name="_Toc294777217"/>
    </w:p>
    <w:p w14:paraId="251F8C62" w14:textId="1514D0F0" w:rsidR="007A50AB" w:rsidRPr="004153B0" w:rsidRDefault="007A50AB" w:rsidP="007A50AB">
      <w:pPr>
        <w:pStyle w:val="Heading3PartII"/>
      </w:pPr>
      <w:bookmarkStart w:id="156" w:name="_Toc64979225"/>
      <w:r w:rsidRPr="004153B0">
        <w:t>Rule 50</w:t>
      </w:r>
      <w:bookmarkStart w:id="157" w:name="_Toc280178085"/>
      <w:bookmarkEnd w:id="151"/>
      <w:bookmarkEnd w:id="152"/>
      <w:bookmarkEnd w:id="153"/>
      <w:r w:rsidRPr="004153B0">
        <w:t xml:space="preserve">: </w:t>
      </w:r>
      <w:bookmarkStart w:id="158" w:name="_Toc286661884"/>
      <w:bookmarkStart w:id="159" w:name="_Toc286662208"/>
      <w:r w:rsidRPr="004153B0">
        <w:t>Routings</w:t>
      </w:r>
      <w:bookmarkEnd w:id="154"/>
      <w:bookmarkEnd w:id="155"/>
      <w:bookmarkEnd w:id="157"/>
      <w:bookmarkEnd w:id="158"/>
      <w:bookmarkEnd w:id="159"/>
      <w:bookmarkEnd w:id="156"/>
    </w:p>
    <w:p w14:paraId="46594A17" w14:textId="46F12FDC" w:rsidR="007A50AB" w:rsidRPr="004153B0" w:rsidRDefault="007A50AB" w:rsidP="007A50AB">
      <w:pPr>
        <w:pStyle w:val="Heading4PartII"/>
      </w:pPr>
      <w:bookmarkStart w:id="160" w:name="_Toc280178086"/>
      <w:bookmarkStart w:id="161" w:name="_Toc294777218"/>
      <w:bookmarkStart w:id="162" w:name="_Toc64979226"/>
      <w:r w:rsidRPr="004153B0">
        <w:t>(</w:t>
      </w:r>
      <w:bookmarkStart w:id="163" w:name="_Toc280178087"/>
      <w:bookmarkEnd w:id="160"/>
      <w:r w:rsidRPr="004153B0">
        <w:t>A)</w:t>
      </w:r>
      <w:r w:rsidRPr="004153B0">
        <w:tab/>
        <w:t>Application</w:t>
      </w:r>
      <w:bookmarkEnd w:id="161"/>
      <w:bookmarkEnd w:id="163"/>
      <w:bookmarkEnd w:id="162"/>
    </w:p>
    <w:p w14:paraId="6A7C40ED" w14:textId="77777777" w:rsidR="007A50AB" w:rsidRPr="00B8008D" w:rsidRDefault="007A50AB" w:rsidP="007A50AB">
      <w:pPr>
        <w:pStyle w:val="listnumberindent5"/>
      </w:pPr>
      <w:r w:rsidRPr="00B8008D">
        <w:t>A routing is applicable only to the fares which are specifically associated with it.</w:t>
      </w:r>
    </w:p>
    <w:p w14:paraId="3BD3A581" w14:textId="77777777" w:rsidR="007A50AB" w:rsidRPr="00B8008D" w:rsidRDefault="007A50AB" w:rsidP="007A50AB">
      <w:pPr>
        <w:pStyle w:val="listnumberindent5"/>
        <w:numPr>
          <w:ilvl w:val="0"/>
          <w:numId w:val="15"/>
        </w:numPr>
      </w:pPr>
      <w:r w:rsidRPr="00B8008D">
        <w:t>A routing may be travelled via any or all of the cities named in the carrier's routing diagram, unless otherwise restricted.</w:t>
      </w:r>
    </w:p>
    <w:p w14:paraId="418124CC" w14:textId="77777777" w:rsidR="007A50AB" w:rsidRPr="00B8008D" w:rsidRDefault="007A50AB" w:rsidP="007A50AB">
      <w:pPr>
        <w:pStyle w:val="listnumberindent5"/>
        <w:numPr>
          <w:ilvl w:val="0"/>
          <w:numId w:val="15"/>
        </w:numPr>
      </w:pPr>
      <w:r w:rsidRPr="00B8008D">
        <w:t>All or part of the applicable routing may result in non-stop travel.</w:t>
      </w:r>
    </w:p>
    <w:p w14:paraId="126D8545" w14:textId="77777777" w:rsidR="007A50AB" w:rsidRPr="00B8008D" w:rsidRDefault="007A50AB" w:rsidP="007A50AB">
      <w:pPr>
        <w:pStyle w:val="listnumberindent5"/>
        <w:numPr>
          <w:ilvl w:val="0"/>
          <w:numId w:val="15"/>
        </w:numPr>
      </w:pPr>
      <w:r w:rsidRPr="00B8008D">
        <w:t>An intermediate point(s) specified along the routing may be omitted.</w:t>
      </w:r>
    </w:p>
    <w:p w14:paraId="0E9E75C5" w14:textId="77777777" w:rsidR="007A50AB" w:rsidRPr="00B8008D" w:rsidRDefault="007A50AB" w:rsidP="007A50AB">
      <w:pPr>
        <w:pStyle w:val="listnumberindent5"/>
        <w:numPr>
          <w:ilvl w:val="0"/>
          <w:numId w:val="15"/>
        </w:numPr>
      </w:pPr>
      <w:r w:rsidRPr="00B8008D">
        <w:t>All routings are applicable in either direction, unless otherwise restricted.</w:t>
      </w:r>
    </w:p>
    <w:p w14:paraId="7018C7E7" w14:textId="77777777" w:rsidR="007A50AB" w:rsidRPr="00B8008D" w:rsidRDefault="007A50AB" w:rsidP="007A50AB">
      <w:pPr>
        <w:pStyle w:val="listnumberindent5"/>
        <w:numPr>
          <w:ilvl w:val="0"/>
          <w:numId w:val="15"/>
        </w:numPr>
      </w:pPr>
      <w:r w:rsidRPr="00B8008D">
        <w:t>For those routings permitting choice of carrier for carriage between the same points, only one of those carriers may be used.</w:t>
      </w:r>
    </w:p>
    <w:p w14:paraId="01B9D1BF" w14:textId="77777777" w:rsidR="007A50AB" w:rsidRPr="00B8008D" w:rsidRDefault="007A50AB" w:rsidP="007A50AB">
      <w:pPr>
        <w:pStyle w:val="listnumberindent5"/>
        <w:numPr>
          <w:ilvl w:val="0"/>
          <w:numId w:val="15"/>
        </w:numPr>
      </w:pPr>
      <w:r w:rsidRPr="00B8008D">
        <w:t xml:space="preserve">Where no carrier is indicated between two points, travel is limited to </w:t>
      </w:r>
      <w:r w:rsidRPr="00B8008D">
        <w:rPr>
          <w:color w:val="FF0000"/>
        </w:rPr>
        <w:t>[Carrier Name]</w:t>
      </w:r>
      <w:r w:rsidRPr="00B8008D">
        <w:t>.</w:t>
      </w:r>
    </w:p>
    <w:p w14:paraId="50B0445C" w14:textId="77777777" w:rsidR="007A50AB" w:rsidRPr="00B8008D" w:rsidRDefault="007A50AB" w:rsidP="007A50AB">
      <w:pPr>
        <w:pStyle w:val="listnumberindent5"/>
        <w:numPr>
          <w:ilvl w:val="0"/>
          <w:numId w:val="15"/>
        </w:numPr>
      </w:pPr>
      <w:r w:rsidRPr="00B8008D">
        <w:t>If more than one routing is applicable via the same fare, the passenger, and prior to the issuance of the ticket, may specify the routing. If no routing is specified by the passenger, the carrier will determine the routing.</w:t>
      </w:r>
    </w:p>
    <w:p w14:paraId="153B4B34" w14:textId="77777777" w:rsidR="007A50AB" w:rsidRPr="00B8008D" w:rsidRDefault="007A50AB" w:rsidP="007A50AB">
      <w:pPr>
        <w:suppressAutoHyphens/>
        <w:spacing w:before="120" w:after="240" w:line="240" w:lineRule="auto"/>
        <w:ind w:left="720" w:hanging="360"/>
        <w:rPr>
          <w:rFonts w:asciiTheme="minorHAnsi" w:eastAsia="Times New Roman" w:hAnsiTheme="minorHAnsi" w:cs="Arial"/>
          <w:szCs w:val="26"/>
          <w:lang w:bidi="en-US"/>
        </w:rPr>
      </w:pPr>
    </w:p>
    <w:p w14:paraId="1EC0C2D7" w14:textId="77777777" w:rsidR="007A50AB" w:rsidRPr="006162F6" w:rsidRDefault="007A50AB" w:rsidP="007A50AB">
      <w:pPr>
        <w:suppressAutoHyphens/>
        <w:spacing w:before="120" w:after="240" w:line="240" w:lineRule="auto"/>
        <w:ind w:left="720" w:hanging="360"/>
        <w:rPr>
          <w:rFonts w:ascii="Arial" w:eastAsia="Times New Roman" w:hAnsi="Arial" w:cs="Arial"/>
          <w:szCs w:val="22"/>
          <w:lang w:bidi="en-US"/>
        </w:rPr>
        <w:sectPr w:rsidR="007A50AB" w:rsidRPr="006162F6" w:rsidSect="0068283E">
          <w:footerReference w:type="default" r:id="rId35"/>
          <w:pgSz w:w="12240" w:h="15840" w:code="1"/>
          <w:pgMar w:top="1440" w:right="1080" w:bottom="1440" w:left="1260" w:header="619" w:footer="504" w:gutter="0"/>
          <w:cols w:space="708"/>
          <w:docGrid w:linePitch="360"/>
        </w:sectPr>
      </w:pPr>
    </w:p>
    <w:p w14:paraId="63FF6761" w14:textId="3F3397D7" w:rsidR="007A50AB" w:rsidRPr="004153B0" w:rsidRDefault="007A50AB" w:rsidP="007A50AB">
      <w:pPr>
        <w:pStyle w:val="Heading3PartII"/>
      </w:pPr>
      <w:bookmarkStart w:id="164" w:name="_Toc382235421"/>
      <w:bookmarkStart w:id="165" w:name="_Toc392254198"/>
      <w:bookmarkStart w:id="166" w:name="_Toc64979227"/>
      <w:r w:rsidRPr="004153B0">
        <w:t>Rule 54: Interline baggage acceptance</w:t>
      </w:r>
      <w:bookmarkEnd w:id="164"/>
      <w:bookmarkEnd w:id="165"/>
      <w:bookmarkEnd w:id="166"/>
    </w:p>
    <w:p w14:paraId="582DD3B2" w14:textId="143B28D8" w:rsidR="007A50AB" w:rsidRPr="004153B0" w:rsidRDefault="007A50AB" w:rsidP="007A50AB">
      <w:pPr>
        <w:pStyle w:val="Heading4PartII"/>
      </w:pPr>
      <w:bookmarkStart w:id="167" w:name="_Toc382235420"/>
      <w:bookmarkStart w:id="168" w:name="_Toc392254199"/>
      <w:bookmarkStart w:id="169" w:name="_Toc64979228"/>
      <w:r w:rsidRPr="004153B0">
        <w:t>Definitions</w:t>
      </w:r>
      <w:bookmarkEnd w:id="167"/>
      <w:bookmarkEnd w:id="168"/>
      <w:bookmarkEnd w:id="169"/>
    </w:p>
    <w:p w14:paraId="711F3D3C" w14:textId="77777777" w:rsidR="007A50AB" w:rsidRPr="00B8008D" w:rsidRDefault="007A50AB" w:rsidP="007A50AB">
      <w:pPr>
        <w:suppressAutoHyphens/>
        <w:spacing w:line="240" w:lineRule="auto"/>
        <w:rPr>
          <w:rFonts w:asciiTheme="minorHAnsi" w:eastAsia="Times New Roman" w:hAnsiTheme="minorHAnsi" w:cs="Arial"/>
          <w:noProof/>
          <w:szCs w:val="26"/>
          <w:lang w:val="en-GB" w:bidi="en-US"/>
        </w:rPr>
      </w:pPr>
      <w:r w:rsidRPr="00B8008D">
        <w:rPr>
          <w:rFonts w:asciiTheme="minorHAnsi" w:eastAsia="Times New Roman" w:hAnsiTheme="minorHAnsi" w:cs="Arial"/>
          <w:b/>
          <w:bCs/>
          <w:noProof/>
          <w:szCs w:val="26"/>
          <w:lang w:val="en-GB" w:bidi="en-US"/>
        </w:rPr>
        <w:t>"airline designator code"</w:t>
      </w:r>
      <w:r w:rsidRPr="00B8008D">
        <w:rPr>
          <w:rFonts w:asciiTheme="minorHAnsi" w:eastAsia="Times New Roman" w:hAnsiTheme="minorHAnsi" w:cs="Arial"/>
          <w:bCs/>
          <w:noProof/>
          <w:szCs w:val="26"/>
          <w:lang w:val="en-GB" w:bidi="en-US"/>
        </w:rPr>
        <w:t xml:space="preserve"> means</w:t>
      </w:r>
      <w:r w:rsidRPr="00B8008D">
        <w:rPr>
          <w:rFonts w:asciiTheme="minorHAnsi" w:eastAsia="Times New Roman" w:hAnsiTheme="minorHAnsi" w:cs="Arial"/>
          <w:noProof/>
          <w:szCs w:val="26"/>
          <w:lang w:val="en-GB" w:bidi="en-US"/>
        </w:rPr>
        <w:t xml:space="preserve"> an identification code comprised of two-characters which is used for commercial and traffic purposes such as reservations, schedules, timetables, ticketing, tariffs and airport display systems. Airline designators are assigned by IATA. When this code appears on a ticket, it reflects the carrier that is marketing the flight, which might be different from the carrier operating the flight.</w:t>
      </w:r>
    </w:p>
    <w:p w14:paraId="567D2460"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"baggage rules"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the conditions associated with the acceptance of baggage, services incidental to the transportation of baggage, allowances and all related charges. For example, baggage rules may address the following topics:</w:t>
      </w:r>
    </w:p>
    <w:p w14:paraId="19E96133" w14:textId="77777777" w:rsidR="007A50AB" w:rsidRPr="00B8008D" w:rsidRDefault="007A50AB" w:rsidP="007A50AB">
      <w:pPr>
        <w:pStyle w:val="listbullet5"/>
        <w:numPr>
          <w:ilvl w:val="0"/>
          <w:numId w:val="7"/>
        </w:numPr>
        <w:ind w:left="720" w:hanging="270"/>
        <w:rPr>
          <w:noProof/>
        </w:rPr>
      </w:pPr>
      <w:r w:rsidRPr="00B8008D">
        <w:rPr>
          <w:noProof/>
        </w:rPr>
        <w:t>The maximum weight and dimensions of passenger bags, if applicable, both checked and unchecked;</w:t>
      </w:r>
    </w:p>
    <w:p w14:paraId="2942B1B4" w14:textId="77777777" w:rsidR="007A50AB" w:rsidRPr="00B8008D" w:rsidRDefault="007A50AB" w:rsidP="007A50AB">
      <w:pPr>
        <w:pStyle w:val="listbullet5"/>
        <w:numPr>
          <w:ilvl w:val="0"/>
          <w:numId w:val="7"/>
        </w:numPr>
        <w:ind w:left="720" w:hanging="270"/>
        <w:rPr>
          <w:noProof/>
        </w:rPr>
      </w:pPr>
      <w:r w:rsidRPr="00B8008D">
        <w:rPr>
          <w:noProof/>
        </w:rPr>
        <w:t xml:space="preserve">The number of checked and unchecked passenger bags that can be transported and </w:t>
      </w:r>
      <w:r>
        <w:rPr>
          <w:noProof/>
        </w:rPr>
        <w:br/>
      </w:r>
      <w:r w:rsidRPr="00B8008D">
        <w:rPr>
          <w:noProof/>
        </w:rPr>
        <w:t>the applicable charges;</w:t>
      </w:r>
    </w:p>
    <w:p w14:paraId="7EA80780" w14:textId="77777777" w:rsidR="007A50AB" w:rsidRPr="00B8008D" w:rsidRDefault="007A50AB" w:rsidP="007A50AB">
      <w:pPr>
        <w:pStyle w:val="listbullet5"/>
        <w:numPr>
          <w:ilvl w:val="0"/>
          <w:numId w:val="7"/>
        </w:numPr>
        <w:ind w:left="720" w:hanging="270"/>
        <w:rPr>
          <w:noProof/>
        </w:rPr>
      </w:pPr>
      <w:r w:rsidRPr="00B8008D">
        <w:rPr>
          <w:noProof/>
        </w:rPr>
        <w:t>Excess and oversized baggage charges;</w:t>
      </w:r>
    </w:p>
    <w:p w14:paraId="0F34B3C9" w14:textId="77777777" w:rsidR="007A50AB" w:rsidRPr="00B8008D" w:rsidRDefault="007A50AB" w:rsidP="007A50AB">
      <w:pPr>
        <w:pStyle w:val="listbullet5"/>
        <w:numPr>
          <w:ilvl w:val="0"/>
          <w:numId w:val="7"/>
        </w:numPr>
        <w:ind w:left="720" w:hanging="270"/>
        <w:rPr>
          <w:noProof/>
        </w:rPr>
      </w:pPr>
      <w:r w:rsidRPr="00B8008D">
        <w:rPr>
          <w:noProof/>
        </w:rPr>
        <w:t>Charges related to check-in, collection and delivery of checked baggage;</w:t>
      </w:r>
    </w:p>
    <w:p w14:paraId="73E1EA47" w14:textId="77777777" w:rsidR="007A50AB" w:rsidRPr="00B8008D" w:rsidRDefault="007A50AB" w:rsidP="007A50AB">
      <w:pPr>
        <w:pStyle w:val="listbullet5"/>
        <w:numPr>
          <w:ilvl w:val="0"/>
          <w:numId w:val="7"/>
        </w:numPr>
        <w:ind w:left="720" w:hanging="270"/>
        <w:rPr>
          <w:noProof/>
        </w:rPr>
      </w:pPr>
      <w:r w:rsidRPr="00B8008D">
        <w:rPr>
          <w:noProof/>
        </w:rPr>
        <w:t>Acceptance</w:t>
      </w:r>
      <w:r>
        <w:rPr>
          <w:noProof/>
        </w:rPr>
        <w:t xml:space="preserve"> of</w:t>
      </w:r>
      <w:r w:rsidRPr="00B8008D">
        <w:rPr>
          <w:noProof/>
        </w:rPr>
        <w:t xml:space="preserve"> and charges related to special items, e.g. surf boards, pets, bicycles;</w:t>
      </w:r>
    </w:p>
    <w:p w14:paraId="3CE591D7" w14:textId="77777777" w:rsidR="007A50AB" w:rsidRPr="00B8008D" w:rsidRDefault="007A50AB" w:rsidP="007A50AB">
      <w:pPr>
        <w:pStyle w:val="listbullet5"/>
        <w:numPr>
          <w:ilvl w:val="0"/>
          <w:numId w:val="7"/>
        </w:numPr>
        <w:ind w:left="720" w:hanging="270"/>
        <w:rPr>
          <w:noProof/>
        </w:rPr>
      </w:pPr>
      <w:r w:rsidRPr="00B8008D">
        <w:rPr>
          <w:noProof/>
        </w:rPr>
        <w:t>Baggage provisions related to prohibited or unacceptable items, including embargoes;</w:t>
      </w:r>
    </w:p>
    <w:p w14:paraId="4E18BC3F" w14:textId="77777777" w:rsidR="007A50AB" w:rsidRPr="00B8008D" w:rsidRDefault="007A50AB" w:rsidP="007A50AB">
      <w:pPr>
        <w:pStyle w:val="listbullet5"/>
        <w:numPr>
          <w:ilvl w:val="0"/>
          <w:numId w:val="7"/>
        </w:numPr>
        <w:ind w:left="720" w:hanging="270"/>
        <w:rPr>
          <w:noProof/>
        </w:rPr>
      </w:pPr>
      <w:r w:rsidRPr="00B8008D">
        <w:rPr>
          <w:noProof/>
        </w:rPr>
        <w:t>Terms or conditions that would alter or impact the baggage allowances and charges applicable to passengers (e.g. frequent flyer status, early check-in, pre-purchasing baggage allowances with a particular credit card); and,</w:t>
      </w:r>
    </w:p>
    <w:p w14:paraId="25FAA03E" w14:textId="77777777" w:rsidR="007A50AB" w:rsidRPr="00B8008D" w:rsidRDefault="007A50AB" w:rsidP="007A50AB">
      <w:pPr>
        <w:pStyle w:val="listbullet5"/>
        <w:numPr>
          <w:ilvl w:val="0"/>
          <w:numId w:val="7"/>
        </w:numPr>
        <w:ind w:left="720" w:hanging="270"/>
        <w:rPr>
          <w:noProof/>
        </w:rPr>
      </w:pPr>
      <w:r w:rsidRPr="00B8008D">
        <w:rPr>
          <w:noProof/>
        </w:rPr>
        <w:t>Other rules governing treatment of baggage at stopover points, including passengers subject to special baggage allowances or charges.</w:t>
      </w:r>
    </w:p>
    <w:p w14:paraId="1AE23ED2"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"down line carrier"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any carrier, other than the selecting carrier, that is identified as providing interline transportation to the passenger by virtue of the passenger’s ticket.</w:t>
      </w:r>
    </w:p>
    <w:p w14:paraId="7490BF06"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"interline agreement"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 xml:space="preserve">an agreement between two or more carriers to co-ordinate the transportation of passengers and their baggage from the flight of one air carrier to the flight </w:t>
      </w:r>
      <w:r>
        <w:rPr>
          <w:rFonts w:asciiTheme="minorHAnsi" w:eastAsia="Times New Roman" w:hAnsiTheme="minorHAnsi" w:cs="Arial"/>
          <w:noProof/>
          <w:szCs w:val="26"/>
          <w:lang w:val="en-GB" w:bidi="en-US"/>
        </w:rPr>
        <w:br/>
      </w:r>
      <w:r w:rsidRPr="00B8008D">
        <w:rPr>
          <w:rFonts w:asciiTheme="minorHAnsi" w:eastAsia="Times New Roman" w:hAnsiTheme="minorHAnsi" w:cs="Arial"/>
          <w:noProof/>
          <w:szCs w:val="26"/>
          <w:lang w:val="en-GB" w:bidi="en-US"/>
        </w:rPr>
        <w:t>of another air carrier (through to the next point of stopover).</w:t>
      </w:r>
    </w:p>
    <w:p w14:paraId="6FFD46FB"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"interline itinerary"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 xml:space="preserve">all flights reflected on a single ticket involving multiple air carriers. Only travel on a single ticket is subject to the Agency’s </w:t>
      </w:r>
      <w:hyperlink r:id="rId36" w:history="1">
        <w:r w:rsidRPr="00B8008D">
          <w:rPr>
            <w:rFonts w:asciiTheme="minorHAnsi" w:eastAsia="Times New Roman" w:hAnsiTheme="minorHAnsi" w:cs="Arial"/>
            <w:noProof/>
            <w:color w:val="0000FF"/>
            <w:szCs w:val="26"/>
            <w:u w:val="single"/>
            <w:lang w:val="en-GB" w:bidi="en-US"/>
          </w:rPr>
          <w:t>Decision No. 144-A-2014</w:t>
        </w:r>
      </w:hyperlink>
      <w:r w:rsidRPr="00B8008D">
        <w:rPr>
          <w:rFonts w:asciiTheme="minorHAnsi" w:eastAsia="Times New Roman" w:hAnsiTheme="minorHAnsi" w:cs="Arial"/>
          <w:noProof/>
          <w:szCs w:val="26"/>
          <w:lang w:val="en-GB" w:bidi="en-US"/>
        </w:rPr>
        <w:t xml:space="preserve"> related to </w:t>
      </w:r>
      <w:hyperlink r:id="rId37" w:history="1">
        <w:r w:rsidRPr="00B8008D">
          <w:rPr>
            <w:rFonts w:asciiTheme="minorHAnsi" w:eastAsia="Times New Roman" w:hAnsiTheme="minorHAnsi" w:cs="Arial"/>
            <w:noProof/>
            <w:color w:val="0000FF"/>
            <w:szCs w:val="26"/>
            <w:u w:val="single"/>
            <w:lang w:val="en-GB" w:bidi="en-US"/>
          </w:rPr>
          <w:t>Interline Baggage Rules for Canada</w:t>
        </w:r>
      </w:hyperlink>
      <w:r w:rsidRPr="00B8008D">
        <w:rPr>
          <w:rFonts w:asciiTheme="minorHAnsi" w:eastAsia="Times New Roman" w:hAnsiTheme="minorHAnsi" w:cs="Arial"/>
          <w:noProof/>
          <w:szCs w:val="26"/>
          <w:lang w:val="en-GB" w:bidi="en-US"/>
        </w:rPr>
        <w:t xml:space="preserve"> provided the origin or the ultimate ticketed destination</w:t>
      </w:r>
      <w:r>
        <w:rPr>
          <w:rFonts w:asciiTheme="minorHAnsi" w:eastAsia="Times New Roman" w:hAnsiTheme="minorHAnsi" w:cs="Arial"/>
          <w:noProof/>
          <w:szCs w:val="26"/>
          <w:lang w:val="en-GB" w:bidi="en-US"/>
        </w:rPr>
        <w:br/>
      </w:r>
      <w:r w:rsidRPr="00B8008D">
        <w:rPr>
          <w:rFonts w:asciiTheme="minorHAnsi" w:eastAsia="Times New Roman" w:hAnsiTheme="minorHAnsi" w:cs="Arial"/>
          <w:noProof/>
          <w:szCs w:val="26"/>
          <w:lang w:val="en-GB" w:bidi="en-US"/>
        </w:rPr>
        <w:t>is a point in Canada.</w:t>
      </w:r>
    </w:p>
    <w:p w14:paraId="62990A7C"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"interline travel"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travel involving multiple air carriers listed on a single ticket that is purchased via a single transaction.</w:t>
      </w:r>
    </w:p>
    <w:p w14:paraId="24342844"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"marketing carrier"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the carrier that sells flights under its code</w:t>
      </w:r>
      <w:r w:rsidRPr="00B8008D">
        <w:rPr>
          <w:rFonts w:asciiTheme="minorHAnsi" w:eastAsia="Times New Roman" w:hAnsiTheme="minorHAnsi" w:cs="Arial"/>
          <w:bCs/>
          <w:noProof/>
          <w:szCs w:val="26"/>
          <w:lang w:val="en-GB" w:bidi="en-US"/>
        </w:rPr>
        <w:t>.</w:t>
      </w:r>
    </w:p>
    <w:p w14:paraId="7FF97DC9"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"most significant carrier (MSC)" </w:t>
      </w:r>
      <w:r w:rsidRPr="00B8008D">
        <w:rPr>
          <w:rFonts w:asciiTheme="minorHAnsi" w:eastAsia="Times New Roman" w:hAnsiTheme="minorHAnsi" w:cs="Arial"/>
          <w:noProof/>
          <w:szCs w:val="26"/>
          <w:lang w:val="en-GB" w:bidi="en-US"/>
        </w:rPr>
        <w:t>is determined by a methodology, established by IATA (Resolution 302), which establishes, for each portion of a passenger's itinerary where baggage is checked through to a new stopover point, which carrier will be performing the most significant part of the service. For travelers under the Resolution 302 system, the baggage rules of the MSC will apply. For complex itineraries involving multiple checked baggage points, there may be more than one MSC, resulting in the application of differing baggage rules through an itinerary.</w:t>
      </w:r>
    </w:p>
    <w:p w14:paraId="215B73FE"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"most significant carrier (MSC) – IATA Resolution 302 as conditioned by the Agency"</w:t>
      </w:r>
      <w:r w:rsidRPr="00B8008D">
        <w:rPr>
          <w:rFonts w:asciiTheme="minorHAnsi" w:eastAsia="Times New Roman" w:hAnsiTheme="minorHAnsi" w:cs="Arial"/>
          <w:bCs/>
          <w:noProof/>
          <w:szCs w:val="26"/>
          <w:lang w:val="en-GB" w:bidi="en-US"/>
        </w:rPr>
        <w:t xml:space="preserve"> means that </w:t>
      </w:r>
      <w:r w:rsidRPr="00B8008D">
        <w:rPr>
          <w:rFonts w:asciiTheme="minorHAnsi" w:eastAsia="Times New Roman" w:hAnsiTheme="minorHAnsi" w:cs="Arial"/>
          <w:noProof/>
          <w:szCs w:val="26"/>
          <w:lang w:val="en-GB" w:bidi="en-US"/>
        </w:rPr>
        <w:t xml:space="preserve">in this instance, the MSC is determined by applying IATA Resolution 302 methodology as conditioned by the Agency in its </w:t>
      </w:r>
      <w:hyperlink r:id="rId38" w:history="1">
        <w:r w:rsidRPr="00B8008D">
          <w:rPr>
            <w:rStyle w:val="Hyperlink"/>
            <w:rFonts w:asciiTheme="minorHAnsi" w:eastAsia="Times New Roman" w:hAnsiTheme="minorHAnsi" w:cs="Arial"/>
            <w:noProof/>
            <w:szCs w:val="26"/>
            <w:lang w:val="en-GB" w:bidi="en-US"/>
          </w:rPr>
          <w:t>Decision No. 144-A-2014</w:t>
        </w:r>
      </w:hyperlink>
      <w:r w:rsidRPr="00B8008D">
        <w:rPr>
          <w:rFonts w:asciiTheme="minorHAnsi" w:eastAsia="Times New Roman" w:hAnsiTheme="minorHAnsi" w:cs="Arial"/>
          <w:noProof/>
          <w:szCs w:val="26"/>
          <w:lang w:val="en-GB" w:bidi="en-US"/>
        </w:rPr>
        <w:t>. The Agency’s reservation has stipulated that only a single set of baggage rules may apply to any given interline itinerary. The aim of the Agency’s reservation is to allow the selecting carrier to use the MSC methodology to determine which carrier's baggage rules apply to an international interline itinerary to or from Canada, while reinforcing the role of tariffs in the determination of which carrier’s rules apply.</w:t>
      </w:r>
    </w:p>
    <w:p w14:paraId="4C7DA75F" w14:textId="77777777" w:rsidR="007A50AB" w:rsidRPr="00B8008D" w:rsidRDefault="007A50AB" w:rsidP="007A50AB">
      <w:pPr>
        <w:suppressAutoHyphens/>
        <w:spacing w:line="240" w:lineRule="auto"/>
        <w:rPr>
          <w:rFonts w:asciiTheme="minorHAnsi" w:eastAsia="Times New Roman" w:hAnsiTheme="minorHAnsi" w:cs="Arial"/>
          <w:b/>
          <w:noProof/>
          <w:szCs w:val="26"/>
          <w:lang w:val="en-GB" w:bidi="en-US"/>
        </w:rPr>
      </w:pPr>
      <w:r w:rsidRPr="00B8008D">
        <w:rPr>
          <w:rFonts w:asciiTheme="minorHAnsi" w:eastAsia="Times New Roman" w:hAnsiTheme="minorHAnsi" w:cs="Arial"/>
          <w:b/>
          <w:noProof/>
          <w:szCs w:val="26"/>
          <w:lang w:val="en-GB" w:bidi="en-US"/>
        </w:rPr>
        <w:t>"operating carrier"</w:t>
      </w:r>
      <w:r w:rsidRPr="00B8008D">
        <w:rPr>
          <w:rFonts w:asciiTheme="minorHAnsi" w:eastAsia="Times New Roman" w:hAnsiTheme="minorHAnsi" w:cs="Arial"/>
          <w:noProof/>
          <w:szCs w:val="26"/>
          <w:lang w:val="en-GB" w:bidi="en-US"/>
        </w:rPr>
        <w:t xml:space="preserve"> means the carrier that operates the actual flight.</w:t>
      </w:r>
    </w:p>
    <w:p w14:paraId="0B8AC806"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"participating carrier(s)" </w:t>
      </w:r>
      <w:r w:rsidRPr="00B8008D">
        <w:rPr>
          <w:rFonts w:asciiTheme="minorHAnsi" w:eastAsia="Times New Roman" w:hAnsiTheme="minorHAnsi" w:cs="Arial"/>
          <w:noProof/>
          <w:szCs w:val="26"/>
          <w:lang w:val="en-GB" w:bidi="en-US"/>
        </w:rPr>
        <w:t>includes both the selecting carrier and down line carriers who have been identified as providing interline transportation to the passenger by virtue of the passenger’s ticket.</w:t>
      </w:r>
    </w:p>
    <w:p w14:paraId="66283FDB" w14:textId="77777777" w:rsidR="007A50AB" w:rsidRPr="00B8008D" w:rsidRDefault="007A50AB" w:rsidP="007A50AB">
      <w:pPr>
        <w:suppressAutoHyphens/>
        <w:spacing w:line="240" w:lineRule="auto"/>
        <w:rPr>
          <w:rFonts w:asciiTheme="minorHAnsi" w:eastAsia="Times New Roman" w:hAnsiTheme="minorHAnsi" w:cs="Arial"/>
          <w:noProof/>
          <w:szCs w:val="26"/>
          <w:lang w:val="en-GB" w:bidi="en-US"/>
        </w:rPr>
      </w:pPr>
      <w:r w:rsidRPr="00B8008D">
        <w:rPr>
          <w:rFonts w:asciiTheme="minorHAnsi" w:eastAsia="Times New Roman" w:hAnsiTheme="minorHAnsi" w:cs="Arial"/>
          <w:b/>
          <w:bCs/>
          <w:noProof/>
          <w:szCs w:val="26"/>
          <w:lang w:val="en-GB" w:bidi="en-US"/>
        </w:rPr>
        <w:t>"selected carrier"</w:t>
      </w:r>
      <w:r w:rsidRPr="00B8008D">
        <w:rPr>
          <w:rFonts w:asciiTheme="minorHAnsi" w:eastAsia="Times New Roman" w:hAnsiTheme="minorHAnsi" w:cs="Arial"/>
          <w:b/>
          <w:noProof/>
          <w:szCs w:val="26"/>
          <w:lang w:val="en-GB" w:bidi="en-US"/>
        </w:rPr>
        <w:t xml:space="preserve"> </w:t>
      </w:r>
      <w:r w:rsidRPr="00B8008D">
        <w:rPr>
          <w:rFonts w:asciiTheme="minorHAnsi" w:eastAsia="Times New Roman" w:hAnsiTheme="minorHAnsi" w:cs="Arial"/>
          <w:noProof/>
          <w:szCs w:val="26"/>
          <w:lang w:val="en-GB" w:bidi="en-US"/>
        </w:rPr>
        <w:t xml:space="preserve">means </w:t>
      </w:r>
      <w:r w:rsidRPr="00B8008D">
        <w:rPr>
          <w:rFonts w:asciiTheme="minorHAnsi" w:eastAsia="Times New Roman" w:hAnsiTheme="minorHAnsi" w:cs="Arial"/>
          <w:bCs/>
          <w:noProof/>
          <w:szCs w:val="26"/>
          <w:lang w:val="en-GB" w:bidi="en-US"/>
        </w:rPr>
        <w:t>the carrier whose baggage rules apply to the entire interline itinerary.</w:t>
      </w:r>
    </w:p>
    <w:p w14:paraId="31269ECF"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"selecting carrier"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the carrier whose designator code is identified on the first flight segment of the passenger’s ticket at the beginning of an interline itinerary issued on a single ticket whose origin or ultimate destination is in Canada.</w:t>
      </w:r>
    </w:p>
    <w:p w14:paraId="31A73468"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"single ticket"</w:t>
      </w:r>
      <w:r w:rsidRPr="00B8008D">
        <w:rPr>
          <w:rFonts w:asciiTheme="minorHAnsi" w:eastAsia="Times New Roman" w:hAnsiTheme="minorHAnsi" w:cs="Arial"/>
          <w:bCs/>
          <w:noProof/>
          <w:szCs w:val="26"/>
          <w:lang w:val="en-GB" w:bidi="en-US"/>
        </w:rPr>
        <w:t xml:space="preserve"> is </w:t>
      </w:r>
      <w:r w:rsidRPr="00B8008D">
        <w:rPr>
          <w:rFonts w:asciiTheme="minorHAnsi" w:eastAsia="Times New Roman" w:hAnsiTheme="minorHAnsi" w:cs="Arial"/>
          <w:noProof/>
          <w:szCs w:val="26"/>
          <w:lang w:val="en-GB" w:bidi="en-US"/>
        </w:rPr>
        <w:t>a document that permits travel from origin to destination. It may include interline/code-share and intra-line segments. It may also include end-to-end combinations (i.e., stand alone fares that can be bought separately but combined together to form one price).</w:t>
      </w:r>
    </w:p>
    <w:p w14:paraId="76923F03" w14:textId="77777777" w:rsidR="007A50AB" w:rsidRPr="00B8008D" w:rsidRDefault="007A50AB" w:rsidP="007A50AB">
      <w:pPr>
        <w:suppressAutoHyphens/>
        <w:spacing w:line="240" w:lineRule="auto"/>
        <w:rPr>
          <w:rFonts w:asciiTheme="minorHAnsi" w:eastAsia="Times New Roman" w:hAnsiTheme="minorHAnsi" w:cs="Arial"/>
          <w:b/>
          <w:noProof/>
          <w:szCs w:val="26"/>
          <w:lang w:val="en-GB" w:bidi="en-US"/>
        </w:rPr>
      </w:pPr>
      <w:r w:rsidRPr="00B8008D">
        <w:rPr>
          <w:rFonts w:asciiTheme="minorHAnsi" w:eastAsia="Times New Roman" w:hAnsiTheme="minorHAnsi" w:cs="Arial"/>
          <w:b/>
          <w:noProof/>
          <w:szCs w:val="26"/>
          <w:lang w:val="en-GB" w:bidi="en-US"/>
        </w:rPr>
        <w:t xml:space="preserve">"summary page at the end of an online purchase" </w:t>
      </w:r>
      <w:r w:rsidRPr="00B8008D">
        <w:rPr>
          <w:rFonts w:asciiTheme="minorHAnsi" w:eastAsia="Times New Roman" w:hAnsiTheme="minorHAnsi" w:cs="Arial"/>
          <w:noProof/>
          <w:szCs w:val="26"/>
          <w:lang w:val="en-GB" w:bidi="en-US"/>
        </w:rPr>
        <w:t>is a page on a carrier’s Web site which summarizes the details of a ticket purchase transaction just after the passenger has agreed to purchase the ticket from the carrier and has provided a form of payment.</w:t>
      </w:r>
    </w:p>
    <w:p w14:paraId="63884FFF" w14:textId="77777777" w:rsidR="007A50AB" w:rsidRPr="00B8008D" w:rsidRDefault="007A50AB" w:rsidP="007A50AB">
      <w:pPr>
        <w:suppressAutoHyphens/>
        <w:spacing w:line="240" w:lineRule="auto"/>
        <w:rPr>
          <w:rFonts w:asciiTheme="minorHAnsi" w:eastAsia="Times New Roman" w:hAnsiTheme="minorHAnsi" w:cs="Arial"/>
          <w:noProof/>
          <w:szCs w:val="26"/>
          <w:lang w:val="en-GB" w:bidi="en-US"/>
        </w:rPr>
      </w:pPr>
      <w:r w:rsidRPr="00B8008D">
        <w:rPr>
          <w:rFonts w:asciiTheme="minorHAnsi" w:eastAsia="Times New Roman" w:hAnsiTheme="minorHAnsi" w:cs="Arial"/>
          <w:b/>
          <w:noProof/>
          <w:szCs w:val="26"/>
          <w:lang w:val="en-GB" w:bidi="en-US"/>
        </w:rPr>
        <w:t xml:space="preserve">"ultimate ticketed destination" </w:t>
      </w:r>
      <w:r w:rsidRPr="00B8008D">
        <w:rPr>
          <w:rFonts w:asciiTheme="minorHAnsi" w:eastAsia="Times New Roman" w:hAnsiTheme="minorHAnsi" w:cs="Arial"/>
          <w:noProof/>
          <w:szCs w:val="26"/>
          <w:lang w:val="en-GB" w:bidi="en-US"/>
        </w:rPr>
        <w:t>means in situations where a passenger’s origin is a non-Canadian point and the itinerary includes at least one stop in Canada, as well as at least one stop outside of Canada. If the stop in Canada is the farthest checked point and the stop is more than 24 hours, the Agency would consider the ultimate ticketed destination to be Canada.</w:t>
      </w:r>
    </w:p>
    <w:p w14:paraId="7F71D7DA" w14:textId="62709DC1" w:rsidR="007A50AB" w:rsidRPr="004153B0" w:rsidRDefault="007A50AB" w:rsidP="007A50AB">
      <w:pPr>
        <w:pStyle w:val="Heading4PartII"/>
      </w:pPr>
      <w:bookmarkStart w:id="170" w:name="_Toc382235422"/>
      <w:bookmarkStart w:id="171" w:name="_Toc392254200"/>
      <w:bookmarkStart w:id="172" w:name="_Toc64979229"/>
      <w:r w:rsidRPr="0062446B">
        <w:t>(A</w:t>
      </w:r>
      <w:r>
        <w:t>)</w:t>
      </w:r>
      <w:r>
        <w:tab/>
      </w:r>
      <w:r w:rsidRPr="004153B0">
        <w:t>Applicability</w:t>
      </w:r>
      <w:bookmarkEnd w:id="170"/>
      <w:bookmarkEnd w:id="171"/>
      <w:bookmarkEnd w:id="172"/>
    </w:p>
    <w:p w14:paraId="4D72CDD1" w14:textId="77777777" w:rsidR="007A50AB" w:rsidRPr="00D464CF" w:rsidRDefault="007A50AB" w:rsidP="007A50AB">
      <w:pPr>
        <w:pStyle w:val="listnumberindent5"/>
        <w:numPr>
          <w:ilvl w:val="0"/>
          <w:numId w:val="285"/>
        </w:numPr>
      </w:pPr>
      <w:r w:rsidRPr="00B8008D">
        <w:rPr>
          <w:noProof/>
        </w:rPr>
        <w:t xml:space="preserve">This Rule is applicable to all interline itineraries issued on a single ticket whose origin or ultimate ticketed destination is in </w:t>
      </w:r>
      <w:r w:rsidRPr="00D464CF">
        <w:t>Canada.</w:t>
      </w:r>
    </w:p>
    <w:p w14:paraId="484E9C13" w14:textId="77777777" w:rsidR="007A50AB" w:rsidRPr="00B8008D" w:rsidRDefault="007A50AB" w:rsidP="007A50AB">
      <w:pPr>
        <w:pStyle w:val="listnumberindent5"/>
        <w:numPr>
          <w:ilvl w:val="0"/>
          <w:numId w:val="15"/>
        </w:numPr>
        <w:rPr>
          <w:noProof/>
        </w:rPr>
      </w:pPr>
      <w:r w:rsidRPr="00D464CF">
        <w:t>It establishes how the carrier will dete</w:t>
      </w:r>
      <w:r w:rsidRPr="00B8008D">
        <w:rPr>
          <w:noProof/>
        </w:rPr>
        <w:t>rmine which carrier’s baggage rules apply to any passenger’s entire interline itinerary.</w:t>
      </w:r>
    </w:p>
    <w:p w14:paraId="0AC653E1" w14:textId="4B3775D9" w:rsidR="007A50AB" w:rsidRPr="004153B0" w:rsidRDefault="007A50AB" w:rsidP="007A50AB">
      <w:pPr>
        <w:pStyle w:val="Heading4PartII"/>
      </w:pPr>
      <w:bookmarkStart w:id="173" w:name="_Toc382235423"/>
      <w:bookmarkStart w:id="174" w:name="_Toc392254201"/>
      <w:bookmarkStart w:id="175" w:name="_Toc64979230"/>
      <w:r w:rsidRPr="004153B0">
        <w:t>(B)</w:t>
      </w:r>
      <w:r>
        <w:tab/>
      </w:r>
      <w:r w:rsidRPr="004153B0">
        <w:t>General</w:t>
      </w:r>
      <w:bookmarkEnd w:id="173"/>
      <w:bookmarkEnd w:id="174"/>
      <w:bookmarkEnd w:id="175"/>
    </w:p>
    <w:p w14:paraId="758CA372" w14:textId="77777777" w:rsidR="007A50AB" w:rsidRPr="00B8008D" w:rsidRDefault="007A50AB" w:rsidP="007A50AB">
      <w:pPr>
        <w:pStyle w:val="listnumberindent5"/>
        <w:numPr>
          <w:ilvl w:val="0"/>
          <w:numId w:val="287"/>
        </w:numPr>
        <w:rPr>
          <w:noProof/>
        </w:rPr>
      </w:pPr>
      <w:r w:rsidRPr="00B8008D">
        <w:rPr>
          <w:noProof/>
        </w:rPr>
        <w:t>For the purposes of interline baggage acceptance:</w:t>
      </w:r>
    </w:p>
    <w:p w14:paraId="2F673BE9" w14:textId="77777777" w:rsidR="007A50AB" w:rsidRPr="00D464CF" w:rsidRDefault="007A50AB" w:rsidP="007A50AB">
      <w:pPr>
        <w:pStyle w:val="Listletterindent1"/>
        <w:numPr>
          <w:ilvl w:val="0"/>
          <w:numId w:val="286"/>
        </w:numPr>
      </w:pPr>
      <w:r w:rsidRPr="0062446B">
        <w:t xml:space="preserve">the carrier </w:t>
      </w:r>
      <w:r w:rsidRPr="00D464CF">
        <w:t>whose designator code is identified on the first segment of the passenger’s interline ticket will be known as the selecting carrier.</w:t>
      </w:r>
    </w:p>
    <w:p w14:paraId="267217E9" w14:textId="77777777" w:rsidR="007A50AB" w:rsidRPr="00B8008D" w:rsidRDefault="007A50AB" w:rsidP="007A50AB">
      <w:pPr>
        <w:pStyle w:val="Listletterindent1"/>
        <w:rPr>
          <w:bCs/>
        </w:rPr>
      </w:pPr>
      <w:r w:rsidRPr="00D464CF">
        <w:t xml:space="preserve">any carrier who is </w:t>
      </w:r>
      <w:r w:rsidRPr="00B8008D">
        <w:t>identified as providing interline transportation to the passenger by virtue of the passenger’s ticket will be known as a participating carrier.</w:t>
      </w:r>
    </w:p>
    <w:p w14:paraId="020C1D51" w14:textId="1D299C88" w:rsidR="007A50AB" w:rsidRPr="004153B0" w:rsidRDefault="007A50AB" w:rsidP="007A50AB">
      <w:pPr>
        <w:pStyle w:val="Heading4PartII"/>
      </w:pPr>
      <w:bookmarkStart w:id="176" w:name="_Toc382235424"/>
      <w:bookmarkStart w:id="177" w:name="_Toc392254202"/>
      <w:bookmarkStart w:id="178" w:name="_Toc64979231"/>
      <w:r w:rsidRPr="004153B0">
        <w:t>(C)</w:t>
      </w:r>
      <w:r>
        <w:tab/>
      </w:r>
      <w:r w:rsidRPr="004153B0">
        <w:t>Baggage rule determination by selecting carrier</w:t>
      </w:r>
      <w:bookmarkEnd w:id="176"/>
      <w:bookmarkEnd w:id="177"/>
      <w:bookmarkEnd w:id="178"/>
    </w:p>
    <w:p w14:paraId="25CD4D79" w14:textId="77777777" w:rsidR="007A50AB" w:rsidRPr="00B8008D" w:rsidRDefault="007A50AB" w:rsidP="007A50AB">
      <w:pPr>
        <w:pStyle w:val="Heading5indent5"/>
      </w:pPr>
      <w:bookmarkStart w:id="179" w:name="_Toc382235425"/>
      <w:r w:rsidRPr="00B8008D">
        <w:t>Checked baggage</w:t>
      </w:r>
      <w:bookmarkEnd w:id="179"/>
    </w:p>
    <w:p w14:paraId="5021D268" w14:textId="77777777" w:rsidR="007A50AB" w:rsidRPr="00B8008D" w:rsidRDefault="007A50AB" w:rsidP="007A50AB">
      <w:pPr>
        <w:pStyle w:val="listnumberindent5"/>
        <w:numPr>
          <w:ilvl w:val="0"/>
          <w:numId w:val="288"/>
        </w:numPr>
        <w:rPr>
          <w:noProof/>
        </w:rPr>
      </w:pPr>
      <w:r w:rsidRPr="00B8008D">
        <w:rPr>
          <w:noProof/>
        </w:rPr>
        <w:t xml:space="preserve">The </w:t>
      </w:r>
      <w:r w:rsidRPr="0062446B">
        <w:t>selecting</w:t>
      </w:r>
      <w:r w:rsidRPr="00B8008D">
        <w:rPr>
          <w:noProof/>
        </w:rPr>
        <w:t xml:space="preserve"> carrier will:</w:t>
      </w:r>
    </w:p>
    <w:p w14:paraId="3C91BA25" w14:textId="77777777" w:rsidR="007A50AB" w:rsidRPr="00D943EA" w:rsidRDefault="007A50AB" w:rsidP="007A50AB">
      <w:pPr>
        <w:pStyle w:val="Listletterindent1"/>
        <w:numPr>
          <w:ilvl w:val="0"/>
          <w:numId w:val="289"/>
        </w:numPr>
      </w:pPr>
      <w:r w:rsidRPr="00D943EA">
        <w:t xml:space="preserve">Select </w:t>
      </w:r>
      <w:r w:rsidRPr="00D464CF">
        <w:t>and</w:t>
      </w:r>
      <w:r w:rsidRPr="00D943EA">
        <w:t xml:space="preserve"> apply its own baggage rules as set out in its tariff to the entire interline itinerary.</w:t>
      </w:r>
    </w:p>
    <w:p w14:paraId="3D9EF987" w14:textId="77777777" w:rsidR="007A50AB" w:rsidRPr="00B8008D" w:rsidRDefault="007A50AB" w:rsidP="007A50AB">
      <w:pPr>
        <w:suppressAutoHyphens/>
        <w:spacing w:line="240" w:lineRule="auto"/>
        <w:ind w:left="1080"/>
        <w:rPr>
          <w:rFonts w:asciiTheme="minorHAnsi" w:eastAsia="Times New Roman" w:hAnsiTheme="minorHAnsi" w:cs="Arial"/>
          <w:noProof/>
          <w:szCs w:val="26"/>
          <w:lang w:val="en-GB" w:bidi="en-US"/>
        </w:rPr>
      </w:pPr>
      <w:r w:rsidRPr="00B8008D">
        <w:rPr>
          <w:rFonts w:asciiTheme="minorHAnsi" w:eastAsia="Times New Roman" w:hAnsiTheme="minorHAnsi" w:cs="Arial"/>
          <w:noProof/>
          <w:szCs w:val="26"/>
          <w:lang w:val="en-GB" w:bidi="en-US"/>
        </w:rPr>
        <w:t>OR</w:t>
      </w:r>
    </w:p>
    <w:p w14:paraId="16D792F3" w14:textId="77777777" w:rsidR="007A50AB" w:rsidRPr="00B8008D" w:rsidRDefault="007A50AB" w:rsidP="007A50AB">
      <w:pPr>
        <w:pStyle w:val="Listletterindent1"/>
      </w:pPr>
      <w:r w:rsidRPr="00B8008D">
        <w:t>Select the MSC, as determined by IATA Resolution 302 as conditioned by the Agency , in order for that carrier’s baggage rules, as established in its tariff, to apply to the entire interline itinerary.</w:t>
      </w:r>
    </w:p>
    <w:p w14:paraId="672D451F" w14:textId="77777777" w:rsidR="007A50AB" w:rsidRPr="00B8008D" w:rsidRDefault="007A50AB" w:rsidP="007A50AB">
      <w:pPr>
        <w:pStyle w:val="listnumberindent5"/>
        <w:numPr>
          <w:ilvl w:val="0"/>
          <w:numId w:val="15"/>
        </w:numPr>
        <w:rPr>
          <w:noProof/>
        </w:rPr>
      </w:pPr>
      <w:r w:rsidRPr="00B8008D">
        <w:rPr>
          <w:noProof/>
        </w:rPr>
        <w:t>The carrier identified by means of (a) or (b) will be known as the selected carrier.</w:t>
      </w:r>
    </w:p>
    <w:p w14:paraId="4EC1B617" w14:textId="77777777" w:rsidR="007A50AB" w:rsidRPr="00B8008D" w:rsidRDefault="007A50AB" w:rsidP="007A50AB">
      <w:pPr>
        <w:pStyle w:val="Heading5indent5"/>
      </w:pPr>
      <w:bookmarkStart w:id="180" w:name="_Toc382235426"/>
      <w:r w:rsidRPr="00B8008D">
        <w:t>Carry-on baggage</w:t>
      </w:r>
      <w:bookmarkEnd w:id="180"/>
    </w:p>
    <w:p w14:paraId="7873658C" w14:textId="77777777" w:rsidR="007A50AB" w:rsidRPr="00B8008D" w:rsidRDefault="007A50AB" w:rsidP="007A50AB">
      <w:pPr>
        <w:pStyle w:val="listnumberindent5"/>
        <w:numPr>
          <w:ilvl w:val="0"/>
          <w:numId w:val="15"/>
        </w:numPr>
        <w:rPr>
          <w:noProof/>
        </w:rPr>
      </w:pPr>
      <w:r w:rsidRPr="00B8008D">
        <w:rPr>
          <w:noProof/>
        </w:rPr>
        <w:t xml:space="preserve">Each operating carrier’s carry-on </w:t>
      </w:r>
      <w:r w:rsidRPr="00D943EA">
        <w:t>baggage</w:t>
      </w:r>
      <w:r w:rsidRPr="00B8008D">
        <w:rPr>
          <w:noProof/>
        </w:rPr>
        <w:t xml:space="preserve"> allowances will apply to each flight segment in an interline itinerary. Notwithstanding, the carry-on baggage charges that will apply to the entire interline itinerary will be those of the selected carrier.</w:t>
      </w:r>
    </w:p>
    <w:p w14:paraId="7E0B99DA" w14:textId="77777777" w:rsidR="007A50AB" w:rsidRPr="00D464CF" w:rsidRDefault="007A50AB" w:rsidP="007A50AB">
      <w:pPr>
        <w:pStyle w:val="Notetocarrierindent0"/>
        <w:rPr>
          <w:b/>
          <w:noProof/>
        </w:rPr>
      </w:pPr>
      <w:r w:rsidRPr="00D464CF">
        <w:rPr>
          <w:b/>
          <w:noProof/>
        </w:rPr>
        <w:t>Note to carrier:</w:t>
      </w:r>
      <w:r w:rsidRPr="00D464CF">
        <w:rPr>
          <w:b/>
        </w:rPr>
        <w:t xml:space="preserve"> </w:t>
      </w:r>
      <w:r w:rsidRPr="00D464CF">
        <w:rPr>
          <w:b/>
          <w:noProof/>
        </w:rPr>
        <w:t>Pursuant to IATA Rule 302 as conditioned by the Agency:</w:t>
      </w:r>
    </w:p>
    <w:p w14:paraId="1E1A32EA" w14:textId="77777777" w:rsidR="007A50AB" w:rsidRPr="0049148A" w:rsidRDefault="007A50AB" w:rsidP="007A50AB">
      <w:pPr>
        <w:pStyle w:val="Listletter-notetocarrier"/>
      </w:pPr>
      <w:r w:rsidRPr="0049148A">
        <w:t>The selecting carrier may choose to apply a consistent approach (ie., it always selects its own rules to apply) irrespective of the circumstances.</w:t>
      </w:r>
    </w:p>
    <w:p w14:paraId="6E1FF214" w14:textId="77777777" w:rsidR="007A50AB" w:rsidRPr="0049148A" w:rsidRDefault="007A50AB" w:rsidP="007A50AB">
      <w:pPr>
        <w:pStyle w:val="Listletter-notetocarrier"/>
        <w:ind w:right="-180"/>
      </w:pPr>
      <w:r w:rsidRPr="0049148A">
        <w:t>Given that a carrier may choose to apply its own baggage rules if it is the selecting carrier, or be chosen by another carrier to be the selected carrier whose baggage rules apply to an interline itinerary, a carrier must ensure that its own</w:t>
      </w:r>
      <w:r w:rsidRPr="0049148A">
        <w:rPr>
          <w:b/>
        </w:rPr>
        <w:t xml:space="preserve"> baggage rules </w:t>
      </w:r>
      <w:r w:rsidRPr="0049148A">
        <w:t>related to checked and unchecked items, in the context of interline transportation, address the following topics:</w:t>
      </w:r>
    </w:p>
    <w:p w14:paraId="5A96D683" w14:textId="77777777" w:rsidR="007A50AB" w:rsidRPr="0049148A" w:rsidRDefault="007A50AB" w:rsidP="007A50AB">
      <w:pPr>
        <w:pStyle w:val="listbullet15"/>
        <w:ind w:left="1260"/>
        <w:rPr>
          <w:color w:val="FF0000"/>
        </w:rPr>
      </w:pPr>
      <w:r w:rsidRPr="0049148A">
        <w:rPr>
          <w:color w:val="FF0000"/>
        </w:rPr>
        <w:t>The maximum weight and dimensions of passenger bags, if applicable, both checked and unchecked;</w:t>
      </w:r>
    </w:p>
    <w:p w14:paraId="67B03322" w14:textId="77777777" w:rsidR="007A50AB" w:rsidRPr="0049148A" w:rsidRDefault="007A50AB" w:rsidP="007A50AB">
      <w:pPr>
        <w:pStyle w:val="listbullet15"/>
        <w:ind w:left="1260"/>
        <w:rPr>
          <w:color w:val="FF0000"/>
        </w:rPr>
      </w:pPr>
      <w:r w:rsidRPr="0049148A">
        <w:rPr>
          <w:color w:val="FF0000"/>
        </w:rPr>
        <w:t>The number of checked and unchecked passenger bags that can be transported and the applicable charges;</w:t>
      </w:r>
    </w:p>
    <w:p w14:paraId="6DA68D7E" w14:textId="77777777" w:rsidR="007A50AB" w:rsidRPr="0049148A" w:rsidRDefault="007A50AB" w:rsidP="007A50AB">
      <w:pPr>
        <w:pStyle w:val="listbullet15"/>
        <w:ind w:left="1260"/>
        <w:rPr>
          <w:color w:val="FF0000"/>
        </w:rPr>
      </w:pPr>
      <w:r w:rsidRPr="0049148A">
        <w:rPr>
          <w:color w:val="FF0000"/>
        </w:rPr>
        <w:t>Excess and oversized baggage charges;</w:t>
      </w:r>
    </w:p>
    <w:p w14:paraId="298F1B6D" w14:textId="77777777" w:rsidR="007A50AB" w:rsidRPr="0049148A" w:rsidRDefault="007A50AB" w:rsidP="007A50AB">
      <w:pPr>
        <w:pStyle w:val="listbullet15"/>
        <w:ind w:left="1260"/>
        <w:rPr>
          <w:color w:val="FF0000"/>
        </w:rPr>
      </w:pPr>
      <w:r w:rsidRPr="0049148A">
        <w:rPr>
          <w:color w:val="FF0000"/>
        </w:rPr>
        <w:t>Charges related to check in, collection and delivery of checked baggage;</w:t>
      </w:r>
    </w:p>
    <w:p w14:paraId="721BF9CA" w14:textId="77777777" w:rsidR="007A50AB" w:rsidRPr="0049148A" w:rsidRDefault="007A50AB" w:rsidP="007A50AB">
      <w:pPr>
        <w:pStyle w:val="listbullet15"/>
        <w:ind w:left="1260"/>
        <w:rPr>
          <w:color w:val="FF0000"/>
        </w:rPr>
      </w:pPr>
      <w:r w:rsidRPr="0049148A">
        <w:rPr>
          <w:color w:val="FF0000"/>
        </w:rPr>
        <w:t>Acceptance of and charges related to special items, e.g. surf boards, pets, bicycles;</w:t>
      </w:r>
    </w:p>
    <w:p w14:paraId="364AA861" w14:textId="77777777" w:rsidR="007A50AB" w:rsidRPr="0049148A" w:rsidRDefault="007A50AB" w:rsidP="007A50AB">
      <w:pPr>
        <w:pStyle w:val="listbullet15"/>
        <w:ind w:left="1260"/>
        <w:rPr>
          <w:color w:val="FF0000"/>
        </w:rPr>
      </w:pPr>
      <w:r w:rsidRPr="0049148A">
        <w:rPr>
          <w:color w:val="FF0000"/>
        </w:rPr>
        <w:t>Baggage provisions related to prohibited or unacceptable items, including embargoes;</w:t>
      </w:r>
    </w:p>
    <w:p w14:paraId="692A5D97" w14:textId="77777777" w:rsidR="007A50AB" w:rsidRPr="0049148A" w:rsidRDefault="007A50AB" w:rsidP="007A50AB">
      <w:pPr>
        <w:pStyle w:val="listbullet15"/>
        <w:ind w:left="1260"/>
        <w:rPr>
          <w:color w:val="FF0000"/>
        </w:rPr>
      </w:pPr>
      <w:r w:rsidRPr="0049148A">
        <w:rPr>
          <w:color w:val="FF0000"/>
        </w:rPr>
        <w:t>Terms or conditions that would alter or impact the baggage allowances and charges applicable to passengers (e.g. frequent flyer status, early check in, pre-purchasing baggage allowances with a particular credit card); and,</w:t>
      </w:r>
    </w:p>
    <w:p w14:paraId="19554738" w14:textId="77777777" w:rsidR="007A50AB" w:rsidRPr="0049148A" w:rsidRDefault="007A50AB" w:rsidP="007A50AB">
      <w:pPr>
        <w:pStyle w:val="listbullet15"/>
        <w:ind w:left="1260"/>
        <w:rPr>
          <w:color w:val="FF0000"/>
        </w:rPr>
      </w:pPr>
      <w:r w:rsidRPr="0049148A">
        <w:rPr>
          <w:color w:val="FF0000"/>
        </w:rPr>
        <w:t>Other rules governing treatment of baggage at stopover points, including passengers subject to special baggage allowances or charges.</w:t>
      </w:r>
    </w:p>
    <w:p w14:paraId="7799EF41" w14:textId="77777777" w:rsidR="007A50AB" w:rsidRPr="0049148A" w:rsidRDefault="007A50AB" w:rsidP="007A50AB">
      <w:pPr>
        <w:pStyle w:val="Listletter-notetocarrier"/>
      </w:pPr>
      <w:r w:rsidRPr="0049148A">
        <w:t>The carrier must be aware of the following and must amend its own baggage rules to address the following matters:</w:t>
      </w:r>
    </w:p>
    <w:p w14:paraId="677C8E7E" w14:textId="77777777" w:rsidR="007A50AB" w:rsidRPr="0049148A" w:rsidRDefault="007A50AB" w:rsidP="007A50AB">
      <w:pPr>
        <w:pStyle w:val="Heading5indent15"/>
        <w:ind w:left="630"/>
      </w:pPr>
      <w:r w:rsidRPr="0049148A">
        <w:t>Passenger’s special status</w:t>
      </w:r>
    </w:p>
    <w:p w14:paraId="3073579C" w14:textId="77777777" w:rsidR="007A50AB" w:rsidRPr="0049148A" w:rsidRDefault="007A50AB" w:rsidP="007A50AB">
      <w:pPr>
        <w:pStyle w:val="Notetocarrierindent15"/>
        <w:ind w:left="630"/>
      </w:pPr>
      <w:r w:rsidRPr="0049148A">
        <w:t>The baggage rules, as set out in the applicable carrier’s tariff, chosen at the beginning of a passenger’s itinerary will determine what entitlements the passenger is eligible for based on their status, by virtue of the fare the passenger purchased, their frequent flyer status or other factors.</w:t>
      </w:r>
    </w:p>
    <w:p w14:paraId="53F4BB5C" w14:textId="77777777" w:rsidR="007A50AB" w:rsidRPr="0049148A" w:rsidRDefault="007A50AB" w:rsidP="007A50AB">
      <w:pPr>
        <w:pStyle w:val="Heading5indent15"/>
        <w:ind w:left="630"/>
      </w:pPr>
      <w:r w:rsidRPr="0049148A">
        <w:t>Stopovers</w:t>
      </w:r>
    </w:p>
    <w:p w14:paraId="6EC4A165" w14:textId="77777777" w:rsidR="007A50AB" w:rsidRPr="0049148A" w:rsidRDefault="007A50AB" w:rsidP="007A50AB">
      <w:pPr>
        <w:pStyle w:val="Notetocarrierindent15"/>
        <w:ind w:left="630"/>
      </w:pPr>
      <w:r w:rsidRPr="0049148A">
        <w:t>The baggage rules, as set out in the applicable carrier’s tariff, chosen at the beginning of a passenger’s itinerary will determine whether a passenger’s baggage allowance and charges may be applied at each checked point or whether it is the carrier’s policy to apply the charges only one time in each direction.</w:t>
      </w:r>
    </w:p>
    <w:p w14:paraId="08708BE4" w14:textId="77777777" w:rsidR="007A50AB" w:rsidRPr="0049148A" w:rsidRDefault="007A50AB" w:rsidP="007A50AB">
      <w:pPr>
        <w:pStyle w:val="Heading5indent15"/>
        <w:ind w:left="630"/>
      </w:pPr>
      <w:r w:rsidRPr="0049148A">
        <w:t>Carry on</w:t>
      </w:r>
    </w:p>
    <w:p w14:paraId="60B36864" w14:textId="77777777" w:rsidR="007A50AB" w:rsidRPr="0049148A" w:rsidRDefault="007A50AB" w:rsidP="007A50AB">
      <w:pPr>
        <w:pStyle w:val="Notetocarrierindent15"/>
        <w:ind w:left="630"/>
      </w:pPr>
      <w:r w:rsidRPr="0049148A">
        <w:t>Each operating carrier’s carry-on baggage allowances will apply per flight segment. The carrier should make reference to this in its tariff.</w:t>
      </w:r>
    </w:p>
    <w:p w14:paraId="5DB8B7DE" w14:textId="77777777" w:rsidR="007A50AB" w:rsidRPr="0049148A" w:rsidRDefault="007A50AB" w:rsidP="007A50AB">
      <w:pPr>
        <w:pStyle w:val="Heading5indent15"/>
        <w:ind w:left="630"/>
      </w:pPr>
      <w:r w:rsidRPr="0049148A">
        <w:t>Embargoes</w:t>
      </w:r>
    </w:p>
    <w:p w14:paraId="12729CF0" w14:textId="77777777" w:rsidR="007A50AB" w:rsidRPr="0049148A" w:rsidRDefault="007A50AB" w:rsidP="007A50AB">
      <w:pPr>
        <w:pStyle w:val="Notetocarrierindent15"/>
        <w:ind w:left="630"/>
      </w:pPr>
      <w:r w:rsidRPr="0049148A">
        <w:t>Embargoes applicable to any operating carrier participating in an interline itinerary will be taken into account when determining the baggage allowances and charges that apply to the passenger’s travel. Embargoes must be specified in any carrier’s tariff.</w:t>
      </w:r>
    </w:p>
    <w:p w14:paraId="51FB5C22" w14:textId="77777777" w:rsidR="007A50AB" w:rsidRPr="0049148A" w:rsidRDefault="007A50AB" w:rsidP="007A50AB">
      <w:pPr>
        <w:pStyle w:val="Heading5indent15"/>
        <w:ind w:left="630"/>
      </w:pPr>
      <w:r w:rsidRPr="0049148A">
        <w:t>Transportation of special items</w:t>
      </w:r>
    </w:p>
    <w:p w14:paraId="330A5FFD" w14:textId="77777777" w:rsidR="007A50AB" w:rsidRPr="0049148A" w:rsidRDefault="007A50AB" w:rsidP="007A50AB">
      <w:pPr>
        <w:pStyle w:val="Notetocarrierindent15"/>
        <w:ind w:left="630"/>
      </w:pPr>
      <w:r w:rsidRPr="0049148A">
        <w:t>Likewise, there may be certain circumstances which prevent or in some manner adversely affect the transport of baggage on an itinerary e.g. oversized or overweight baggage, such as surfboards, pets, bicycles, etc. In these cases, any participating carrier in a passenger’s interline itinerary may apply these restrictions to the passenger’s travel as long as they are reflected in that carrier’s tariff under its own baggage rules.</w:t>
      </w:r>
    </w:p>
    <w:p w14:paraId="30114C5F" w14:textId="77777777" w:rsidR="007A50AB" w:rsidRPr="0049148A" w:rsidRDefault="007A50AB" w:rsidP="007A50AB">
      <w:pPr>
        <w:pStyle w:val="Heading5indent15"/>
        <w:ind w:left="630"/>
      </w:pPr>
      <w:bookmarkStart w:id="181" w:name="_Toc382235428"/>
      <w:bookmarkStart w:id="182" w:name="_Toc392254204"/>
      <w:r w:rsidRPr="0049148A">
        <w:t>Transportation of assitive devices, including mobility aids, for persons with disabilities</w:t>
      </w:r>
    </w:p>
    <w:p w14:paraId="22AB9BB9" w14:textId="77777777" w:rsidR="007A50AB" w:rsidRPr="0049148A" w:rsidRDefault="007A50AB" w:rsidP="007A50AB">
      <w:pPr>
        <w:pStyle w:val="Notetocarrierindent15"/>
        <w:ind w:left="630"/>
      </w:pPr>
      <w:r w:rsidRPr="0049148A">
        <w:rPr>
          <w:highlight w:val="cyan"/>
        </w:rPr>
        <w:t>Persons with disabilities may need to refer to the respective carriers on their itinerary to determine their policies with respect to the transportation of assistive devices on interline itineraries.</w:t>
      </w:r>
    </w:p>
    <w:p w14:paraId="2C81DF6D" w14:textId="77777777" w:rsidR="007A50AB" w:rsidRDefault="007A50AB" w:rsidP="007A50AB">
      <w:pPr>
        <w:rPr>
          <w:rFonts w:asciiTheme="minorHAnsi" w:eastAsia="Georgia" w:hAnsiTheme="minorHAnsi" w:cs="Arial"/>
          <w:b/>
          <w:noProof/>
          <w:color w:val="31849B" w:themeColor="accent5" w:themeShade="BF"/>
          <w:sz w:val="40"/>
          <w:szCs w:val="40"/>
          <w:lang w:val="x-none" w:bidi="en-US"/>
        </w:rPr>
      </w:pPr>
      <w:bookmarkStart w:id="183" w:name="_Toc382235427"/>
      <w:bookmarkStart w:id="184" w:name="_Toc392254203"/>
      <w:bookmarkStart w:id="185" w:name="_Toc41483269"/>
      <w:r>
        <w:br w:type="page"/>
      </w:r>
    </w:p>
    <w:p w14:paraId="0D651C90" w14:textId="77777777" w:rsidR="007A50AB" w:rsidRPr="004153B0" w:rsidRDefault="007A50AB" w:rsidP="007A50AB">
      <w:pPr>
        <w:pStyle w:val="Heading4PartII"/>
      </w:pPr>
      <w:bookmarkStart w:id="186" w:name="_Toc64979232"/>
      <w:r w:rsidRPr="004153B0">
        <w:t>(D)</w:t>
      </w:r>
      <w:r>
        <w:tab/>
      </w:r>
      <w:r w:rsidRPr="004153B0">
        <w:t>Baggage rule application by participating carrier</w:t>
      </w:r>
      <w:bookmarkEnd w:id="183"/>
      <w:bookmarkEnd w:id="184"/>
      <w:bookmarkEnd w:id="185"/>
      <w:bookmarkEnd w:id="186"/>
    </w:p>
    <w:p w14:paraId="7B056A1F" w14:textId="77777777" w:rsidR="007A50AB" w:rsidRPr="00B8008D" w:rsidRDefault="007A50AB" w:rsidP="007A50AB">
      <w:pPr>
        <w:pStyle w:val="listnumberindent5"/>
        <w:numPr>
          <w:ilvl w:val="0"/>
          <w:numId w:val="290"/>
        </w:numPr>
        <w:rPr>
          <w:noProof/>
        </w:rPr>
      </w:pPr>
      <w:r w:rsidRPr="00B8008D">
        <w:rPr>
          <w:noProof/>
        </w:rPr>
        <w:t xml:space="preserve">Where the carrier is not the selected carrier on an interline itinerary but is a participating carrier that is providing transportation to the passenger based on the ticket </w:t>
      </w:r>
      <w:r w:rsidRPr="00D464CF">
        <w:t>issued</w:t>
      </w:r>
      <w:r w:rsidRPr="00B8008D">
        <w:rPr>
          <w:noProof/>
        </w:rPr>
        <w:t>, the carrier will apply as its own the baggage rules of the selected carrier throughout the interline itinerary.</w:t>
      </w:r>
    </w:p>
    <w:p w14:paraId="19C50EBE" w14:textId="4428387A" w:rsidR="007A50AB" w:rsidRPr="004153B0" w:rsidRDefault="007A50AB" w:rsidP="007A50AB">
      <w:pPr>
        <w:pStyle w:val="Heading4PartII"/>
      </w:pPr>
      <w:bookmarkStart w:id="187" w:name="_Toc64979233"/>
      <w:r w:rsidRPr="004153B0">
        <w:t>(E)</w:t>
      </w:r>
      <w:r>
        <w:tab/>
      </w:r>
      <w:r w:rsidRPr="004153B0">
        <w:t>Disclosure of baggage rules</w:t>
      </w:r>
      <w:bookmarkEnd w:id="181"/>
      <w:bookmarkEnd w:id="182"/>
      <w:bookmarkEnd w:id="187"/>
    </w:p>
    <w:p w14:paraId="37D33CA8" w14:textId="77777777" w:rsidR="007A50AB" w:rsidRPr="00B8008D" w:rsidRDefault="007A50AB" w:rsidP="007A50AB">
      <w:pPr>
        <w:pStyle w:val="Heading5indent5"/>
      </w:pPr>
      <w:bookmarkStart w:id="188" w:name="_Toc382235429"/>
      <w:r w:rsidRPr="00B8008D">
        <w:t>Summary page at the end of an online purchase and e-ticket disclosure</w:t>
      </w:r>
      <w:bookmarkEnd w:id="188"/>
    </w:p>
    <w:p w14:paraId="3DCAC442" w14:textId="77777777" w:rsidR="007A50AB" w:rsidRPr="00B8008D" w:rsidRDefault="007A50AB" w:rsidP="007A50AB">
      <w:pPr>
        <w:pStyle w:val="listnumberindent5"/>
        <w:numPr>
          <w:ilvl w:val="0"/>
          <w:numId w:val="291"/>
        </w:numPr>
        <w:rPr>
          <w:noProof/>
        </w:rPr>
      </w:pPr>
      <w:r w:rsidRPr="00B8008D">
        <w:rPr>
          <w:noProof/>
        </w:rPr>
        <w:t>For baggage rules provisions related to a passenger’s 1</w:t>
      </w:r>
      <w:r w:rsidRPr="00D464CF">
        <w:rPr>
          <w:noProof/>
          <w:vertAlign w:val="superscript"/>
        </w:rPr>
        <w:t>st</w:t>
      </w:r>
      <w:r w:rsidRPr="00B8008D">
        <w:rPr>
          <w:noProof/>
        </w:rPr>
        <w:t xml:space="preserve"> and 2</w:t>
      </w:r>
      <w:r w:rsidRPr="00D464CF">
        <w:rPr>
          <w:noProof/>
          <w:vertAlign w:val="superscript"/>
        </w:rPr>
        <w:t>nd</w:t>
      </w:r>
      <w:r w:rsidRPr="00B8008D">
        <w:rPr>
          <w:noProof/>
        </w:rPr>
        <w:t xml:space="preserve"> checked bag and the passenger’s carry-on baggage (i.e., the passenger’s “standard” baggage allowance), when the carrier sells and issues a ticket for an interline itinerary, it will disclose to the passenger on any summary page at the end of an online purchase and on the passenger’s itinerary/receipt and e-ticket at the time of ticketing the baggage information relevant to the passenger itinerary as set out in paragraph (2) below. The disclosed information will reflect the baggage rules of the selected carrier.</w:t>
      </w:r>
    </w:p>
    <w:p w14:paraId="26D7FFE7" w14:textId="77777777" w:rsidR="007A50AB" w:rsidRPr="00B8008D" w:rsidRDefault="007A50AB" w:rsidP="007A50AB">
      <w:pPr>
        <w:pStyle w:val="listnumberindent5"/>
        <w:numPr>
          <w:ilvl w:val="0"/>
          <w:numId w:val="15"/>
        </w:numPr>
        <w:rPr>
          <w:noProof/>
        </w:rPr>
      </w:pPr>
      <w:r w:rsidRPr="00B8008D">
        <w:rPr>
          <w:noProof/>
        </w:rPr>
        <w:t>The carrier will disclose the following information:</w:t>
      </w:r>
    </w:p>
    <w:p w14:paraId="47811849" w14:textId="77777777" w:rsidR="007A50AB" w:rsidRPr="00D464CF" w:rsidRDefault="007A50AB" w:rsidP="007A50AB">
      <w:pPr>
        <w:pStyle w:val="Listletterindent1"/>
        <w:numPr>
          <w:ilvl w:val="0"/>
          <w:numId w:val="293"/>
        </w:numPr>
      </w:pPr>
      <w:r w:rsidRPr="001C7FC3">
        <w:t xml:space="preserve">name of </w:t>
      </w:r>
      <w:r w:rsidRPr="00D464CF">
        <w:t>the carrier whose baggage rules apply;</w:t>
      </w:r>
    </w:p>
    <w:p w14:paraId="3E8D7A6B" w14:textId="77777777" w:rsidR="007A50AB" w:rsidRPr="00D464CF" w:rsidRDefault="007A50AB" w:rsidP="007A50AB">
      <w:pPr>
        <w:pStyle w:val="Listletterindent1"/>
      </w:pPr>
      <w:r w:rsidRPr="00D464CF">
        <w:t xml:space="preserve">passenger’s free baggage allowance and/or applicable fees; </w:t>
      </w:r>
    </w:p>
    <w:p w14:paraId="549E22CD" w14:textId="77777777" w:rsidR="007A50AB" w:rsidRPr="00D464CF" w:rsidRDefault="007A50AB" w:rsidP="007A50AB">
      <w:pPr>
        <w:pStyle w:val="Listletterindent1"/>
      </w:pPr>
      <w:r w:rsidRPr="00D464CF">
        <w:t>size and weight limits of the bags, if applicable;</w:t>
      </w:r>
    </w:p>
    <w:p w14:paraId="51A9FAB2" w14:textId="77777777" w:rsidR="007A50AB" w:rsidRPr="00D464CF" w:rsidRDefault="007A50AB" w:rsidP="007A50AB">
      <w:pPr>
        <w:pStyle w:val="Listletterindent1"/>
      </w:pPr>
      <w:r w:rsidRPr="00D464CF">
        <w:t>terms or conditions that would alter or impact a passenger’s standard baggage allowances and charges (e.g. frequent flyer status, early check-in, pre-purchasing baggage allowances with a particular credit card);</w:t>
      </w:r>
    </w:p>
    <w:p w14:paraId="010371E8" w14:textId="77777777" w:rsidR="007A50AB" w:rsidRPr="00D464CF" w:rsidRDefault="007A50AB" w:rsidP="007A50AB">
      <w:pPr>
        <w:pStyle w:val="Listletterindent1"/>
      </w:pPr>
      <w:r w:rsidRPr="00D464CF">
        <w:t>existence of any embargoes that may be applicable to the passenger’s itinerary; and,</w:t>
      </w:r>
    </w:p>
    <w:p w14:paraId="7C3592B1" w14:textId="77777777" w:rsidR="007A50AB" w:rsidRPr="00B8008D" w:rsidRDefault="007A50AB" w:rsidP="007A50AB">
      <w:pPr>
        <w:pStyle w:val="Listletterindent1"/>
      </w:pPr>
      <w:r w:rsidRPr="00D464CF">
        <w:t xml:space="preserve">application </w:t>
      </w:r>
      <w:r w:rsidRPr="00B8008D">
        <w:t>of baggage allowances and charges (i.e., whether they are applied once per direction or if they are applicable at each stopover point).</w:t>
      </w:r>
    </w:p>
    <w:p w14:paraId="2E498019" w14:textId="77777777" w:rsidR="007A50AB" w:rsidRPr="00B8008D" w:rsidRDefault="007A50AB" w:rsidP="007A50AB">
      <w:pPr>
        <w:pStyle w:val="listnumberindent5"/>
        <w:numPr>
          <w:ilvl w:val="0"/>
          <w:numId w:val="15"/>
        </w:numPr>
        <w:rPr>
          <w:noProof/>
        </w:rPr>
      </w:pPr>
      <w:r w:rsidRPr="00B8008D">
        <w:rPr>
          <w:noProof/>
        </w:rPr>
        <w:t>The carrier will provide this information in text format on the passenger’s e-ticket confirmation. Any fee information provided for carry-on bags and the first and second checked bag will be expressed as specific charges (i.e., not a range).</w:t>
      </w:r>
    </w:p>
    <w:p w14:paraId="54C3FE65" w14:textId="77777777" w:rsidR="007A50AB" w:rsidRPr="00B8008D" w:rsidRDefault="007A50AB" w:rsidP="007A50AB">
      <w:pPr>
        <w:pStyle w:val="Heading5indent5"/>
      </w:pPr>
      <w:bookmarkStart w:id="189" w:name="_Toc382235430"/>
      <w:r w:rsidRPr="00B8008D">
        <w:t>Web site disclosure</w:t>
      </w:r>
      <w:bookmarkEnd w:id="189"/>
    </w:p>
    <w:p w14:paraId="7E03552F" w14:textId="77777777" w:rsidR="007A50AB" w:rsidRPr="00B8008D" w:rsidRDefault="007A50AB" w:rsidP="007A50AB">
      <w:pPr>
        <w:pStyle w:val="listnumberindent5"/>
        <w:numPr>
          <w:ilvl w:val="0"/>
          <w:numId w:val="15"/>
        </w:numPr>
        <w:rPr>
          <w:noProof/>
        </w:rPr>
      </w:pPr>
      <w:r w:rsidRPr="00B8008D">
        <w:rPr>
          <w:noProof/>
        </w:rPr>
        <w:t>The carrier will disclose on its Web site, in a convenient and prominent location, a complete and comprehensive summary of all of the carrier’s own baggage rules, including information concerning:</w:t>
      </w:r>
    </w:p>
    <w:p w14:paraId="60E7ECE0" w14:textId="77777777" w:rsidR="007A50AB" w:rsidRPr="00D464CF" w:rsidRDefault="007A50AB" w:rsidP="007A50AB">
      <w:pPr>
        <w:pStyle w:val="Listletterindent1"/>
        <w:numPr>
          <w:ilvl w:val="0"/>
          <w:numId w:val="292"/>
        </w:numPr>
      </w:pPr>
      <w:r w:rsidRPr="001C7FC3">
        <w:t xml:space="preserve">The maximum </w:t>
      </w:r>
      <w:r w:rsidRPr="00D464CF">
        <w:t>weight and dimensions of passenger bags, if applicable, both checked and unchecked;</w:t>
      </w:r>
    </w:p>
    <w:p w14:paraId="3C773081" w14:textId="77777777" w:rsidR="007A50AB" w:rsidRPr="00D464CF" w:rsidRDefault="007A50AB" w:rsidP="007A50AB">
      <w:pPr>
        <w:pStyle w:val="Listletterindent1"/>
      </w:pPr>
      <w:r w:rsidRPr="00D464CF">
        <w:t>The number of checked and unchecked passenger bags that can be transported and the applicable charges;</w:t>
      </w:r>
    </w:p>
    <w:p w14:paraId="438CAA9E" w14:textId="77777777" w:rsidR="007A50AB" w:rsidRPr="00D464CF" w:rsidRDefault="007A50AB" w:rsidP="007A50AB">
      <w:pPr>
        <w:pStyle w:val="Listletterindent1"/>
      </w:pPr>
      <w:r w:rsidRPr="00D464CF">
        <w:t>Excess and oversized baggage charges;</w:t>
      </w:r>
    </w:p>
    <w:p w14:paraId="067A3C81" w14:textId="77777777" w:rsidR="007A50AB" w:rsidRPr="00D464CF" w:rsidRDefault="007A50AB" w:rsidP="007A50AB">
      <w:pPr>
        <w:pStyle w:val="Listletterindent1"/>
      </w:pPr>
      <w:r w:rsidRPr="00D464CF">
        <w:t>Charges related to check in, collection and delivery of checked baggage;</w:t>
      </w:r>
    </w:p>
    <w:p w14:paraId="1A6FD0D2" w14:textId="77777777" w:rsidR="007A50AB" w:rsidRPr="00D464CF" w:rsidRDefault="007A50AB" w:rsidP="007A50AB">
      <w:pPr>
        <w:pStyle w:val="Listletterindent1"/>
      </w:pPr>
      <w:r w:rsidRPr="00D464CF">
        <w:t xml:space="preserve">Acceptance </w:t>
      </w:r>
      <w:r>
        <w:t xml:space="preserve">of </w:t>
      </w:r>
      <w:r w:rsidRPr="00D464CF">
        <w:t>and charges related to special items, e.g. surf boards, pets, bicycles;</w:t>
      </w:r>
    </w:p>
    <w:p w14:paraId="4EAAC55B" w14:textId="77777777" w:rsidR="007A50AB" w:rsidRPr="00D464CF" w:rsidRDefault="007A50AB" w:rsidP="007A50AB">
      <w:pPr>
        <w:pStyle w:val="Listletterindent1"/>
      </w:pPr>
      <w:r w:rsidRPr="00D464CF">
        <w:t>Baggage provisions related to prohibited or unacceptable items, including embargoes;</w:t>
      </w:r>
    </w:p>
    <w:p w14:paraId="08620F53" w14:textId="77777777" w:rsidR="007A50AB" w:rsidRPr="00D464CF" w:rsidRDefault="007A50AB" w:rsidP="007A50AB">
      <w:pPr>
        <w:pStyle w:val="Listletterindent1"/>
      </w:pPr>
      <w:r w:rsidRPr="00D464CF">
        <w:t>Terms or conditions that would alter or impact the baggage allowances and charges applicable to passengers (e.g. frequent flyer status, early check in, pre-purchasing baggage allowances with a particular credit card);</w:t>
      </w:r>
      <w:r>
        <w:t xml:space="preserve"> </w:t>
      </w:r>
      <w:r w:rsidRPr="00D464CF">
        <w:t>and,</w:t>
      </w:r>
    </w:p>
    <w:p w14:paraId="34F29FC5" w14:textId="77777777" w:rsidR="007A50AB" w:rsidRDefault="007A50AB" w:rsidP="007A50AB">
      <w:pPr>
        <w:pStyle w:val="Listletterindent1"/>
        <w:sectPr w:rsidR="007A50AB" w:rsidSect="0068283E">
          <w:footerReference w:type="default" r:id="rId39"/>
          <w:pgSz w:w="12240" w:h="15840" w:code="1"/>
          <w:pgMar w:top="1397" w:right="1080" w:bottom="1440" w:left="1080" w:header="619" w:footer="504" w:gutter="0"/>
          <w:cols w:space="708"/>
          <w:docGrid w:linePitch="360"/>
        </w:sectPr>
      </w:pPr>
      <w:r w:rsidRPr="00D464CF">
        <w:t xml:space="preserve">Other rules governing treatment of baggage at stopover points, including passengers subject </w:t>
      </w:r>
      <w:r w:rsidRPr="00B8008D">
        <w:t>to special baggage allowances or charges.</w:t>
      </w:r>
    </w:p>
    <w:p w14:paraId="5AE82062" w14:textId="77777777" w:rsidR="007A50AB" w:rsidRPr="00B8008D" w:rsidRDefault="007A50AB" w:rsidP="007A50AB"/>
    <w:p w14:paraId="162F24F3" w14:textId="77777777" w:rsidR="007A50AB" w:rsidRPr="004153B0" w:rsidRDefault="007A50AB" w:rsidP="007A50AB">
      <w:pPr>
        <w:pStyle w:val="Heading3PartII"/>
      </w:pPr>
      <w:r w:rsidRPr="00B8008D">
        <w:rPr>
          <w:sz w:val="26"/>
          <w:szCs w:val="26"/>
        </w:rPr>
        <w:br w:type="page"/>
      </w:r>
      <w:bookmarkStart w:id="190" w:name="_Toc392254205"/>
      <w:bookmarkStart w:id="191" w:name="_Toc64979234"/>
      <w:bookmarkStart w:id="192" w:name="_Toc280178088"/>
      <w:bookmarkStart w:id="193" w:name="_Toc286661885"/>
      <w:bookmarkStart w:id="194" w:name="_Toc286662209"/>
      <w:bookmarkStart w:id="195" w:name="_Toc287360545"/>
      <w:bookmarkStart w:id="196" w:name="_Toc294777219"/>
      <w:r w:rsidRPr="004153B0">
        <w:t>Rule 55: Baggage acceptance</w:t>
      </w:r>
      <w:bookmarkEnd w:id="190"/>
      <w:bookmarkEnd w:id="191"/>
    </w:p>
    <w:p w14:paraId="29A92D7C" w14:textId="77777777" w:rsidR="007A50AB" w:rsidRPr="004153B0" w:rsidRDefault="007A50AB" w:rsidP="007A50AB">
      <w:pPr>
        <w:pStyle w:val="Heading4PartII"/>
      </w:pPr>
      <w:bookmarkStart w:id="197" w:name="_Toc392254206"/>
      <w:bookmarkStart w:id="198" w:name="_Toc64979235"/>
      <w:r w:rsidRPr="004153B0">
        <w:t>(A)</w:t>
      </w:r>
      <w:r w:rsidRPr="004153B0">
        <w:tab/>
        <w:t>Applicability</w:t>
      </w:r>
      <w:bookmarkEnd w:id="197"/>
      <w:bookmarkEnd w:id="198"/>
    </w:p>
    <w:p w14:paraId="5A42B228" w14:textId="77777777" w:rsidR="007A50AB" w:rsidRPr="00B8008D" w:rsidRDefault="007A50AB" w:rsidP="007A50AB">
      <w:pPr>
        <w:pStyle w:val="listnumberindent5"/>
        <w:numPr>
          <w:ilvl w:val="0"/>
          <w:numId w:val="294"/>
        </w:numPr>
      </w:pPr>
      <w:r w:rsidRPr="00B8008D">
        <w:t xml:space="preserve">This Rule only applies to flights operated by </w:t>
      </w:r>
      <w:r w:rsidRPr="00D464CF">
        <w:rPr>
          <w:color w:val="FF0000"/>
        </w:rPr>
        <w:t>[Carrier Name]</w:t>
      </w:r>
      <w:r w:rsidRPr="00B8008D">
        <w:t xml:space="preserve"> ("the carrier") for single carrier (i.e. online) transportation </w:t>
      </w:r>
      <w:r w:rsidRPr="00D464CF">
        <w:t>of</w:t>
      </w:r>
      <w:r w:rsidRPr="00B8008D">
        <w:t xml:space="preserve"> baggage and interline transportation of baggage where the carrier is selected to apply its own baggage rules to an entire interline itinerary.</w:t>
      </w:r>
    </w:p>
    <w:p w14:paraId="4BB986A4" w14:textId="77777777" w:rsidR="007A50AB" w:rsidRPr="004153B0" w:rsidRDefault="007A50AB" w:rsidP="007A50AB">
      <w:pPr>
        <w:pStyle w:val="Heading4PartII"/>
      </w:pPr>
      <w:bookmarkStart w:id="199" w:name="_Toc392254207"/>
      <w:bookmarkStart w:id="200" w:name="_Toc64979236"/>
      <w:r w:rsidRPr="004153B0">
        <w:t>(B)</w:t>
      </w:r>
      <w:r w:rsidRPr="004153B0">
        <w:tab/>
        <w:t>General conditions of acceptance of checked and unchecked baggage</w:t>
      </w:r>
      <w:bookmarkEnd w:id="199"/>
      <w:bookmarkEnd w:id="200"/>
    </w:p>
    <w:p w14:paraId="276F20D0" w14:textId="77777777" w:rsidR="007A50AB" w:rsidRPr="00B8008D" w:rsidRDefault="007A50AB" w:rsidP="007A50AB">
      <w:pPr>
        <w:pStyle w:val="Normalindent5"/>
      </w:pPr>
      <w:r w:rsidRPr="00B8008D">
        <w:t>The carrier will accept for transportation as baggage, any good that is necessary or appropriate for the wear, use, comfort or convenience of the passenger for the purpose of the trip, subject to the following:</w:t>
      </w:r>
    </w:p>
    <w:p w14:paraId="6D4AA03B" w14:textId="77777777" w:rsidR="007A50AB" w:rsidRPr="001C7FC3" w:rsidRDefault="007A50AB" w:rsidP="007A50AB">
      <w:pPr>
        <w:pStyle w:val="listnumberindent5"/>
        <w:numPr>
          <w:ilvl w:val="0"/>
          <w:numId w:val="295"/>
        </w:numPr>
      </w:pPr>
      <w:r w:rsidRPr="007A66E7">
        <w:t>Checked</w:t>
      </w:r>
      <w:r w:rsidRPr="001C7FC3">
        <w:t xml:space="preserve"> </w:t>
      </w:r>
      <w:r w:rsidRPr="00D464CF">
        <w:t>baggage</w:t>
      </w:r>
    </w:p>
    <w:p w14:paraId="62F1DB03" w14:textId="77777777" w:rsidR="007A50AB" w:rsidRPr="00D464CF" w:rsidRDefault="007A50AB" w:rsidP="007A50AB">
      <w:pPr>
        <w:pStyle w:val="Listletterindent1"/>
        <w:numPr>
          <w:ilvl w:val="0"/>
          <w:numId w:val="296"/>
        </w:numPr>
      </w:pPr>
      <w:r w:rsidRPr="00B8008D">
        <w:t xml:space="preserve">Once the carrier takes possession of the passenger’s checked baggage, the carrier will issue a baggage </w:t>
      </w:r>
      <w:r w:rsidRPr="00D464CF">
        <w:t>identification tag for each piece of checked baggage. A portion of this tag will be provided to the passenger and each bag will be affixed with the corresponding remaining portion of the tag.</w:t>
      </w:r>
    </w:p>
    <w:p w14:paraId="736BEB5C" w14:textId="77777777" w:rsidR="007A50AB" w:rsidRPr="00B8008D" w:rsidRDefault="007A50AB" w:rsidP="007A50AB">
      <w:pPr>
        <w:pStyle w:val="Listletterindent1"/>
      </w:pPr>
      <w:r w:rsidRPr="00D464CF">
        <w:t xml:space="preserve">Subject to the provisions of this tariff related to mobility aids and </w:t>
      </w:r>
      <w:r w:rsidRPr="00D464CF">
        <w:rPr>
          <w:highlight w:val="cyan"/>
        </w:rPr>
        <w:t>musical instruments</w:t>
      </w:r>
      <w:r w:rsidRPr="00D464CF">
        <w:t xml:space="preserve">, checked baggage will be </w:t>
      </w:r>
      <w:r w:rsidRPr="00B8008D">
        <w:t>carried on the same aircraft as the passenger unless the baggage is delayed or the carrier decides that it is impractical to carry the baggage on the same aircraft.</w:t>
      </w:r>
    </w:p>
    <w:p w14:paraId="0E31307F" w14:textId="77777777" w:rsidR="007A50AB" w:rsidRPr="00B8008D" w:rsidRDefault="007A50AB" w:rsidP="007A50AB">
      <w:pPr>
        <w:pStyle w:val="Normalindent125"/>
        <w:rPr>
          <w:highlight w:val="yellow"/>
        </w:rPr>
      </w:pPr>
      <w:r w:rsidRPr="00B8008D">
        <w:rPr>
          <w:b/>
          <w:highlight w:val="yellow"/>
        </w:rPr>
        <w:t xml:space="preserve">Note: </w:t>
      </w:r>
      <w:r w:rsidRPr="00B8008D">
        <w:rPr>
          <w:highlight w:val="yellow"/>
        </w:rPr>
        <w:t>For additional provisions related to the transportation of assistive devices for persons with disabilities, refer to:</w:t>
      </w:r>
    </w:p>
    <w:p w14:paraId="101E2639" w14:textId="77777777" w:rsidR="007A50AB" w:rsidRPr="00B8008D" w:rsidRDefault="007A50AB" w:rsidP="007A50AB">
      <w:pPr>
        <w:pStyle w:val="Notetocarrierindent15"/>
        <w:rPr>
          <w:highlight w:val="yellow"/>
        </w:rPr>
      </w:pPr>
      <w:r w:rsidRPr="00B8008D">
        <w:rPr>
          <w:b/>
          <w:highlight w:val="yellow"/>
        </w:rPr>
        <w:t xml:space="preserve">Note to carrier: </w:t>
      </w:r>
      <w:r w:rsidRPr="00B8008D">
        <w:rPr>
          <w:highlight w:val="yellow"/>
        </w:rPr>
        <w:t>Carrier to choose from the following based on its declaration in Rule 5(G)(2) above.</w:t>
      </w:r>
    </w:p>
    <w:p w14:paraId="6FAD0104" w14:textId="77777777" w:rsidR="007A50AB" w:rsidRPr="00BD51F6" w:rsidRDefault="007A50AB" w:rsidP="007A50AB">
      <w:pPr>
        <w:pStyle w:val="Notetocarrierbullet175"/>
        <w:numPr>
          <w:ilvl w:val="3"/>
          <w:numId w:val="250"/>
        </w:numPr>
        <w:ind w:left="2790"/>
        <w:rPr>
          <w:color w:val="auto"/>
          <w:highlight w:val="yellow"/>
        </w:rPr>
      </w:pPr>
      <w:r w:rsidRPr="00637139">
        <w:rPr>
          <w:highlight w:val="yellow"/>
        </w:rPr>
        <w:t>[Rule 69(G</w:t>
      </w:r>
      <w:r w:rsidRPr="00BD51F6">
        <w:rPr>
          <w:highlight w:val="yellow"/>
        </w:rPr>
        <w:t>), Acceptance of mobility aids and other assistive devices]</w:t>
      </w:r>
      <w:r w:rsidRPr="00BD51F6">
        <w:rPr>
          <w:color w:val="auto"/>
          <w:highlight w:val="yellow"/>
        </w:rPr>
        <w:t>, or</w:t>
      </w:r>
    </w:p>
    <w:p w14:paraId="5B0CEC04" w14:textId="77777777" w:rsidR="007A50AB" w:rsidRDefault="007A50AB" w:rsidP="007A50AB">
      <w:pPr>
        <w:pStyle w:val="Notetocarrierbullet175"/>
        <w:numPr>
          <w:ilvl w:val="3"/>
          <w:numId w:val="250"/>
        </w:numPr>
        <w:ind w:left="2790"/>
        <w:rPr>
          <w:color w:val="auto"/>
          <w:highlight w:val="yellow"/>
        </w:rPr>
      </w:pPr>
      <w:r w:rsidRPr="00BD51F6">
        <w:rPr>
          <w:highlight w:val="yellow"/>
        </w:rPr>
        <w:t>[Rule 70(G), Acceptance of mobility aids and other assistive devices]</w:t>
      </w:r>
      <w:r w:rsidRPr="00BD51F6">
        <w:rPr>
          <w:color w:val="auto"/>
          <w:highlight w:val="yellow"/>
        </w:rPr>
        <w:t>, and/or</w:t>
      </w:r>
    </w:p>
    <w:p w14:paraId="19C72F25" w14:textId="77777777" w:rsidR="007A50AB" w:rsidRPr="00BD51F6" w:rsidRDefault="007A50AB" w:rsidP="007A50AB">
      <w:pPr>
        <w:pStyle w:val="Notetocarrierbullet175"/>
        <w:numPr>
          <w:ilvl w:val="3"/>
          <w:numId w:val="250"/>
        </w:numPr>
        <w:ind w:left="2790"/>
        <w:rPr>
          <w:color w:val="auto"/>
          <w:highlight w:val="yellow"/>
        </w:rPr>
      </w:pPr>
      <w:r w:rsidRPr="00BD51F6">
        <w:rPr>
          <w:highlight w:val="yellow"/>
        </w:rPr>
        <w:t>[Rule 71(G), Acceptance of aids.]</w:t>
      </w:r>
    </w:p>
    <w:p w14:paraId="0968622E" w14:textId="77777777" w:rsidR="007A50AB" w:rsidRPr="00B8008D" w:rsidRDefault="007A50AB" w:rsidP="007A50AB">
      <w:pPr>
        <w:pStyle w:val="Normalindent125"/>
        <w:rPr>
          <w:b/>
        </w:rPr>
      </w:pPr>
      <w:r w:rsidRPr="00B8008D">
        <w:rPr>
          <w:b/>
        </w:rPr>
        <w:t xml:space="preserve">Note: </w:t>
      </w:r>
      <w:r w:rsidRPr="00B8008D">
        <w:t>For additional provisions related to the transportation of musical instruments, refer to Rule 56(E)(2), Acceptance of Musical Instruments as Baggage.</w:t>
      </w:r>
    </w:p>
    <w:p w14:paraId="048B39FC" w14:textId="77777777" w:rsidR="007A50AB" w:rsidRPr="001C7FC3" w:rsidRDefault="007A50AB" w:rsidP="007A50AB">
      <w:pPr>
        <w:pStyle w:val="listnumberindent5"/>
        <w:numPr>
          <w:ilvl w:val="0"/>
          <w:numId w:val="15"/>
        </w:numPr>
      </w:pPr>
      <w:r w:rsidRPr="001C7FC3">
        <w:t xml:space="preserve">Unchecked baggage (carry-on </w:t>
      </w:r>
      <w:r w:rsidRPr="00D464CF">
        <w:t>baggage</w:t>
      </w:r>
      <w:r w:rsidRPr="001C7FC3">
        <w:t>)</w:t>
      </w:r>
    </w:p>
    <w:p w14:paraId="6C3C1FA8" w14:textId="77777777" w:rsidR="007A50AB" w:rsidRPr="00D464CF" w:rsidRDefault="007A50AB" w:rsidP="007A50AB">
      <w:pPr>
        <w:pStyle w:val="Listletterindent1"/>
        <w:numPr>
          <w:ilvl w:val="0"/>
          <w:numId w:val="297"/>
        </w:numPr>
      </w:pPr>
      <w:r w:rsidRPr="00B04C29">
        <w:t>Unchecked</w:t>
      </w:r>
      <w:r w:rsidRPr="00B8008D">
        <w:t xml:space="preserve"> baggage must be within the </w:t>
      </w:r>
      <w:r w:rsidRPr="00D464CF">
        <w:t xml:space="preserve">carrier’s size and weight limits to be taken </w:t>
      </w:r>
      <w:r w:rsidRPr="00B62BC8">
        <w:rPr>
          <w:b/>
        </w:rPr>
        <w:t>on-board the aircraft</w:t>
      </w:r>
      <w:r w:rsidRPr="00D464CF">
        <w:t>.</w:t>
      </w:r>
    </w:p>
    <w:p w14:paraId="59976930" w14:textId="77777777" w:rsidR="007A50AB" w:rsidRPr="00B8008D" w:rsidRDefault="007A50AB" w:rsidP="007A50AB">
      <w:pPr>
        <w:pStyle w:val="Listletterindent1"/>
      </w:pPr>
      <w:r w:rsidRPr="00B62BC8">
        <w:rPr>
          <w:b/>
        </w:rPr>
        <w:t>Unchecked baggage</w:t>
      </w:r>
      <w:r w:rsidRPr="00D464CF">
        <w:t xml:space="preserve"> must fit under the seat </w:t>
      </w:r>
      <w:r w:rsidRPr="00B8008D">
        <w:t>located in front of the passenger or in the enclosed storage compartment in the passenger cabin of the aircraft.</w:t>
      </w:r>
    </w:p>
    <w:p w14:paraId="20AB4BB4" w14:textId="77777777" w:rsidR="007A50AB" w:rsidRPr="00B8008D" w:rsidRDefault="007A50AB" w:rsidP="007A50AB">
      <w:pPr>
        <w:pStyle w:val="Normalindent125"/>
        <w:ind w:left="2160"/>
        <w:rPr>
          <w:highlight w:val="yellow"/>
        </w:rPr>
      </w:pPr>
      <w:r w:rsidRPr="00B8008D">
        <w:rPr>
          <w:b/>
          <w:highlight w:val="yellow"/>
        </w:rPr>
        <w:t>Note</w:t>
      </w:r>
      <w:r w:rsidRPr="00B8008D">
        <w:rPr>
          <w:highlight w:val="yellow"/>
        </w:rPr>
        <w:t>: This provision does not apply to assistive devices for persons with disabilities. For provisions related to the transportation of assistive devices for persons with disabilities, refer to:</w:t>
      </w:r>
    </w:p>
    <w:p w14:paraId="6683F621" w14:textId="77777777" w:rsidR="007A50AB" w:rsidRPr="00B8008D" w:rsidRDefault="007A50AB" w:rsidP="007A50AB">
      <w:pPr>
        <w:pStyle w:val="Notetocarrierindent15"/>
        <w:rPr>
          <w:highlight w:val="yellow"/>
        </w:rPr>
      </w:pPr>
      <w:r w:rsidRPr="00B8008D">
        <w:rPr>
          <w:b/>
          <w:highlight w:val="yellow"/>
        </w:rPr>
        <w:t xml:space="preserve">Note to carrier: </w:t>
      </w:r>
      <w:r w:rsidRPr="00B8008D">
        <w:rPr>
          <w:highlight w:val="yellow"/>
        </w:rPr>
        <w:t>Carrier to choose from the following based on its declaration in Rule 5(G)(2) above.</w:t>
      </w:r>
    </w:p>
    <w:p w14:paraId="6F86439A" w14:textId="77777777" w:rsidR="007A50AB" w:rsidRPr="00CD37ED" w:rsidRDefault="007A50AB" w:rsidP="007A50AB">
      <w:pPr>
        <w:pStyle w:val="Notetocarrierbullet175"/>
        <w:numPr>
          <w:ilvl w:val="0"/>
          <w:numId w:val="241"/>
        </w:numPr>
        <w:ind w:left="2880"/>
        <w:rPr>
          <w:color w:val="auto"/>
          <w:highlight w:val="yellow"/>
        </w:rPr>
      </w:pPr>
      <w:r w:rsidRPr="00CD37ED">
        <w:rPr>
          <w:highlight w:val="yellow"/>
        </w:rPr>
        <w:t>[Rule 69(G), Acceptance of mobility aids and other assistive devices]</w:t>
      </w:r>
      <w:r w:rsidRPr="00CD37ED">
        <w:rPr>
          <w:color w:val="auto"/>
          <w:highlight w:val="yellow"/>
        </w:rPr>
        <w:t>, or</w:t>
      </w:r>
    </w:p>
    <w:p w14:paraId="0CDC4F34" w14:textId="77777777" w:rsidR="007A50AB" w:rsidRPr="00CD37ED" w:rsidRDefault="007A50AB" w:rsidP="007A50AB">
      <w:pPr>
        <w:pStyle w:val="Notetocarrierbullet175"/>
        <w:numPr>
          <w:ilvl w:val="0"/>
          <w:numId w:val="241"/>
        </w:numPr>
        <w:ind w:left="2880"/>
        <w:rPr>
          <w:color w:val="auto"/>
          <w:highlight w:val="yellow"/>
        </w:rPr>
      </w:pPr>
      <w:r w:rsidRPr="00CD37ED">
        <w:rPr>
          <w:highlight w:val="yellow"/>
        </w:rPr>
        <w:t>[Rule 70(G), Acceptance of mobility aids and other assistive devices]</w:t>
      </w:r>
      <w:r w:rsidRPr="00CD37ED">
        <w:rPr>
          <w:color w:val="auto"/>
          <w:highlight w:val="yellow"/>
        </w:rPr>
        <w:t>, and/or</w:t>
      </w:r>
    </w:p>
    <w:p w14:paraId="7AD732DD" w14:textId="77777777" w:rsidR="007A50AB" w:rsidRPr="00CD37ED" w:rsidRDefault="007A50AB" w:rsidP="007A50AB">
      <w:pPr>
        <w:pStyle w:val="Notetocarrierbullet175"/>
        <w:numPr>
          <w:ilvl w:val="0"/>
          <w:numId w:val="241"/>
        </w:numPr>
        <w:ind w:left="2880"/>
        <w:rPr>
          <w:color w:val="auto"/>
          <w:highlight w:val="yellow"/>
        </w:rPr>
      </w:pPr>
      <w:r w:rsidRPr="00CD37ED">
        <w:rPr>
          <w:highlight w:val="yellow"/>
        </w:rPr>
        <w:t>[Rule 71(G), Acceptance of aids]</w:t>
      </w:r>
      <w:r w:rsidRPr="00CD37ED">
        <w:rPr>
          <w:color w:val="auto"/>
          <w:highlight w:val="yellow"/>
        </w:rPr>
        <w:t>.</w:t>
      </w:r>
    </w:p>
    <w:p w14:paraId="2CC7323C" w14:textId="77777777" w:rsidR="007A50AB" w:rsidRPr="00B8008D" w:rsidRDefault="007A50AB" w:rsidP="007A50AB">
      <w:pPr>
        <w:pStyle w:val="Listletterindent1"/>
      </w:pPr>
      <w:r w:rsidRPr="00B8008D">
        <w:t xml:space="preserve">Objects which are not suitable for carriage as checked baggage (e.g. objects made of </w:t>
      </w:r>
      <w:r w:rsidRPr="00B62BC8">
        <w:t>glass</w:t>
      </w:r>
      <w:r w:rsidRPr="00B8008D">
        <w:t xml:space="preserve"> or ceramic) will only be accepted for transportation in the passenger cabin of the aircraft if advance notice is given to the carrier and the carrier agrees to carry the object. </w:t>
      </w:r>
      <w:r w:rsidRPr="00B8008D">
        <w:rPr>
          <w:color w:val="FF0000"/>
        </w:rPr>
        <w:t>[</w:t>
      </w:r>
      <w:r w:rsidRPr="00B8008D">
        <w:rPr>
          <w:b/>
          <w:color w:val="FF0000"/>
        </w:rPr>
        <w:t>Note to carrier:</w:t>
      </w:r>
      <w:r w:rsidRPr="00B8008D">
        <w:rPr>
          <w:color w:val="FF0000"/>
        </w:rPr>
        <w:t xml:space="preserve"> The carrier must state its policy with respect to carriage of such objects and whether there are any additional charges to transport them]</w:t>
      </w:r>
      <w:r w:rsidRPr="00B8008D">
        <w:t>. Passengers should contact the carrier or review its Web site for more information about which specific objects are not suitable for carriage as checked baggage and will only be accepted for transportation in the passenger cabin of the aircraft upon prior agreement with the carrier.</w:t>
      </w:r>
    </w:p>
    <w:p w14:paraId="70DEFBA4" w14:textId="77777777" w:rsidR="007A50AB" w:rsidRPr="00B8008D" w:rsidRDefault="007A50AB" w:rsidP="007A50AB">
      <w:pPr>
        <w:pStyle w:val="Normalindent125"/>
      </w:pPr>
      <w:r w:rsidRPr="00B8008D">
        <w:rPr>
          <w:b/>
          <w:highlight w:val="cyan"/>
        </w:rPr>
        <w:t>Note</w:t>
      </w:r>
      <w:r w:rsidRPr="00B8008D">
        <w:rPr>
          <w:highlight w:val="cyan"/>
        </w:rPr>
        <w:t>: This does not apply to the carriage of musical instruments (See Rule 56 (E)(3), Acceptance of musical instruments as baggage)</w:t>
      </w:r>
    </w:p>
    <w:p w14:paraId="3568A63C" w14:textId="77777777" w:rsidR="007A50AB" w:rsidRPr="004153B0" w:rsidRDefault="007A50AB" w:rsidP="007A50AB">
      <w:pPr>
        <w:pStyle w:val="Heading4PartII"/>
      </w:pPr>
      <w:bookmarkStart w:id="201" w:name="_Toc392254208"/>
      <w:bookmarkStart w:id="202" w:name="_Toc64979237"/>
      <w:r w:rsidRPr="004153B0">
        <w:t>(C)</w:t>
      </w:r>
      <w:r w:rsidRPr="004153B0">
        <w:tab/>
        <w:t>Baggage allowance</w:t>
      </w:r>
      <w:bookmarkEnd w:id="201"/>
      <w:bookmarkEnd w:id="202"/>
    </w:p>
    <w:p w14:paraId="0ABE15C1" w14:textId="77777777" w:rsidR="007A50AB" w:rsidRPr="00B8008D" w:rsidRDefault="007A50AB" w:rsidP="007A50AB">
      <w:pPr>
        <w:pStyle w:val="listnumberindent5"/>
        <w:numPr>
          <w:ilvl w:val="0"/>
          <w:numId w:val="230"/>
        </w:numPr>
      </w:pPr>
      <w:bookmarkStart w:id="203" w:name="_Toc392254209"/>
      <w:r w:rsidRPr="00B8008D">
        <w:t xml:space="preserve">The </w:t>
      </w:r>
      <w:r w:rsidRPr="007E78E1">
        <w:t>passenger</w:t>
      </w:r>
      <w:r w:rsidRPr="00B8008D">
        <w:t xml:space="preserve"> is entitled to carry free of charge checked and unchecked baggage as specified and subject to the conditions and limitations set out in the charts below.</w:t>
      </w:r>
    </w:p>
    <w:p w14:paraId="39554B4E" w14:textId="77777777" w:rsidR="007A50AB" w:rsidRPr="00B8008D" w:rsidRDefault="007A50AB" w:rsidP="007A50AB">
      <w:pPr>
        <w:pStyle w:val="Notetocarrierindent81"/>
      </w:pPr>
      <w:r w:rsidRPr="00B8008D">
        <w:rPr>
          <w:b/>
        </w:rPr>
        <w:t>Note to carrier:</w:t>
      </w:r>
      <w:r w:rsidRPr="00B8008D">
        <w:t xml:space="preserve"> If a carrier charges to transport baggage then it must set out those charges.</w:t>
      </w:r>
    </w:p>
    <w:p w14:paraId="1836C009" w14:textId="77777777" w:rsidR="007A50AB" w:rsidRPr="00B8008D" w:rsidRDefault="007A50AB" w:rsidP="007A50AB">
      <w:pPr>
        <w:suppressAutoHyphens/>
        <w:spacing w:before="120" w:line="240" w:lineRule="auto"/>
        <w:ind w:left="1170"/>
        <w:rPr>
          <w:rFonts w:asciiTheme="minorHAnsi" w:eastAsia="Times New Roman" w:hAnsiTheme="minorHAnsi" w:cs="Arial"/>
          <w:color w:val="FFFFFF"/>
          <w:sz w:val="32"/>
          <w:szCs w:val="32"/>
          <w:lang w:val="en-GB" w:bidi="en-US"/>
        </w:rPr>
      </w:pPr>
      <w:r w:rsidRPr="00B8008D">
        <w:rPr>
          <w:rFonts w:asciiTheme="minorHAnsi" w:eastAsia="Times New Roman" w:hAnsiTheme="minorHAnsi" w:cs="Arial"/>
          <w:b/>
          <w:bCs/>
          <w:iCs/>
          <w:color w:val="0D0D0D"/>
          <w:sz w:val="32"/>
          <w:szCs w:val="32"/>
          <w:lang w:val="en-GB" w:bidi="en-US"/>
        </w:rPr>
        <w:t>Checked baggage</w:t>
      </w:r>
    </w:p>
    <w:tbl>
      <w:tblPr>
        <w:tblW w:w="4522"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852"/>
        <w:gridCol w:w="1291"/>
        <w:gridCol w:w="1441"/>
        <w:gridCol w:w="1976"/>
      </w:tblGrid>
      <w:tr w:rsidR="007A50AB" w:rsidRPr="00B8008D" w14:paraId="45218AAB" w14:textId="77777777" w:rsidTr="0068283E">
        <w:trPr>
          <w:trHeight w:val="551"/>
        </w:trPr>
        <w:tc>
          <w:tcPr>
            <w:tcW w:w="1398" w:type="pct"/>
            <w:shd w:val="clear" w:color="auto" w:fill="215868" w:themeFill="accent5" w:themeFillShade="80"/>
            <w:noWrap/>
          </w:tcPr>
          <w:p w14:paraId="0771E4CD" w14:textId="77777777" w:rsidR="007A50AB" w:rsidRPr="003B1B1A"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 xml:space="preserve">Type of service </w:t>
            </w:r>
          </w:p>
        </w:tc>
        <w:tc>
          <w:tcPr>
            <w:tcW w:w="1017" w:type="pct"/>
            <w:shd w:val="clear" w:color="auto" w:fill="215868" w:themeFill="accent5" w:themeFillShade="80"/>
          </w:tcPr>
          <w:p w14:paraId="3763438C" w14:textId="77777777" w:rsidR="007A50AB" w:rsidRPr="003B1B1A"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Maximum number of bags permitted</w:t>
            </w:r>
          </w:p>
        </w:tc>
        <w:tc>
          <w:tcPr>
            <w:tcW w:w="709" w:type="pct"/>
            <w:shd w:val="clear" w:color="auto" w:fill="215868" w:themeFill="accent5" w:themeFillShade="80"/>
          </w:tcPr>
          <w:p w14:paraId="762318BD" w14:textId="77777777" w:rsidR="007A50AB" w:rsidRPr="003B1B1A"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Weight per bag</w:t>
            </w:r>
          </w:p>
        </w:tc>
        <w:tc>
          <w:tcPr>
            <w:tcW w:w="791" w:type="pct"/>
            <w:shd w:val="clear" w:color="auto" w:fill="215868" w:themeFill="accent5" w:themeFillShade="80"/>
          </w:tcPr>
          <w:p w14:paraId="3B79046B" w14:textId="77777777" w:rsidR="007A50AB" w:rsidRPr="003B1B1A"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Dimension per bag</w:t>
            </w:r>
          </w:p>
        </w:tc>
        <w:tc>
          <w:tcPr>
            <w:tcW w:w="1085" w:type="pct"/>
            <w:shd w:val="clear" w:color="auto" w:fill="215868" w:themeFill="accent5" w:themeFillShade="80"/>
          </w:tcPr>
          <w:p w14:paraId="2CAB5D28" w14:textId="77777777" w:rsidR="007A50AB" w:rsidRPr="003B1B1A"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Fees</w:t>
            </w:r>
          </w:p>
        </w:tc>
      </w:tr>
      <w:tr w:rsidR="007A50AB" w:rsidRPr="00B8008D" w14:paraId="1C048BBA" w14:textId="77777777" w:rsidTr="0068283E">
        <w:trPr>
          <w:trHeight w:val="498"/>
        </w:trPr>
        <w:tc>
          <w:tcPr>
            <w:tcW w:w="1398" w:type="pct"/>
            <w:shd w:val="clear" w:color="auto" w:fill="F2F2F2" w:themeFill="background1" w:themeFillShade="F2"/>
            <w:noWrap/>
          </w:tcPr>
          <w:p w14:paraId="32D1925F"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r w:rsidRPr="00224522">
              <w:rPr>
                <w:rFonts w:asciiTheme="minorHAnsi" w:eastAsia="Times New Roman" w:hAnsiTheme="minorHAnsi" w:cs="Arial"/>
                <w:szCs w:val="26"/>
                <w:lang w:val="en-GB" w:bidi="en-US"/>
              </w:rPr>
              <w:t>First class</w:t>
            </w:r>
          </w:p>
        </w:tc>
        <w:tc>
          <w:tcPr>
            <w:tcW w:w="1017" w:type="pct"/>
            <w:shd w:val="clear" w:color="auto" w:fill="F2F2F2" w:themeFill="background1" w:themeFillShade="F2"/>
          </w:tcPr>
          <w:p w14:paraId="2CE90E98" w14:textId="77777777" w:rsidR="007A50AB" w:rsidRPr="00224522" w:rsidRDefault="007A50AB" w:rsidP="0068283E">
            <w:pPr>
              <w:suppressAutoHyphens/>
              <w:spacing w:before="60" w:after="60" w:line="240" w:lineRule="auto"/>
              <w:rPr>
                <w:rFonts w:asciiTheme="minorHAnsi" w:eastAsia="Times New Roman" w:hAnsiTheme="minorHAnsi" w:cs="Arial"/>
                <w:color w:val="FF0000"/>
                <w:szCs w:val="26"/>
                <w:lang w:bidi="en-US"/>
              </w:rPr>
            </w:pPr>
            <w:r w:rsidRPr="00224522">
              <w:rPr>
                <w:rFonts w:asciiTheme="minorHAnsi" w:eastAsia="Times New Roman" w:hAnsiTheme="minorHAnsi" w:cs="Arial"/>
                <w:color w:val="FF0000"/>
                <w:szCs w:val="26"/>
                <w:lang w:bidi="en-US"/>
              </w:rPr>
              <w:t>(Carrier to complete table)</w:t>
            </w:r>
          </w:p>
        </w:tc>
        <w:tc>
          <w:tcPr>
            <w:tcW w:w="709" w:type="pct"/>
            <w:shd w:val="clear" w:color="auto" w:fill="F2F2F2" w:themeFill="background1" w:themeFillShade="F2"/>
          </w:tcPr>
          <w:p w14:paraId="03E1AD05"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1" w:type="pct"/>
            <w:shd w:val="clear" w:color="auto" w:fill="F2F2F2" w:themeFill="background1" w:themeFillShade="F2"/>
          </w:tcPr>
          <w:p w14:paraId="03B75D74"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85" w:type="pct"/>
            <w:shd w:val="clear" w:color="auto" w:fill="F2F2F2" w:themeFill="background1" w:themeFillShade="F2"/>
          </w:tcPr>
          <w:p w14:paraId="2C88ED4E"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r>
      <w:tr w:rsidR="007A50AB" w:rsidRPr="00B8008D" w14:paraId="52DD975E" w14:textId="77777777" w:rsidTr="0068283E">
        <w:tc>
          <w:tcPr>
            <w:tcW w:w="1398" w:type="pct"/>
            <w:noWrap/>
          </w:tcPr>
          <w:p w14:paraId="75710F7F"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r w:rsidRPr="00224522">
              <w:rPr>
                <w:rFonts w:asciiTheme="minorHAnsi" w:eastAsia="Times New Roman" w:hAnsiTheme="minorHAnsi" w:cs="Arial"/>
                <w:szCs w:val="26"/>
                <w:lang w:val="en-GB" w:bidi="en-US"/>
              </w:rPr>
              <w:t>Business class</w:t>
            </w:r>
          </w:p>
        </w:tc>
        <w:tc>
          <w:tcPr>
            <w:tcW w:w="1017" w:type="pct"/>
          </w:tcPr>
          <w:p w14:paraId="0D6C6C6F"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709" w:type="pct"/>
          </w:tcPr>
          <w:p w14:paraId="13888404"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1" w:type="pct"/>
          </w:tcPr>
          <w:p w14:paraId="773D4EF0"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85" w:type="pct"/>
          </w:tcPr>
          <w:p w14:paraId="060A43F4"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r>
      <w:tr w:rsidR="007A50AB" w:rsidRPr="00B8008D" w14:paraId="46080674" w14:textId="77777777" w:rsidTr="0068283E">
        <w:tc>
          <w:tcPr>
            <w:tcW w:w="1398" w:type="pct"/>
            <w:shd w:val="clear" w:color="auto" w:fill="F2F2F2" w:themeFill="background1" w:themeFillShade="F2"/>
            <w:noWrap/>
          </w:tcPr>
          <w:p w14:paraId="1A04E60A"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r w:rsidRPr="00224522">
              <w:rPr>
                <w:rFonts w:asciiTheme="minorHAnsi" w:eastAsia="Times New Roman" w:hAnsiTheme="minorHAnsi" w:cs="Arial"/>
                <w:szCs w:val="26"/>
                <w:lang w:val="en-GB" w:bidi="en-US"/>
              </w:rPr>
              <w:t>Full fare economy class</w:t>
            </w:r>
          </w:p>
        </w:tc>
        <w:tc>
          <w:tcPr>
            <w:tcW w:w="1017" w:type="pct"/>
            <w:shd w:val="clear" w:color="auto" w:fill="F2F2F2" w:themeFill="background1" w:themeFillShade="F2"/>
          </w:tcPr>
          <w:p w14:paraId="48F9CEE5"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709" w:type="pct"/>
            <w:shd w:val="clear" w:color="auto" w:fill="F2F2F2" w:themeFill="background1" w:themeFillShade="F2"/>
          </w:tcPr>
          <w:p w14:paraId="3283090D"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1" w:type="pct"/>
            <w:shd w:val="clear" w:color="auto" w:fill="F2F2F2" w:themeFill="background1" w:themeFillShade="F2"/>
          </w:tcPr>
          <w:p w14:paraId="67FEF3BD"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85" w:type="pct"/>
            <w:shd w:val="clear" w:color="auto" w:fill="F2F2F2" w:themeFill="background1" w:themeFillShade="F2"/>
          </w:tcPr>
          <w:p w14:paraId="3AD98675"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r>
      <w:tr w:rsidR="007A50AB" w:rsidRPr="00B8008D" w14:paraId="36E90C74" w14:textId="77777777" w:rsidTr="0068283E">
        <w:tc>
          <w:tcPr>
            <w:tcW w:w="1398" w:type="pct"/>
            <w:noWrap/>
          </w:tcPr>
          <w:p w14:paraId="3CEC62B6"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r w:rsidRPr="00224522">
              <w:rPr>
                <w:rFonts w:asciiTheme="minorHAnsi" w:eastAsia="Times New Roman" w:hAnsiTheme="minorHAnsi" w:cs="Arial"/>
                <w:szCs w:val="26"/>
                <w:lang w:val="en-GB" w:bidi="en-US"/>
              </w:rPr>
              <w:t>Special or discounted fares seated in economy class section of the aircraft</w:t>
            </w:r>
          </w:p>
        </w:tc>
        <w:tc>
          <w:tcPr>
            <w:tcW w:w="1017" w:type="pct"/>
          </w:tcPr>
          <w:p w14:paraId="5393C066"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709" w:type="pct"/>
          </w:tcPr>
          <w:p w14:paraId="6648F28D"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1" w:type="pct"/>
          </w:tcPr>
          <w:p w14:paraId="178E01D6"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85" w:type="pct"/>
          </w:tcPr>
          <w:p w14:paraId="3DE936D3"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r>
    </w:tbl>
    <w:p w14:paraId="258F82C7" w14:textId="77777777" w:rsidR="007A50AB" w:rsidRPr="006162F6" w:rsidRDefault="007A50AB" w:rsidP="007A50AB">
      <w:pPr>
        <w:suppressAutoHyphens/>
        <w:spacing w:line="240" w:lineRule="auto"/>
        <w:rPr>
          <w:rFonts w:ascii="Arial" w:eastAsia="Times New Roman" w:hAnsi="Arial" w:cs="Arial"/>
          <w:sz w:val="22"/>
          <w:szCs w:val="22"/>
          <w:lang w:val="en-GB" w:bidi="en-US"/>
        </w:rPr>
      </w:pPr>
    </w:p>
    <w:p w14:paraId="0D98CE75" w14:textId="77777777" w:rsidR="007A50AB" w:rsidRDefault="007A50AB" w:rsidP="007A50AB">
      <w:pPr>
        <w:rPr>
          <w:rFonts w:asciiTheme="minorHAnsi" w:eastAsia="Times New Roman" w:hAnsiTheme="minorHAnsi" w:cs="Arial"/>
          <w:b/>
          <w:bCs/>
          <w:color w:val="0D0D0D"/>
          <w:sz w:val="32"/>
          <w:szCs w:val="32"/>
          <w:lang w:val="en-GB" w:bidi="en-US"/>
        </w:rPr>
      </w:pPr>
      <w:r>
        <w:rPr>
          <w:rFonts w:asciiTheme="minorHAnsi" w:eastAsia="Times New Roman" w:hAnsiTheme="minorHAnsi" w:cs="Arial"/>
          <w:b/>
          <w:bCs/>
          <w:color w:val="0D0D0D"/>
          <w:sz w:val="32"/>
          <w:szCs w:val="32"/>
          <w:lang w:val="en-GB" w:bidi="en-US"/>
        </w:rPr>
        <w:br w:type="page"/>
      </w:r>
    </w:p>
    <w:p w14:paraId="3A3520E4" w14:textId="77777777" w:rsidR="007A50AB" w:rsidRPr="00B8008D" w:rsidRDefault="007A50AB" w:rsidP="007A50AB">
      <w:pPr>
        <w:keepNext/>
        <w:suppressAutoHyphens/>
        <w:spacing w:line="240" w:lineRule="auto"/>
        <w:ind w:left="1170"/>
        <w:rPr>
          <w:rFonts w:asciiTheme="minorHAnsi" w:eastAsia="Times New Roman" w:hAnsiTheme="minorHAnsi" w:cs="Arial"/>
          <w:b/>
          <w:bCs/>
          <w:color w:val="0D0D0D"/>
          <w:sz w:val="32"/>
          <w:szCs w:val="32"/>
          <w:lang w:val="en-GB" w:bidi="en-US"/>
        </w:rPr>
      </w:pPr>
      <w:r w:rsidRPr="00B8008D">
        <w:rPr>
          <w:rFonts w:asciiTheme="minorHAnsi" w:eastAsia="Times New Roman" w:hAnsiTheme="minorHAnsi" w:cs="Arial"/>
          <w:b/>
          <w:bCs/>
          <w:color w:val="0D0D0D"/>
          <w:sz w:val="32"/>
          <w:szCs w:val="32"/>
          <w:lang w:val="en-GB" w:bidi="en-US"/>
        </w:rPr>
        <w:t>Unchecked baggage (carry-on baggage)</w:t>
      </w:r>
    </w:p>
    <w:tbl>
      <w:tblPr>
        <w:tblW w:w="4472"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3"/>
        <w:gridCol w:w="1890"/>
        <w:gridCol w:w="1257"/>
        <w:gridCol w:w="1439"/>
        <w:gridCol w:w="1978"/>
      </w:tblGrid>
      <w:tr w:rsidR="007A50AB" w:rsidRPr="00B8008D" w14:paraId="02261893" w14:textId="77777777" w:rsidTr="0068283E">
        <w:trPr>
          <w:trHeight w:val="369"/>
        </w:trPr>
        <w:tc>
          <w:tcPr>
            <w:tcW w:w="1356" w:type="pct"/>
            <w:shd w:val="clear" w:color="auto" w:fill="215868" w:themeFill="accent5" w:themeFillShade="80"/>
            <w:noWrap/>
          </w:tcPr>
          <w:p w14:paraId="233BA21F" w14:textId="77777777" w:rsidR="007A50AB" w:rsidRPr="00637139"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637139">
              <w:rPr>
                <w:rFonts w:asciiTheme="minorHAnsi" w:eastAsia="Times New Roman" w:hAnsiTheme="minorHAnsi" w:cs="Arial"/>
                <w:b/>
                <w:color w:val="FFFFFF" w:themeColor="background1"/>
                <w:szCs w:val="26"/>
                <w:lang w:val="en-GB" w:bidi="en-US"/>
              </w:rPr>
              <w:t xml:space="preserve">Type of service </w:t>
            </w:r>
          </w:p>
        </w:tc>
        <w:tc>
          <w:tcPr>
            <w:tcW w:w="1049" w:type="pct"/>
            <w:shd w:val="clear" w:color="auto" w:fill="215868" w:themeFill="accent5" w:themeFillShade="80"/>
          </w:tcPr>
          <w:p w14:paraId="41C74A31" w14:textId="77777777" w:rsidR="007A50AB" w:rsidRPr="00637139"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637139">
              <w:rPr>
                <w:rFonts w:asciiTheme="minorHAnsi" w:eastAsia="Times New Roman" w:hAnsiTheme="minorHAnsi" w:cs="Arial"/>
                <w:b/>
                <w:color w:val="FFFFFF" w:themeColor="background1"/>
                <w:szCs w:val="26"/>
                <w:lang w:val="en-GB" w:bidi="en-US"/>
              </w:rPr>
              <w:t>Maximum number of bags permitted</w:t>
            </w:r>
          </w:p>
        </w:tc>
        <w:tc>
          <w:tcPr>
            <w:tcW w:w="698" w:type="pct"/>
            <w:shd w:val="clear" w:color="auto" w:fill="215868" w:themeFill="accent5" w:themeFillShade="80"/>
          </w:tcPr>
          <w:p w14:paraId="157605DB" w14:textId="77777777" w:rsidR="007A50AB" w:rsidRPr="00637139"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637139">
              <w:rPr>
                <w:rFonts w:asciiTheme="minorHAnsi" w:eastAsia="Times New Roman" w:hAnsiTheme="minorHAnsi" w:cs="Arial"/>
                <w:b/>
                <w:color w:val="FFFFFF" w:themeColor="background1"/>
                <w:szCs w:val="26"/>
                <w:lang w:val="en-GB" w:bidi="en-US"/>
              </w:rPr>
              <w:t xml:space="preserve">Weight per bag </w:t>
            </w:r>
          </w:p>
        </w:tc>
        <w:tc>
          <w:tcPr>
            <w:tcW w:w="799" w:type="pct"/>
            <w:shd w:val="clear" w:color="auto" w:fill="215868" w:themeFill="accent5" w:themeFillShade="80"/>
          </w:tcPr>
          <w:p w14:paraId="6BCB640B" w14:textId="77777777" w:rsidR="007A50AB" w:rsidRPr="00637139"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637139">
              <w:rPr>
                <w:rFonts w:asciiTheme="minorHAnsi" w:eastAsia="Times New Roman" w:hAnsiTheme="minorHAnsi" w:cs="Arial"/>
                <w:b/>
                <w:color w:val="FFFFFF" w:themeColor="background1"/>
                <w:szCs w:val="26"/>
                <w:lang w:val="en-GB" w:bidi="en-US"/>
              </w:rPr>
              <w:t>Dimension per bag</w:t>
            </w:r>
          </w:p>
        </w:tc>
        <w:tc>
          <w:tcPr>
            <w:tcW w:w="1098" w:type="pct"/>
            <w:shd w:val="clear" w:color="auto" w:fill="215868" w:themeFill="accent5" w:themeFillShade="80"/>
          </w:tcPr>
          <w:p w14:paraId="74C9F0C1" w14:textId="77777777" w:rsidR="007A50AB" w:rsidRPr="00637139"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637139">
              <w:rPr>
                <w:rFonts w:asciiTheme="minorHAnsi" w:eastAsia="Times New Roman" w:hAnsiTheme="minorHAnsi" w:cs="Arial"/>
                <w:b/>
                <w:color w:val="FFFFFF" w:themeColor="background1"/>
                <w:szCs w:val="26"/>
                <w:lang w:val="en-GB" w:bidi="en-US"/>
              </w:rPr>
              <w:t>Fees</w:t>
            </w:r>
          </w:p>
        </w:tc>
      </w:tr>
      <w:tr w:rsidR="007A50AB" w:rsidRPr="00B8008D" w14:paraId="53BB93DA" w14:textId="77777777" w:rsidTr="0068283E">
        <w:trPr>
          <w:trHeight w:val="781"/>
        </w:trPr>
        <w:tc>
          <w:tcPr>
            <w:tcW w:w="1356" w:type="pct"/>
            <w:shd w:val="clear" w:color="auto" w:fill="E6E6E6"/>
            <w:noWrap/>
          </w:tcPr>
          <w:p w14:paraId="0A8967A4"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r w:rsidRPr="00637139">
              <w:rPr>
                <w:rFonts w:asciiTheme="minorHAnsi" w:eastAsia="Times New Roman" w:hAnsiTheme="minorHAnsi" w:cs="Arial"/>
                <w:szCs w:val="26"/>
                <w:lang w:val="en-GB" w:bidi="en-US"/>
              </w:rPr>
              <w:t>First class</w:t>
            </w:r>
          </w:p>
        </w:tc>
        <w:tc>
          <w:tcPr>
            <w:tcW w:w="1049" w:type="pct"/>
            <w:shd w:val="clear" w:color="auto" w:fill="E6E6E6"/>
          </w:tcPr>
          <w:p w14:paraId="5459C6CF" w14:textId="77777777" w:rsidR="007A50AB" w:rsidRPr="00637139" w:rsidRDefault="007A50AB" w:rsidP="0068283E">
            <w:pPr>
              <w:suppressAutoHyphens/>
              <w:spacing w:before="60" w:after="60" w:line="240" w:lineRule="auto"/>
              <w:rPr>
                <w:rFonts w:asciiTheme="minorHAnsi" w:eastAsia="Times New Roman" w:hAnsiTheme="minorHAnsi" w:cs="Arial"/>
                <w:color w:val="FF0000"/>
                <w:szCs w:val="26"/>
                <w:lang w:bidi="en-US"/>
              </w:rPr>
            </w:pPr>
            <w:r w:rsidRPr="00637139">
              <w:rPr>
                <w:rFonts w:asciiTheme="minorHAnsi" w:eastAsia="Times New Roman" w:hAnsiTheme="minorHAnsi" w:cs="Arial"/>
                <w:color w:val="FF0000"/>
                <w:szCs w:val="26"/>
                <w:lang w:bidi="en-US"/>
              </w:rPr>
              <w:t>(Carrier to complete table)</w:t>
            </w:r>
          </w:p>
        </w:tc>
        <w:tc>
          <w:tcPr>
            <w:tcW w:w="698" w:type="pct"/>
            <w:shd w:val="clear" w:color="auto" w:fill="E6E6E6"/>
          </w:tcPr>
          <w:p w14:paraId="132CE7EE"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9" w:type="pct"/>
            <w:shd w:val="clear" w:color="auto" w:fill="E6E6E6"/>
          </w:tcPr>
          <w:p w14:paraId="3CCA5FDE"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98" w:type="pct"/>
            <w:shd w:val="clear" w:color="auto" w:fill="E6E6E6"/>
          </w:tcPr>
          <w:p w14:paraId="3ACC8949"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p>
        </w:tc>
      </w:tr>
      <w:tr w:rsidR="007A50AB" w:rsidRPr="00B8008D" w14:paraId="6147D17F" w14:textId="77777777" w:rsidTr="0068283E">
        <w:trPr>
          <w:trHeight w:val="521"/>
        </w:trPr>
        <w:tc>
          <w:tcPr>
            <w:tcW w:w="1356" w:type="pct"/>
            <w:noWrap/>
          </w:tcPr>
          <w:p w14:paraId="5E240655"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r w:rsidRPr="00637139">
              <w:rPr>
                <w:rFonts w:asciiTheme="minorHAnsi" w:eastAsia="Times New Roman" w:hAnsiTheme="minorHAnsi" w:cs="Arial"/>
                <w:szCs w:val="26"/>
                <w:lang w:val="en-GB" w:bidi="en-US"/>
              </w:rPr>
              <w:t>Business class</w:t>
            </w:r>
          </w:p>
        </w:tc>
        <w:tc>
          <w:tcPr>
            <w:tcW w:w="1049" w:type="pct"/>
          </w:tcPr>
          <w:p w14:paraId="2713D98D"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p>
        </w:tc>
        <w:tc>
          <w:tcPr>
            <w:tcW w:w="698" w:type="pct"/>
          </w:tcPr>
          <w:p w14:paraId="3F8DB490"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9" w:type="pct"/>
          </w:tcPr>
          <w:p w14:paraId="3A54D6F3"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98" w:type="pct"/>
          </w:tcPr>
          <w:p w14:paraId="63C6EB90"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p>
        </w:tc>
      </w:tr>
      <w:tr w:rsidR="007A50AB" w:rsidRPr="00B8008D" w14:paraId="0E7F29E3" w14:textId="77777777" w:rsidTr="0068283E">
        <w:trPr>
          <w:trHeight w:val="781"/>
        </w:trPr>
        <w:tc>
          <w:tcPr>
            <w:tcW w:w="1356" w:type="pct"/>
            <w:shd w:val="clear" w:color="auto" w:fill="F2F2F2" w:themeFill="background1" w:themeFillShade="F2"/>
            <w:noWrap/>
          </w:tcPr>
          <w:p w14:paraId="1B3CDB57"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r w:rsidRPr="008F294D">
              <w:rPr>
                <w:rFonts w:asciiTheme="minorHAnsi" w:eastAsia="Times New Roman" w:hAnsiTheme="minorHAnsi" w:cs="Arial"/>
                <w:szCs w:val="26"/>
                <w:lang w:val="en-GB" w:bidi="en-US"/>
              </w:rPr>
              <w:t>Full fare economy class</w:t>
            </w:r>
          </w:p>
        </w:tc>
        <w:tc>
          <w:tcPr>
            <w:tcW w:w="1049" w:type="pct"/>
            <w:shd w:val="clear" w:color="auto" w:fill="F2F2F2" w:themeFill="background1" w:themeFillShade="F2"/>
          </w:tcPr>
          <w:p w14:paraId="08B76928"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c>
          <w:tcPr>
            <w:tcW w:w="698" w:type="pct"/>
            <w:shd w:val="clear" w:color="auto" w:fill="F2F2F2" w:themeFill="background1" w:themeFillShade="F2"/>
          </w:tcPr>
          <w:p w14:paraId="7F49E11E"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9" w:type="pct"/>
            <w:shd w:val="clear" w:color="auto" w:fill="F2F2F2" w:themeFill="background1" w:themeFillShade="F2"/>
          </w:tcPr>
          <w:p w14:paraId="504E47F0"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98" w:type="pct"/>
            <w:shd w:val="clear" w:color="auto" w:fill="F2F2F2" w:themeFill="background1" w:themeFillShade="F2"/>
          </w:tcPr>
          <w:p w14:paraId="662AAEC2"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r>
      <w:tr w:rsidR="007A50AB" w:rsidRPr="00B8008D" w14:paraId="516401C1" w14:textId="77777777" w:rsidTr="0068283E">
        <w:trPr>
          <w:trHeight w:val="1340"/>
        </w:trPr>
        <w:tc>
          <w:tcPr>
            <w:tcW w:w="1356" w:type="pct"/>
            <w:noWrap/>
          </w:tcPr>
          <w:p w14:paraId="3F76A209"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r w:rsidRPr="008F294D">
              <w:rPr>
                <w:rFonts w:asciiTheme="minorHAnsi" w:eastAsia="Times New Roman" w:hAnsiTheme="minorHAnsi" w:cs="Arial"/>
                <w:szCs w:val="26"/>
                <w:lang w:val="en-GB" w:bidi="en-US"/>
              </w:rPr>
              <w:t>Special or discounted fares seated in economy class section of the aircraft</w:t>
            </w:r>
          </w:p>
        </w:tc>
        <w:tc>
          <w:tcPr>
            <w:tcW w:w="1049" w:type="pct"/>
          </w:tcPr>
          <w:p w14:paraId="4533126E"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c>
          <w:tcPr>
            <w:tcW w:w="698" w:type="pct"/>
          </w:tcPr>
          <w:p w14:paraId="5356D3A9"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9" w:type="pct"/>
          </w:tcPr>
          <w:p w14:paraId="4502E218"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98" w:type="pct"/>
          </w:tcPr>
          <w:p w14:paraId="1AA89B8C"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r>
    </w:tbl>
    <w:p w14:paraId="04A4364A" w14:textId="77777777" w:rsidR="007A50AB" w:rsidRPr="00B8008D" w:rsidRDefault="007A50AB" w:rsidP="007A50AB">
      <w:pPr>
        <w:pStyle w:val="listnumberindent5"/>
        <w:numPr>
          <w:ilvl w:val="0"/>
          <w:numId w:val="15"/>
        </w:numPr>
        <w:spacing w:before="360"/>
        <w:rPr>
          <w:highlight w:val="yellow"/>
        </w:rPr>
      </w:pPr>
      <w:r w:rsidRPr="00B8008D">
        <w:rPr>
          <w:highlight w:val="yellow"/>
        </w:rPr>
        <w:t xml:space="preserve">The carrier will accept for transportation assistive devices for persons with disabilities in addition to the baggage </w:t>
      </w:r>
      <w:r w:rsidRPr="007A66E7">
        <w:rPr>
          <w:highlight w:val="yellow"/>
        </w:rPr>
        <w:t>allowances</w:t>
      </w:r>
      <w:r w:rsidRPr="00B8008D">
        <w:rPr>
          <w:highlight w:val="yellow"/>
        </w:rPr>
        <w:t xml:space="preserve"> set out in the charts above at no additional charge to the person.</w:t>
      </w:r>
      <w:r w:rsidRPr="00B8008D">
        <w:rPr>
          <w:b/>
          <w:highlight w:val="yellow"/>
        </w:rPr>
        <w:t xml:space="preserve"> </w:t>
      </w:r>
      <w:r w:rsidRPr="00B8008D">
        <w:rPr>
          <w:highlight w:val="yellow"/>
        </w:rPr>
        <w:t>For provisions related to the transportation of assistive devices for persons with disabilities, refer to:</w:t>
      </w:r>
    </w:p>
    <w:p w14:paraId="2AC35AF3" w14:textId="77777777" w:rsidR="007A50AB" w:rsidRPr="00B8008D" w:rsidRDefault="007A50AB" w:rsidP="007A50AB">
      <w:pPr>
        <w:pStyle w:val="notetocarrierindent1"/>
        <w:rPr>
          <w:highlight w:val="yellow"/>
        </w:rPr>
      </w:pPr>
      <w:r w:rsidRPr="00B8008D">
        <w:rPr>
          <w:b/>
          <w:highlight w:val="yellow"/>
        </w:rPr>
        <w:t>Note to carrier</w:t>
      </w:r>
      <w:r w:rsidRPr="00B8008D">
        <w:rPr>
          <w:highlight w:val="yellow"/>
        </w:rPr>
        <w:t>: Carrier to choose from the following based on its declaration in Rule 5(G)(2) above.</w:t>
      </w:r>
    </w:p>
    <w:p w14:paraId="2384DA3F" w14:textId="77777777" w:rsidR="007A50AB" w:rsidRPr="00C91195" w:rsidRDefault="007A50AB" w:rsidP="007A50AB">
      <w:pPr>
        <w:pStyle w:val="Listbullet125"/>
        <w:numPr>
          <w:ilvl w:val="0"/>
          <w:numId w:val="7"/>
        </w:numPr>
        <w:ind w:left="1980" w:hanging="270"/>
        <w:rPr>
          <w:color w:val="FF0000"/>
          <w:highlight w:val="yellow"/>
        </w:rPr>
      </w:pPr>
      <w:r w:rsidRPr="00C91195">
        <w:rPr>
          <w:color w:val="FF0000"/>
          <w:highlight w:val="yellow"/>
        </w:rPr>
        <w:t xml:space="preserve">[Rule 69(G), Acceptance of mobility aids and other assistive devices], </w:t>
      </w:r>
      <w:r w:rsidRPr="008F294D">
        <w:rPr>
          <w:highlight w:val="yellow"/>
        </w:rPr>
        <w:t>or</w:t>
      </w:r>
    </w:p>
    <w:p w14:paraId="3AB55EAE" w14:textId="77777777" w:rsidR="007A50AB" w:rsidRPr="008F294D" w:rsidRDefault="007A50AB" w:rsidP="007A50AB">
      <w:pPr>
        <w:pStyle w:val="Listbullet125"/>
        <w:numPr>
          <w:ilvl w:val="0"/>
          <w:numId w:val="7"/>
        </w:numPr>
        <w:ind w:left="1980" w:right="-180" w:hanging="270"/>
        <w:rPr>
          <w:highlight w:val="yellow"/>
        </w:rPr>
      </w:pPr>
      <w:r w:rsidRPr="00C91195">
        <w:rPr>
          <w:color w:val="FF0000"/>
          <w:highlight w:val="yellow"/>
        </w:rPr>
        <w:t xml:space="preserve">[Rule 70(G), Acceptance of mobility aids and other assistive devices], </w:t>
      </w:r>
      <w:r w:rsidRPr="008F294D">
        <w:rPr>
          <w:highlight w:val="yellow"/>
        </w:rPr>
        <w:t>and/or</w:t>
      </w:r>
    </w:p>
    <w:p w14:paraId="5AFE111A" w14:textId="77777777" w:rsidR="007A50AB" w:rsidRPr="00C91195" w:rsidRDefault="007A50AB" w:rsidP="007A50AB">
      <w:pPr>
        <w:pStyle w:val="Listbullet125"/>
        <w:numPr>
          <w:ilvl w:val="0"/>
          <w:numId w:val="7"/>
        </w:numPr>
        <w:ind w:left="1980" w:hanging="270"/>
        <w:rPr>
          <w:color w:val="FF0000"/>
          <w:highlight w:val="yellow"/>
        </w:rPr>
      </w:pPr>
      <w:r w:rsidRPr="00C91195">
        <w:rPr>
          <w:color w:val="FF0000"/>
          <w:highlight w:val="yellow"/>
        </w:rPr>
        <w:t>[Rule 71(G), Acceptance of aids.]</w:t>
      </w:r>
    </w:p>
    <w:p w14:paraId="5FE2EEC1" w14:textId="77777777" w:rsidR="007A50AB" w:rsidRPr="00B8008D" w:rsidRDefault="007A50AB" w:rsidP="007A50AB">
      <w:pPr>
        <w:pStyle w:val="listnumberindent5"/>
        <w:numPr>
          <w:ilvl w:val="0"/>
          <w:numId w:val="15"/>
        </w:numPr>
      </w:pPr>
      <w:r w:rsidRPr="00B8008D">
        <w:t xml:space="preserve">If a passenger exceeds the maximum number of bags permitted and/or the maximum weight allowed for each bag or the maximum dimensions permitted for each checked or carry-on bag in the chart in (1) above, the passenger will be subject to the excess baggage </w:t>
      </w:r>
      <w:r>
        <w:t>charges set out in the chart in</w:t>
      </w:r>
      <w:r w:rsidRPr="00B8008D">
        <w:t> (E) below.</w:t>
      </w:r>
    </w:p>
    <w:p w14:paraId="1FEE59ED" w14:textId="77777777" w:rsidR="007A50AB" w:rsidRPr="00B8008D" w:rsidRDefault="007A50AB" w:rsidP="007A50AB">
      <w:pPr>
        <w:pStyle w:val="normalindent081"/>
        <w:rPr>
          <w:highlight w:val="cyan"/>
        </w:rPr>
      </w:pPr>
      <w:r w:rsidRPr="00B8008D">
        <w:rPr>
          <w:b/>
          <w:highlight w:val="cyan"/>
        </w:rPr>
        <w:t>Note</w:t>
      </w:r>
      <w:r w:rsidRPr="00B8008D">
        <w:rPr>
          <w:highlight w:val="cyan"/>
        </w:rPr>
        <w:t>: Musical instruments will be considered as part of the passenger's baggage allowance and there may be associated fees dependent on the fare purchased. The carrier may also charge additional fees specific to the carriage of musical instruments. (See Rule 56(F), Acceptance of musical instruments as baggage).</w:t>
      </w:r>
    </w:p>
    <w:p w14:paraId="15FC9D96" w14:textId="77777777" w:rsidR="007A50AB" w:rsidRPr="00B8008D" w:rsidRDefault="007A50AB" w:rsidP="007A50AB">
      <w:pPr>
        <w:pStyle w:val="listnumberindent5"/>
        <w:numPr>
          <w:ilvl w:val="0"/>
          <w:numId w:val="15"/>
        </w:numPr>
      </w:pPr>
      <w:r w:rsidRPr="00B8008D">
        <w:t>The passenger’s name and contact information must appear on the baggage. It is recommended that the name and contact information also be included inside the baggage.</w:t>
      </w:r>
    </w:p>
    <w:p w14:paraId="173637B8" w14:textId="77777777" w:rsidR="007A50AB" w:rsidRPr="004153B0" w:rsidRDefault="007A50AB" w:rsidP="007A50AB">
      <w:pPr>
        <w:pStyle w:val="Heading4PartII"/>
      </w:pPr>
      <w:r w:rsidRPr="004153B0">
        <w:t xml:space="preserve"> </w:t>
      </w:r>
      <w:bookmarkStart w:id="204" w:name="_Toc64979238"/>
      <w:r w:rsidRPr="004153B0">
        <w:t>(D)</w:t>
      </w:r>
      <w:bookmarkEnd w:id="203"/>
      <w:r>
        <w:tab/>
      </w:r>
      <w:r w:rsidRPr="004153B0">
        <w:t>Collection and delivery of baggage</w:t>
      </w:r>
      <w:bookmarkEnd w:id="204"/>
    </w:p>
    <w:p w14:paraId="1604587A" w14:textId="77777777" w:rsidR="007A50AB" w:rsidRPr="00B8008D" w:rsidRDefault="007A50AB" w:rsidP="007A50AB">
      <w:pPr>
        <w:pStyle w:val="listnumberindent5"/>
        <w:numPr>
          <w:ilvl w:val="0"/>
          <w:numId w:val="16"/>
        </w:numPr>
      </w:pPr>
      <w:r w:rsidRPr="00B8008D">
        <w:t xml:space="preserve">The passenger has the </w:t>
      </w:r>
      <w:r w:rsidRPr="00C91195">
        <w:t>right</w:t>
      </w:r>
      <w:r w:rsidRPr="00B8008D">
        <w:t xml:space="preserve"> to retrieve their baggage without delay.</w:t>
      </w:r>
    </w:p>
    <w:p w14:paraId="3FC2F080" w14:textId="77777777" w:rsidR="007A50AB" w:rsidRPr="00B8008D" w:rsidRDefault="007A50AB" w:rsidP="007A50AB">
      <w:pPr>
        <w:pStyle w:val="listnumberindent5"/>
        <w:numPr>
          <w:ilvl w:val="0"/>
          <w:numId w:val="15"/>
        </w:numPr>
      </w:pPr>
      <w:r w:rsidRPr="00B8008D">
        <w:t>Only the passenger who was given a baggage identification tag when the carrier took possession of the baggage is entitled to accept delivery of the baggage.</w:t>
      </w:r>
    </w:p>
    <w:p w14:paraId="34913079" w14:textId="77777777" w:rsidR="007A50AB" w:rsidRPr="00B8008D" w:rsidRDefault="007A50AB" w:rsidP="007A50AB">
      <w:pPr>
        <w:pStyle w:val="listnumberindent5"/>
        <w:numPr>
          <w:ilvl w:val="0"/>
          <w:numId w:val="15"/>
        </w:numPr>
        <w:ind w:right="-90"/>
      </w:pPr>
      <w:r w:rsidRPr="00B8008D">
        <w:t>If the passenger claiming the checked baggage is unable to produce their portion of the baggage identification tag and identify the baggage by means of its baggage identification tag, the carrier must receive satisfactory proof that the baggage belongs to the passenger in question before delivering the baggage to the passenger.</w:t>
      </w:r>
    </w:p>
    <w:p w14:paraId="40FD60DB" w14:textId="77777777" w:rsidR="007A50AB" w:rsidRPr="00B8008D" w:rsidRDefault="007A50AB" w:rsidP="007A50AB">
      <w:pPr>
        <w:pStyle w:val="listnumberindent5"/>
        <w:numPr>
          <w:ilvl w:val="0"/>
          <w:numId w:val="15"/>
        </w:numPr>
      </w:pPr>
      <w:r w:rsidRPr="00B8008D">
        <w:t>Acceptance of the baggage without complaint, within the time limits stipulated in Rule 120(C), Liability</w:t>
      </w:r>
      <w:r>
        <w:t xml:space="preserve"> – </w:t>
      </w:r>
      <w:r w:rsidRPr="00B8008D">
        <w:t>domestic transportation or Rule 121(C), Liability – international transportation, by the passenger in possession of the baggage identification tag is evidence that the carrier delivered the baggage in good condition and in accordance with this tariff.</w:t>
      </w:r>
    </w:p>
    <w:p w14:paraId="537995A9" w14:textId="77777777" w:rsidR="007A50AB" w:rsidRPr="004153B0" w:rsidRDefault="007A50AB" w:rsidP="007A50AB">
      <w:pPr>
        <w:pStyle w:val="Heading4PartII"/>
      </w:pPr>
      <w:bookmarkStart w:id="205" w:name="_Toc64979239"/>
      <w:r w:rsidRPr="004153B0">
        <w:t>(E)</w:t>
      </w:r>
      <w:r>
        <w:tab/>
      </w:r>
      <w:r w:rsidRPr="004153B0">
        <w:t>Excess baggage</w:t>
      </w:r>
      <w:bookmarkEnd w:id="205"/>
      <w:r w:rsidRPr="004153B0">
        <w:t xml:space="preserve"> </w:t>
      </w:r>
    </w:p>
    <w:p w14:paraId="7A6F6801" w14:textId="77777777" w:rsidR="007A50AB" w:rsidRPr="00B8008D" w:rsidRDefault="007A50AB" w:rsidP="007A50AB">
      <w:pPr>
        <w:pStyle w:val="listnumberindent5"/>
        <w:numPr>
          <w:ilvl w:val="0"/>
          <w:numId w:val="17"/>
        </w:numPr>
      </w:pPr>
      <w:r w:rsidRPr="007A66E7">
        <w:rPr>
          <w:b/>
          <w:color w:val="FF0000"/>
        </w:rPr>
        <w:t>Note to carrier:</w:t>
      </w:r>
      <w:r w:rsidRPr="007A66E7">
        <w:rPr>
          <w:color w:val="FF0000"/>
        </w:rPr>
        <w:t xml:space="preserve"> If a carrier charges for excess baggage then it must set out those charges. </w:t>
      </w:r>
      <w:r w:rsidRPr="00B8008D">
        <w:t>Baggage in excess of the free baggage allowance will be accepted by the carrier upon payment of the applicable charge. The charge for the excess baggage is payable prior to departure at the point of check-in.</w:t>
      </w:r>
    </w:p>
    <w:p w14:paraId="1EF5F8FC" w14:textId="77777777" w:rsidR="007A50AB" w:rsidRPr="00B8008D" w:rsidRDefault="007A50AB" w:rsidP="007A50AB">
      <w:pPr>
        <w:pStyle w:val="normalindent081"/>
        <w:rPr>
          <w:highlight w:val="yellow"/>
        </w:rPr>
      </w:pPr>
      <w:r w:rsidRPr="00B8008D">
        <w:rPr>
          <w:b/>
          <w:highlight w:val="yellow"/>
        </w:rPr>
        <w:t xml:space="preserve">Note: </w:t>
      </w:r>
      <w:r w:rsidRPr="00B8008D">
        <w:rPr>
          <w:highlight w:val="yellow"/>
        </w:rPr>
        <w:t>This provision does not apply to assistive devices for persons with disabilities. For provisions related to the transportation of assistive devices for persons with disabilities, refer to:</w:t>
      </w:r>
    </w:p>
    <w:p w14:paraId="5D5D9085" w14:textId="77777777" w:rsidR="007A50AB" w:rsidRPr="00B8008D" w:rsidRDefault="007A50AB" w:rsidP="007A50AB">
      <w:pPr>
        <w:pStyle w:val="notetocarrierindent1"/>
        <w:rPr>
          <w:highlight w:val="yellow"/>
        </w:rPr>
      </w:pPr>
      <w:r w:rsidRPr="00B8008D">
        <w:rPr>
          <w:b/>
          <w:highlight w:val="yellow"/>
        </w:rPr>
        <w:t xml:space="preserve">Note to carrier: </w:t>
      </w:r>
      <w:r w:rsidRPr="00B8008D">
        <w:rPr>
          <w:highlight w:val="yellow"/>
        </w:rPr>
        <w:t>Carrier to choose from the following based on its declaration in Rule 5(G)(2) above.</w:t>
      </w:r>
    </w:p>
    <w:p w14:paraId="697E2843" w14:textId="77777777" w:rsidR="007A50AB" w:rsidRPr="00C91195" w:rsidRDefault="007A50AB" w:rsidP="007A50AB">
      <w:pPr>
        <w:pStyle w:val="Listbullet125"/>
        <w:numPr>
          <w:ilvl w:val="0"/>
          <w:numId w:val="7"/>
        </w:numPr>
        <w:ind w:left="2070" w:hanging="270"/>
        <w:rPr>
          <w:color w:val="FF0000"/>
          <w:highlight w:val="yellow"/>
        </w:rPr>
      </w:pPr>
      <w:r w:rsidRPr="00C91195">
        <w:rPr>
          <w:color w:val="FF0000"/>
          <w:highlight w:val="yellow"/>
        </w:rPr>
        <w:t xml:space="preserve">[Rule 69(G), Acceptance of mobility aids and other assistive devices], </w:t>
      </w:r>
      <w:r w:rsidRPr="004B0F1F">
        <w:rPr>
          <w:highlight w:val="yellow"/>
        </w:rPr>
        <w:t>or</w:t>
      </w:r>
    </w:p>
    <w:p w14:paraId="27DB8C66" w14:textId="77777777" w:rsidR="007A50AB" w:rsidRPr="00C91195" w:rsidRDefault="007A50AB" w:rsidP="007A50AB">
      <w:pPr>
        <w:pStyle w:val="Listbullet125"/>
        <w:numPr>
          <w:ilvl w:val="0"/>
          <w:numId w:val="7"/>
        </w:numPr>
        <w:ind w:left="2070" w:hanging="270"/>
        <w:rPr>
          <w:color w:val="FF0000"/>
          <w:highlight w:val="yellow"/>
        </w:rPr>
      </w:pPr>
      <w:r w:rsidRPr="00C91195">
        <w:rPr>
          <w:color w:val="FF0000"/>
          <w:highlight w:val="yellow"/>
        </w:rPr>
        <w:t xml:space="preserve">[Rule 70(G), Acceptance of mobility aids and other assistive devices], </w:t>
      </w:r>
      <w:r w:rsidRPr="004B0F1F">
        <w:rPr>
          <w:highlight w:val="yellow"/>
        </w:rPr>
        <w:t>and/or</w:t>
      </w:r>
    </w:p>
    <w:p w14:paraId="2CA5FAC6" w14:textId="77777777" w:rsidR="007A50AB" w:rsidRPr="00637139" w:rsidRDefault="007A50AB" w:rsidP="007A50AB">
      <w:pPr>
        <w:pStyle w:val="Listbullet125"/>
        <w:numPr>
          <w:ilvl w:val="0"/>
          <w:numId w:val="7"/>
        </w:numPr>
        <w:ind w:left="2070" w:hanging="270"/>
        <w:rPr>
          <w:color w:val="FF0000"/>
          <w:highlight w:val="yellow"/>
        </w:rPr>
      </w:pPr>
      <w:r w:rsidRPr="00C91195">
        <w:rPr>
          <w:color w:val="FF0000"/>
          <w:highlight w:val="yellow"/>
        </w:rPr>
        <w:t>[Rule 71(G), Acceptance of aids.]</w:t>
      </w:r>
    </w:p>
    <w:p w14:paraId="76924FF9" w14:textId="77777777" w:rsidR="007A50AB" w:rsidRPr="00C91195" w:rsidRDefault="007A50AB" w:rsidP="007A50AB">
      <w:pPr>
        <w:keepNext/>
        <w:suppressAutoHyphens/>
        <w:spacing w:line="240" w:lineRule="auto"/>
        <w:ind w:left="1080"/>
        <w:rPr>
          <w:rFonts w:asciiTheme="minorHAnsi" w:eastAsia="Times New Roman" w:hAnsiTheme="minorHAnsi" w:cs="Arial"/>
          <w:b/>
          <w:bCs/>
          <w:color w:val="000000" w:themeColor="text1"/>
          <w:sz w:val="32"/>
          <w:szCs w:val="32"/>
          <w:lang w:val="en-GB" w:bidi="en-US"/>
        </w:rPr>
      </w:pPr>
      <w:r w:rsidRPr="00C91195">
        <w:rPr>
          <w:rFonts w:asciiTheme="minorHAnsi" w:eastAsia="Times New Roman" w:hAnsiTheme="minorHAnsi" w:cs="Arial"/>
          <w:b/>
          <w:bCs/>
          <w:color w:val="000000" w:themeColor="text1"/>
          <w:sz w:val="32"/>
          <w:szCs w:val="32"/>
          <w:lang w:val="en-GB" w:bidi="en-US"/>
        </w:rPr>
        <w:t>Excess baggage</w:t>
      </w:r>
    </w:p>
    <w:tbl>
      <w:tblPr>
        <w:tblW w:w="3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2071"/>
        <w:gridCol w:w="1439"/>
      </w:tblGrid>
      <w:tr w:rsidR="007A50AB" w:rsidRPr="006162F6" w14:paraId="4D738EF0" w14:textId="77777777" w:rsidTr="0068283E">
        <w:trPr>
          <w:jc w:val="center"/>
        </w:trPr>
        <w:tc>
          <w:tcPr>
            <w:tcW w:w="2783" w:type="pct"/>
            <w:shd w:val="clear" w:color="auto" w:fill="215868" w:themeFill="accent5" w:themeFillShade="80"/>
            <w:noWrap/>
            <w:vAlign w:val="center"/>
          </w:tcPr>
          <w:p w14:paraId="6612FFB0" w14:textId="77777777" w:rsidR="007A50AB" w:rsidRPr="003B1B1A" w:rsidRDefault="007A50AB" w:rsidP="0068283E">
            <w:pPr>
              <w:suppressAutoHyphens/>
              <w:spacing w:before="60" w:after="60" w:line="240" w:lineRule="auto"/>
              <w:rPr>
                <w:rFonts w:ascii="Arial" w:eastAsia="Times New Roman" w:hAnsi="Arial" w:cs="Arial"/>
                <w:b/>
                <w:color w:val="FFFFFF" w:themeColor="background1"/>
                <w:szCs w:val="26"/>
                <w:lang w:val="en-GB" w:bidi="en-US"/>
              </w:rPr>
            </w:pPr>
            <w:r w:rsidRPr="003B1B1A">
              <w:rPr>
                <w:rFonts w:ascii="Arial" w:eastAsia="Times New Roman" w:hAnsi="Arial" w:cs="Arial"/>
                <w:b/>
                <w:color w:val="FFFFFF" w:themeColor="background1"/>
                <w:szCs w:val="26"/>
                <w:lang w:val="en-GB" w:bidi="en-US"/>
              </w:rPr>
              <w:t>Type of service</w:t>
            </w:r>
          </w:p>
        </w:tc>
        <w:tc>
          <w:tcPr>
            <w:tcW w:w="1308" w:type="pct"/>
            <w:shd w:val="clear" w:color="auto" w:fill="215868" w:themeFill="accent5" w:themeFillShade="80"/>
            <w:vAlign w:val="center"/>
          </w:tcPr>
          <w:p w14:paraId="01E7E313" w14:textId="77777777" w:rsidR="007A50AB" w:rsidRPr="003B1B1A" w:rsidRDefault="007A50AB" w:rsidP="0068283E">
            <w:pPr>
              <w:suppressAutoHyphens/>
              <w:spacing w:before="60" w:after="60" w:line="240" w:lineRule="auto"/>
              <w:rPr>
                <w:rFonts w:ascii="Arial" w:eastAsia="Times New Roman" w:hAnsi="Arial" w:cs="Arial"/>
                <w:b/>
                <w:bCs/>
                <w:color w:val="FFFFFF" w:themeColor="background1"/>
                <w:szCs w:val="26"/>
                <w:lang w:val="en-GB" w:bidi="en-US"/>
              </w:rPr>
            </w:pPr>
            <w:r w:rsidRPr="003B1B1A">
              <w:rPr>
                <w:rFonts w:ascii="Arial" w:eastAsia="Times New Roman" w:hAnsi="Arial" w:cs="Arial"/>
                <w:b/>
                <w:color w:val="FFFFFF" w:themeColor="background1"/>
                <w:szCs w:val="26"/>
                <w:lang w:val="en-GB" w:bidi="en-US"/>
              </w:rPr>
              <w:t>Overweight/ oversize</w:t>
            </w:r>
          </w:p>
        </w:tc>
        <w:tc>
          <w:tcPr>
            <w:tcW w:w="910" w:type="pct"/>
            <w:shd w:val="clear" w:color="auto" w:fill="215868" w:themeFill="accent5" w:themeFillShade="80"/>
            <w:vAlign w:val="center"/>
          </w:tcPr>
          <w:p w14:paraId="37FF051A" w14:textId="77777777" w:rsidR="007A50AB" w:rsidRPr="003B1B1A" w:rsidRDefault="007A50AB" w:rsidP="0068283E">
            <w:pPr>
              <w:suppressAutoHyphens/>
              <w:spacing w:before="60" w:after="60" w:line="240" w:lineRule="auto"/>
              <w:rPr>
                <w:rFonts w:ascii="Arial" w:eastAsia="Times New Roman" w:hAnsi="Arial" w:cs="Arial"/>
                <w:b/>
                <w:bCs/>
                <w:color w:val="FFFFFF" w:themeColor="background1"/>
                <w:szCs w:val="26"/>
                <w:lang w:val="en-GB" w:bidi="en-US"/>
              </w:rPr>
            </w:pPr>
            <w:r w:rsidRPr="003B1B1A">
              <w:rPr>
                <w:rFonts w:ascii="Arial" w:eastAsia="Times New Roman" w:hAnsi="Arial" w:cs="Arial"/>
                <w:b/>
                <w:color w:val="FFFFFF" w:themeColor="background1"/>
                <w:szCs w:val="26"/>
                <w:lang w:val="en-GB" w:bidi="en-US"/>
              </w:rPr>
              <w:t>Charge per piece</w:t>
            </w:r>
          </w:p>
        </w:tc>
      </w:tr>
      <w:tr w:rsidR="007A50AB" w:rsidRPr="006162F6" w14:paraId="5D8F82E7" w14:textId="77777777" w:rsidTr="0068283E">
        <w:trPr>
          <w:jc w:val="center"/>
        </w:trPr>
        <w:tc>
          <w:tcPr>
            <w:tcW w:w="2783" w:type="pct"/>
            <w:shd w:val="clear" w:color="auto" w:fill="F2F2F2" w:themeFill="background1" w:themeFillShade="F2"/>
            <w:noWrap/>
            <w:vAlign w:val="center"/>
          </w:tcPr>
          <w:p w14:paraId="653F6B85" w14:textId="77777777" w:rsidR="007A50AB" w:rsidRPr="0096204D" w:rsidRDefault="007A50AB" w:rsidP="0068283E">
            <w:pPr>
              <w:spacing w:before="60" w:after="60"/>
              <w:rPr>
                <w:lang w:val="en-GB" w:bidi="en-US"/>
              </w:rPr>
            </w:pPr>
            <w:r w:rsidRPr="0096204D">
              <w:rPr>
                <w:lang w:val="en-GB" w:bidi="en-US"/>
              </w:rPr>
              <w:t>First class</w:t>
            </w:r>
          </w:p>
        </w:tc>
        <w:tc>
          <w:tcPr>
            <w:tcW w:w="1308" w:type="pct"/>
            <w:shd w:val="clear" w:color="auto" w:fill="F2F2F2" w:themeFill="background1" w:themeFillShade="F2"/>
            <w:vAlign w:val="center"/>
          </w:tcPr>
          <w:p w14:paraId="4D0CC174" w14:textId="77777777" w:rsidR="007A50AB" w:rsidRPr="0096204D" w:rsidRDefault="007A50AB" w:rsidP="0068283E">
            <w:pPr>
              <w:spacing w:before="60" w:after="60"/>
              <w:rPr>
                <w:color w:val="FF0000"/>
                <w:lang w:bidi="en-US"/>
              </w:rPr>
            </w:pPr>
            <w:r w:rsidRPr="0096204D">
              <w:rPr>
                <w:color w:val="FF0000"/>
                <w:lang w:bidi="en-US"/>
              </w:rPr>
              <w:t>(Carrier to complete table)</w:t>
            </w:r>
          </w:p>
        </w:tc>
        <w:tc>
          <w:tcPr>
            <w:tcW w:w="910" w:type="pct"/>
            <w:shd w:val="clear" w:color="auto" w:fill="F2F2F2" w:themeFill="background1" w:themeFillShade="F2"/>
            <w:vAlign w:val="center"/>
          </w:tcPr>
          <w:p w14:paraId="7D666DCE" w14:textId="77777777" w:rsidR="007A50AB" w:rsidRPr="0096204D" w:rsidRDefault="007A50AB" w:rsidP="0068283E">
            <w:pPr>
              <w:spacing w:before="60" w:after="60"/>
              <w:rPr>
                <w:lang w:val="en-GB" w:bidi="en-US"/>
              </w:rPr>
            </w:pPr>
          </w:p>
        </w:tc>
      </w:tr>
      <w:tr w:rsidR="007A50AB" w:rsidRPr="006162F6" w14:paraId="731B5170" w14:textId="77777777" w:rsidTr="0068283E">
        <w:trPr>
          <w:jc w:val="center"/>
        </w:trPr>
        <w:tc>
          <w:tcPr>
            <w:tcW w:w="2783" w:type="pct"/>
            <w:noWrap/>
            <w:vAlign w:val="center"/>
          </w:tcPr>
          <w:p w14:paraId="659DB68D" w14:textId="77777777" w:rsidR="007A50AB" w:rsidRPr="0096204D" w:rsidRDefault="007A50AB" w:rsidP="0068283E">
            <w:pPr>
              <w:spacing w:before="60" w:after="60"/>
              <w:rPr>
                <w:lang w:val="en-GB" w:bidi="en-US"/>
              </w:rPr>
            </w:pPr>
            <w:r w:rsidRPr="0096204D">
              <w:rPr>
                <w:lang w:val="en-GB" w:bidi="en-US"/>
              </w:rPr>
              <w:t>Business class</w:t>
            </w:r>
          </w:p>
        </w:tc>
        <w:tc>
          <w:tcPr>
            <w:tcW w:w="1308" w:type="pct"/>
            <w:vAlign w:val="center"/>
          </w:tcPr>
          <w:p w14:paraId="6E7128DE" w14:textId="77777777" w:rsidR="007A50AB" w:rsidRPr="0096204D" w:rsidRDefault="007A50AB" w:rsidP="0068283E">
            <w:pPr>
              <w:spacing w:before="60" w:after="60"/>
              <w:rPr>
                <w:lang w:val="en-GB" w:bidi="en-US"/>
              </w:rPr>
            </w:pPr>
          </w:p>
        </w:tc>
        <w:tc>
          <w:tcPr>
            <w:tcW w:w="910" w:type="pct"/>
            <w:vAlign w:val="center"/>
          </w:tcPr>
          <w:p w14:paraId="0639D133" w14:textId="77777777" w:rsidR="007A50AB" w:rsidRPr="0096204D" w:rsidRDefault="007A50AB" w:rsidP="0068283E">
            <w:pPr>
              <w:spacing w:before="60" w:after="60"/>
              <w:rPr>
                <w:lang w:val="en-GB" w:bidi="en-US"/>
              </w:rPr>
            </w:pPr>
          </w:p>
        </w:tc>
      </w:tr>
      <w:tr w:rsidR="007A50AB" w:rsidRPr="006162F6" w14:paraId="174992A4" w14:textId="77777777" w:rsidTr="0068283E">
        <w:trPr>
          <w:jc w:val="center"/>
        </w:trPr>
        <w:tc>
          <w:tcPr>
            <w:tcW w:w="2783" w:type="pct"/>
            <w:shd w:val="clear" w:color="auto" w:fill="F2F2F2" w:themeFill="background1" w:themeFillShade="F2"/>
            <w:noWrap/>
            <w:vAlign w:val="center"/>
          </w:tcPr>
          <w:p w14:paraId="7A103390" w14:textId="77777777" w:rsidR="007A50AB" w:rsidRPr="0096204D" w:rsidRDefault="007A50AB" w:rsidP="0068283E">
            <w:pPr>
              <w:spacing w:before="60" w:after="60"/>
              <w:rPr>
                <w:lang w:val="en-GB" w:bidi="en-US"/>
              </w:rPr>
            </w:pPr>
            <w:r w:rsidRPr="0096204D">
              <w:rPr>
                <w:lang w:val="en-GB" w:bidi="en-US"/>
              </w:rPr>
              <w:t>Full fare economy class</w:t>
            </w:r>
          </w:p>
        </w:tc>
        <w:tc>
          <w:tcPr>
            <w:tcW w:w="1308" w:type="pct"/>
            <w:shd w:val="clear" w:color="auto" w:fill="F2F2F2" w:themeFill="background1" w:themeFillShade="F2"/>
            <w:vAlign w:val="center"/>
          </w:tcPr>
          <w:p w14:paraId="5A972182" w14:textId="77777777" w:rsidR="007A50AB" w:rsidRPr="0096204D" w:rsidRDefault="007A50AB" w:rsidP="0068283E">
            <w:pPr>
              <w:spacing w:before="60" w:after="60"/>
              <w:rPr>
                <w:lang w:val="en-GB" w:bidi="en-US"/>
              </w:rPr>
            </w:pPr>
          </w:p>
        </w:tc>
        <w:tc>
          <w:tcPr>
            <w:tcW w:w="910" w:type="pct"/>
            <w:shd w:val="clear" w:color="auto" w:fill="F2F2F2" w:themeFill="background1" w:themeFillShade="F2"/>
            <w:vAlign w:val="center"/>
          </w:tcPr>
          <w:p w14:paraId="72ED5E5A" w14:textId="77777777" w:rsidR="007A50AB" w:rsidRPr="0096204D" w:rsidRDefault="007A50AB" w:rsidP="0068283E">
            <w:pPr>
              <w:spacing w:before="60" w:after="60"/>
              <w:rPr>
                <w:lang w:val="en-GB" w:bidi="en-US"/>
              </w:rPr>
            </w:pPr>
          </w:p>
        </w:tc>
      </w:tr>
      <w:tr w:rsidR="007A50AB" w:rsidRPr="006162F6" w14:paraId="0C04A78D" w14:textId="77777777" w:rsidTr="0068283E">
        <w:trPr>
          <w:trHeight w:val="717"/>
          <w:jc w:val="center"/>
        </w:trPr>
        <w:tc>
          <w:tcPr>
            <w:tcW w:w="2783" w:type="pct"/>
            <w:noWrap/>
            <w:vAlign w:val="center"/>
          </w:tcPr>
          <w:p w14:paraId="7C8B5F70" w14:textId="77777777" w:rsidR="007A50AB" w:rsidRPr="0096204D" w:rsidRDefault="007A50AB" w:rsidP="0068283E">
            <w:pPr>
              <w:spacing w:before="60" w:after="60"/>
              <w:rPr>
                <w:lang w:val="en-GB" w:bidi="en-US"/>
              </w:rPr>
            </w:pPr>
            <w:r w:rsidRPr="0096204D">
              <w:rPr>
                <w:lang w:val="en-GB" w:bidi="en-US"/>
              </w:rPr>
              <w:t xml:space="preserve">Special or discounted fares in </w:t>
            </w:r>
            <w:r>
              <w:rPr>
                <w:lang w:val="en-GB" w:bidi="en-US"/>
              </w:rPr>
              <w:br/>
            </w:r>
            <w:r w:rsidRPr="0096204D">
              <w:rPr>
                <w:lang w:val="en-GB" w:bidi="en-US"/>
              </w:rPr>
              <w:t>economy class</w:t>
            </w:r>
          </w:p>
        </w:tc>
        <w:tc>
          <w:tcPr>
            <w:tcW w:w="1308" w:type="pct"/>
            <w:vAlign w:val="center"/>
          </w:tcPr>
          <w:p w14:paraId="09D93EEE" w14:textId="77777777" w:rsidR="007A50AB" w:rsidRPr="0096204D" w:rsidRDefault="007A50AB" w:rsidP="0068283E">
            <w:pPr>
              <w:spacing w:before="60" w:after="60"/>
              <w:rPr>
                <w:lang w:val="en-GB" w:bidi="en-US"/>
              </w:rPr>
            </w:pPr>
          </w:p>
        </w:tc>
        <w:tc>
          <w:tcPr>
            <w:tcW w:w="910" w:type="pct"/>
            <w:vAlign w:val="center"/>
          </w:tcPr>
          <w:p w14:paraId="6E4FF205" w14:textId="77777777" w:rsidR="007A50AB" w:rsidRPr="0096204D" w:rsidRDefault="007A50AB" w:rsidP="0068283E">
            <w:pPr>
              <w:spacing w:before="60" w:after="60"/>
              <w:rPr>
                <w:lang w:val="en-GB" w:bidi="en-US"/>
              </w:rPr>
            </w:pPr>
          </w:p>
        </w:tc>
      </w:tr>
    </w:tbl>
    <w:p w14:paraId="299C77E8" w14:textId="77777777" w:rsidR="007A50AB" w:rsidRPr="0096204D" w:rsidRDefault="007A50AB" w:rsidP="007A50AB">
      <w:pPr>
        <w:pStyle w:val="normalindent081"/>
        <w:spacing w:before="360"/>
      </w:pPr>
      <w:bookmarkStart w:id="206" w:name="_Toc392254211"/>
      <w:r w:rsidRPr="0096204D">
        <w:rPr>
          <w:b/>
        </w:rPr>
        <w:t>Note</w:t>
      </w:r>
      <w:r w:rsidRPr="0096204D">
        <w:t xml:space="preserve">: In addition to the baggage allowances established based on the type of fare purchased by the passenger and any applicable excess baggage charges, the carrier, may also charge additional fees for the transportation of musical instruments. </w:t>
      </w:r>
      <w:r w:rsidRPr="0096204D">
        <w:rPr>
          <w:highlight w:val="cyan"/>
        </w:rPr>
        <w:t>See Rule 56(F), Acceptance of musical instruments as baggage.</w:t>
      </w:r>
    </w:p>
    <w:p w14:paraId="72B0D525" w14:textId="77777777" w:rsidR="007A50AB" w:rsidRPr="004153B0" w:rsidRDefault="007A50AB" w:rsidP="007A50AB">
      <w:pPr>
        <w:pStyle w:val="Heading4PartII"/>
      </w:pPr>
      <w:bookmarkStart w:id="207" w:name="_Toc64979240"/>
      <w:r w:rsidRPr="004153B0">
        <w:t>(F)</w:t>
      </w:r>
      <w:r>
        <w:tab/>
      </w:r>
      <w:r w:rsidRPr="004153B0">
        <w:t>Excess value declaration charge</w:t>
      </w:r>
      <w:bookmarkEnd w:id="206"/>
      <w:bookmarkEnd w:id="207"/>
    </w:p>
    <w:p w14:paraId="04EDF2CB" w14:textId="77777777" w:rsidR="007A50AB" w:rsidRPr="0096204D" w:rsidRDefault="007A50AB" w:rsidP="007A50AB">
      <w:pPr>
        <w:pStyle w:val="listnumberindent5"/>
        <w:numPr>
          <w:ilvl w:val="0"/>
          <w:numId w:val="18"/>
        </w:numPr>
      </w:pPr>
      <w:r w:rsidRPr="0096204D">
        <w:t xml:space="preserve">The passenger may declare a value in excess of the applicable liability limits for the checked baggage </w:t>
      </w:r>
      <w:r w:rsidRPr="007A66E7">
        <w:rPr>
          <w:highlight w:val="cyan"/>
        </w:rPr>
        <w:t>by completing a special declaration of interest and paying</w:t>
      </w:r>
      <w:r w:rsidRPr="0096204D">
        <w:t xml:space="preserve"> any excess value charges to the carrier prior to departure at the point of check-in at the rate of $</w:t>
      </w:r>
      <w:r w:rsidRPr="007A66E7">
        <w:rPr>
          <w:color w:val="FF0000"/>
        </w:rPr>
        <w:t>XXX CAD</w:t>
      </w:r>
      <w:r w:rsidRPr="0096204D">
        <w:t xml:space="preserve"> per $100 CAD of excess valuation to a maximum of $</w:t>
      </w:r>
      <w:r w:rsidRPr="007A66E7">
        <w:rPr>
          <w:color w:val="FF0000"/>
        </w:rPr>
        <w:t xml:space="preserve">XXX </w:t>
      </w:r>
      <w:r w:rsidRPr="0096204D">
        <w:t>CAD of excess valuation.</w:t>
      </w:r>
    </w:p>
    <w:p w14:paraId="3787FD16" w14:textId="77777777" w:rsidR="007A50AB" w:rsidRPr="0096204D" w:rsidRDefault="007A50AB" w:rsidP="007A50AB">
      <w:pPr>
        <w:pStyle w:val="normalindent081"/>
      </w:pPr>
      <w:r w:rsidRPr="0096204D">
        <w:rPr>
          <w:b/>
        </w:rPr>
        <w:t xml:space="preserve">Note: </w:t>
      </w:r>
      <w:r w:rsidRPr="0096204D">
        <w:rPr>
          <w:highlight w:val="cyan"/>
        </w:rPr>
        <w:t>The special declaration of interest is set out in Article 22(2) of the Montreal Convention, which provides the carrier an opportunity to establish a mechanism for allowing passengers to declare excess baggage value for checked baggage.</w:t>
      </w:r>
    </w:p>
    <w:p w14:paraId="7704F654" w14:textId="77777777" w:rsidR="007A50AB" w:rsidRPr="0096204D" w:rsidRDefault="007A50AB" w:rsidP="007A50AB">
      <w:pPr>
        <w:pStyle w:val="notetocarrierindent1"/>
        <w:ind w:left="1170"/>
      </w:pPr>
      <w:r w:rsidRPr="0096204D">
        <w:rPr>
          <w:b/>
        </w:rPr>
        <w:t>Note to carrier:</w:t>
      </w:r>
      <w:r>
        <w:t xml:space="preserve"> </w:t>
      </w:r>
      <w:r w:rsidRPr="0096204D">
        <w:t>The excess value declaration is provided for international carriage by me</w:t>
      </w:r>
      <w:r>
        <w:t>ans of the Montreal Convention.</w:t>
      </w:r>
      <w:r w:rsidRPr="0096204D">
        <w:t xml:space="preserve"> The sample tariff adopts it for domestic carriage as well.</w:t>
      </w:r>
    </w:p>
    <w:p w14:paraId="146ADD58" w14:textId="77777777" w:rsidR="007A50AB" w:rsidRPr="0096204D" w:rsidRDefault="007A50AB" w:rsidP="007A50AB">
      <w:pPr>
        <w:pStyle w:val="Normalindent125"/>
        <w:ind w:left="1170"/>
        <w:rPr>
          <w:highlight w:val="yellow"/>
        </w:rPr>
      </w:pPr>
      <w:bookmarkStart w:id="208" w:name="_Toc392254212"/>
      <w:r w:rsidRPr="0096204D">
        <w:rPr>
          <w:b/>
          <w:highlight w:val="yellow"/>
        </w:rPr>
        <w:t xml:space="preserve">Note: </w:t>
      </w:r>
      <w:r w:rsidRPr="0096204D">
        <w:rPr>
          <w:highlight w:val="yellow"/>
        </w:rPr>
        <w:t>An excess value declaration charge does not apply to assistive devices for persons with disabilities. For provisions related to the transportation of assistive devices for persons with disabilities, refer to:</w:t>
      </w:r>
    </w:p>
    <w:p w14:paraId="62BA30F0" w14:textId="77777777" w:rsidR="007A50AB" w:rsidRPr="0096204D" w:rsidRDefault="007A50AB" w:rsidP="007A50AB">
      <w:pPr>
        <w:pStyle w:val="Notetocarrierindent125"/>
        <w:ind w:left="1710"/>
        <w:rPr>
          <w:highlight w:val="yellow"/>
        </w:rPr>
      </w:pPr>
      <w:r w:rsidRPr="0096204D">
        <w:rPr>
          <w:b/>
          <w:highlight w:val="yellow"/>
        </w:rPr>
        <w:t xml:space="preserve">Note to carrier: </w:t>
      </w:r>
      <w:r w:rsidRPr="0096204D">
        <w:rPr>
          <w:highlight w:val="yellow"/>
        </w:rPr>
        <w:t xml:space="preserve">Carrier to choose from the following </w:t>
      </w:r>
      <w:r w:rsidRPr="00C91195">
        <w:rPr>
          <w:highlight w:val="yellow"/>
        </w:rPr>
        <w:t>based</w:t>
      </w:r>
      <w:r w:rsidRPr="0096204D">
        <w:rPr>
          <w:highlight w:val="yellow"/>
        </w:rPr>
        <w:t xml:space="preserve"> on its declaration in Rule 5(G)(2) above.</w:t>
      </w:r>
    </w:p>
    <w:p w14:paraId="1BF45B54" w14:textId="77777777" w:rsidR="007A50AB" w:rsidRPr="00CD37ED" w:rsidRDefault="007A50AB" w:rsidP="007A50AB">
      <w:pPr>
        <w:pStyle w:val="Notetocarrierbullet175"/>
        <w:numPr>
          <w:ilvl w:val="0"/>
          <w:numId w:val="242"/>
        </w:numPr>
        <w:ind w:left="2610"/>
        <w:rPr>
          <w:color w:val="auto"/>
          <w:highlight w:val="yellow"/>
        </w:rPr>
      </w:pPr>
      <w:r w:rsidRPr="00CD37ED">
        <w:rPr>
          <w:highlight w:val="yellow"/>
          <w:lang w:val="en-CA"/>
        </w:rPr>
        <w:t>[</w:t>
      </w:r>
      <w:r w:rsidRPr="00CD37ED">
        <w:rPr>
          <w:highlight w:val="yellow"/>
        </w:rPr>
        <w:t xml:space="preserve">Rule 69(G), Acceptance of mobility aids and other assistive devices], </w:t>
      </w:r>
      <w:r w:rsidRPr="00CD37ED">
        <w:rPr>
          <w:color w:val="auto"/>
          <w:highlight w:val="yellow"/>
        </w:rPr>
        <w:t>or</w:t>
      </w:r>
    </w:p>
    <w:p w14:paraId="08606DD3" w14:textId="77777777" w:rsidR="007A50AB" w:rsidRPr="00CD37ED" w:rsidRDefault="007A50AB" w:rsidP="007A50AB">
      <w:pPr>
        <w:pStyle w:val="Notetocarrierbullet175"/>
        <w:numPr>
          <w:ilvl w:val="0"/>
          <w:numId w:val="242"/>
        </w:numPr>
        <w:ind w:left="2610"/>
        <w:rPr>
          <w:color w:val="auto"/>
          <w:highlight w:val="yellow"/>
        </w:rPr>
      </w:pPr>
      <w:r w:rsidRPr="00CD37ED">
        <w:rPr>
          <w:highlight w:val="yellow"/>
        </w:rPr>
        <w:t xml:space="preserve">[Rule 70(G), Acceptance of Mobility aids and other assistive devices], </w:t>
      </w:r>
      <w:r w:rsidRPr="00CD37ED">
        <w:rPr>
          <w:color w:val="auto"/>
          <w:highlight w:val="yellow"/>
        </w:rPr>
        <w:t>and/or</w:t>
      </w:r>
    </w:p>
    <w:p w14:paraId="7661F5FD" w14:textId="77777777" w:rsidR="007A50AB" w:rsidRPr="00CD37ED" w:rsidRDefault="007A50AB" w:rsidP="007A50AB">
      <w:pPr>
        <w:pStyle w:val="Notetocarrierbullet175"/>
        <w:numPr>
          <w:ilvl w:val="0"/>
          <w:numId w:val="242"/>
        </w:numPr>
        <w:ind w:left="2610"/>
        <w:rPr>
          <w:color w:val="auto"/>
        </w:rPr>
      </w:pPr>
      <w:r w:rsidRPr="00CD37ED">
        <w:rPr>
          <w:highlight w:val="yellow"/>
        </w:rPr>
        <w:t>[Rule 71(G), Acceptance of aids</w:t>
      </w:r>
      <w:r w:rsidRPr="00A11A5C">
        <w:rPr>
          <w:highlight w:val="yellow"/>
        </w:rPr>
        <w:t>]</w:t>
      </w:r>
      <w:r>
        <w:rPr>
          <w:color w:val="auto"/>
        </w:rPr>
        <w:t>,</w:t>
      </w:r>
    </w:p>
    <w:p w14:paraId="2726EFE9" w14:textId="77777777" w:rsidR="007A50AB" w:rsidRPr="00CD37ED" w:rsidRDefault="007A50AB" w:rsidP="007A50AB">
      <w:pPr>
        <w:pStyle w:val="Notetocarrierbullet175"/>
        <w:numPr>
          <w:ilvl w:val="0"/>
          <w:numId w:val="242"/>
        </w:numPr>
        <w:ind w:left="2610"/>
        <w:rPr>
          <w:color w:val="auto"/>
          <w:lang w:val="en-CA"/>
        </w:rPr>
      </w:pPr>
      <w:r w:rsidRPr="00CD37ED">
        <w:rPr>
          <w:highlight w:val="cyan"/>
        </w:rPr>
        <w:t>[Rule</w:t>
      </w:r>
      <w:r>
        <w:rPr>
          <w:highlight w:val="cyan"/>
        </w:rPr>
        <w:t xml:space="preserve"> </w:t>
      </w:r>
      <w:r w:rsidRPr="00CD37ED">
        <w:rPr>
          <w:highlight w:val="cyan"/>
        </w:rPr>
        <w:t>120, Liability of the carrier for loss, damage to, delay of baggage, passenger delay or death or bodily injury – domestic transportation]</w:t>
      </w:r>
      <w:r>
        <w:t>,</w:t>
      </w:r>
    </w:p>
    <w:p w14:paraId="1BCE8102" w14:textId="77777777" w:rsidR="007A50AB" w:rsidRPr="00CD37ED" w:rsidRDefault="007A50AB" w:rsidP="007A50AB">
      <w:pPr>
        <w:pStyle w:val="Notetocarrierbullet175"/>
        <w:numPr>
          <w:ilvl w:val="0"/>
          <w:numId w:val="242"/>
        </w:numPr>
        <w:ind w:left="2610"/>
        <w:rPr>
          <w:b/>
          <w:color w:val="auto"/>
        </w:rPr>
      </w:pPr>
      <w:r>
        <w:rPr>
          <w:rFonts w:cstheme="minorHAnsi"/>
          <w:highlight w:val="cyan"/>
        </w:rPr>
        <w:t>[</w:t>
      </w:r>
      <w:r w:rsidRPr="00CD37ED">
        <w:rPr>
          <w:highlight w:val="cyan"/>
        </w:rPr>
        <w:t>Rule</w:t>
      </w:r>
      <w:r>
        <w:rPr>
          <w:highlight w:val="cyan"/>
        </w:rPr>
        <w:t xml:space="preserve"> </w:t>
      </w:r>
      <w:r w:rsidRPr="00CD37ED">
        <w:rPr>
          <w:highlight w:val="cyan"/>
        </w:rPr>
        <w:t>121, Liability of the carrier for loss, damage to, delay of baggage, passenger delay or death or bodily injury – international transportation]</w:t>
      </w:r>
      <w:r>
        <w:t>.</w:t>
      </w:r>
    </w:p>
    <w:p w14:paraId="5C37E884" w14:textId="77777777" w:rsidR="007A50AB" w:rsidRPr="004153B0" w:rsidRDefault="007A50AB" w:rsidP="007A50AB">
      <w:pPr>
        <w:pStyle w:val="Heading4PartII"/>
      </w:pPr>
      <w:r w:rsidRPr="004153B0">
        <w:t xml:space="preserve"> </w:t>
      </w:r>
      <w:bookmarkStart w:id="209" w:name="_Toc64979241"/>
      <w:r w:rsidRPr="004153B0">
        <w:t>(G)</w:t>
      </w:r>
      <w:r>
        <w:tab/>
      </w:r>
      <w:r w:rsidRPr="004153B0">
        <w:t>Items unacceptable as baggage</w:t>
      </w:r>
      <w:bookmarkEnd w:id="208"/>
      <w:bookmarkEnd w:id="209"/>
    </w:p>
    <w:p w14:paraId="67DFF208" w14:textId="77777777" w:rsidR="007A50AB" w:rsidRPr="0096204D" w:rsidRDefault="007A50AB" w:rsidP="007A50AB">
      <w:pPr>
        <w:pStyle w:val="listnumberindent5"/>
        <w:numPr>
          <w:ilvl w:val="0"/>
          <w:numId w:val="20"/>
        </w:numPr>
      </w:pPr>
      <w:r w:rsidRPr="0096204D">
        <w:t>The following items are unacceptable as baggage and will not be transported by the carrier:</w:t>
      </w:r>
    </w:p>
    <w:p w14:paraId="15551432" w14:textId="77777777" w:rsidR="007A50AB" w:rsidRPr="0096204D" w:rsidRDefault="007A50AB" w:rsidP="00A33786">
      <w:pPr>
        <w:pStyle w:val="Listletterindent1"/>
        <w:numPr>
          <w:ilvl w:val="0"/>
          <w:numId w:val="301"/>
        </w:numPr>
      </w:pPr>
      <w:r w:rsidRPr="0096204D">
        <w:t>Items which are forbidden to be carried by the applicable laws, regulations, or orders of any country to be flown from, to, or over.</w:t>
      </w:r>
    </w:p>
    <w:p w14:paraId="7BF47C3B" w14:textId="77777777" w:rsidR="007A50AB" w:rsidRPr="0096204D" w:rsidRDefault="007A50AB" w:rsidP="007A50AB">
      <w:pPr>
        <w:pStyle w:val="Listletterindent1"/>
      </w:pPr>
      <w:r w:rsidRPr="0096204D">
        <w:t>Items which are likely to endanger the aircraft or persons or property on-board the aircraft. These unacceptable items are specified in the International Civil Aviation Organization (ICAO) Technical Instructions for the Safe Transport of Dangerous Goods by Air and the International Air Transport Association (IATA) Dangerous Goods Regulations.</w:t>
      </w:r>
    </w:p>
    <w:p w14:paraId="6D4EDADE" w14:textId="77777777" w:rsidR="007A50AB" w:rsidRPr="0096204D" w:rsidRDefault="007A50AB" w:rsidP="007A50AB">
      <w:pPr>
        <w:pStyle w:val="Listletterindent1"/>
      </w:pPr>
      <w:r w:rsidRPr="0096204D">
        <w:t>Items, which in the carrier’s opinion, are unsuitable for carriage because of their weight, size or character, for example, fragile or perishable items.</w:t>
      </w:r>
    </w:p>
    <w:p w14:paraId="052F652C" w14:textId="77777777" w:rsidR="007A50AB" w:rsidRPr="0096204D" w:rsidRDefault="007A50AB" w:rsidP="007A50AB">
      <w:pPr>
        <w:pStyle w:val="Normalindent125"/>
        <w:rPr>
          <w:highlight w:val="yellow"/>
        </w:rPr>
      </w:pPr>
      <w:r w:rsidRPr="0096204D">
        <w:rPr>
          <w:b/>
          <w:highlight w:val="yellow"/>
        </w:rPr>
        <w:t>Note</w:t>
      </w:r>
      <w:r w:rsidRPr="0096204D">
        <w:rPr>
          <w:highlight w:val="yellow"/>
        </w:rPr>
        <w:t>: Not applicable to assistive devices for persons with disabilities. For limitations on the carriage of mobility aids, refer to:</w:t>
      </w:r>
    </w:p>
    <w:p w14:paraId="0648F978" w14:textId="77777777" w:rsidR="007A50AB" w:rsidRPr="0096204D" w:rsidRDefault="007A50AB" w:rsidP="007A50AB">
      <w:pPr>
        <w:pStyle w:val="Notetocarrierindent15"/>
        <w:rPr>
          <w:highlight w:val="yellow"/>
        </w:rPr>
      </w:pPr>
      <w:r w:rsidRPr="0096204D">
        <w:rPr>
          <w:b/>
          <w:highlight w:val="yellow"/>
        </w:rPr>
        <w:t xml:space="preserve">Note to carrier: </w:t>
      </w:r>
      <w:r w:rsidRPr="0096204D">
        <w:rPr>
          <w:highlight w:val="yellow"/>
        </w:rPr>
        <w:t>Carrier to choose from the following based on its declaration in Rule 5(G)(2) above.</w:t>
      </w:r>
    </w:p>
    <w:p w14:paraId="389711B6" w14:textId="77777777" w:rsidR="007A50AB" w:rsidRPr="00CD37ED" w:rsidRDefault="007A50AB" w:rsidP="007A50AB">
      <w:pPr>
        <w:pStyle w:val="Notetocarrierbullet175"/>
        <w:numPr>
          <w:ilvl w:val="0"/>
          <w:numId w:val="243"/>
        </w:numPr>
        <w:rPr>
          <w:color w:val="auto"/>
          <w:highlight w:val="yellow"/>
        </w:rPr>
      </w:pPr>
      <w:r w:rsidRPr="00CD37ED">
        <w:rPr>
          <w:highlight w:val="yellow"/>
        </w:rPr>
        <w:t xml:space="preserve">[Rule 69(G), Acceptance of mobility aids and other assistive devices], </w:t>
      </w:r>
      <w:r w:rsidRPr="00CD37ED">
        <w:rPr>
          <w:color w:val="auto"/>
          <w:highlight w:val="yellow"/>
        </w:rPr>
        <w:t>or</w:t>
      </w:r>
    </w:p>
    <w:p w14:paraId="168F57E6" w14:textId="77777777" w:rsidR="007A50AB" w:rsidRPr="00CD37ED" w:rsidRDefault="007A50AB" w:rsidP="007A50AB">
      <w:pPr>
        <w:pStyle w:val="Notetocarrierbullet175"/>
        <w:numPr>
          <w:ilvl w:val="0"/>
          <w:numId w:val="243"/>
        </w:numPr>
        <w:rPr>
          <w:color w:val="auto"/>
          <w:highlight w:val="yellow"/>
        </w:rPr>
      </w:pPr>
      <w:r w:rsidRPr="00CD37ED">
        <w:rPr>
          <w:highlight w:val="yellow"/>
        </w:rPr>
        <w:t xml:space="preserve">[Rule 70(G), Acceptance of mobility aids and other assistive devices], </w:t>
      </w:r>
      <w:r w:rsidRPr="00CD37ED">
        <w:rPr>
          <w:color w:val="auto"/>
          <w:highlight w:val="yellow"/>
        </w:rPr>
        <w:t>and/or</w:t>
      </w:r>
    </w:p>
    <w:p w14:paraId="142BD1CC" w14:textId="77777777" w:rsidR="007A50AB" w:rsidRPr="00CD37ED" w:rsidRDefault="007A50AB" w:rsidP="007A50AB">
      <w:pPr>
        <w:pStyle w:val="Notetocarrierbullet175"/>
        <w:numPr>
          <w:ilvl w:val="0"/>
          <w:numId w:val="243"/>
        </w:numPr>
        <w:rPr>
          <w:color w:val="auto"/>
          <w:highlight w:val="yellow"/>
        </w:rPr>
      </w:pPr>
      <w:r w:rsidRPr="00CD37ED">
        <w:rPr>
          <w:highlight w:val="yellow"/>
        </w:rPr>
        <w:t>[Rule 71(G), Acceptance of aids</w:t>
      </w:r>
      <w:r w:rsidRPr="00CD37ED">
        <w:rPr>
          <w:color w:val="auto"/>
          <w:highlight w:val="yellow"/>
        </w:rPr>
        <w:t>].</w:t>
      </w:r>
    </w:p>
    <w:p w14:paraId="701C3E45" w14:textId="77777777" w:rsidR="007A50AB" w:rsidRPr="0096204D" w:rsidRDefault="007A50AB" w:rsidP="007A50AB">
      <w:pPr>
        <w:pStyle w:val="Normalindent125"/>
      </w:pPr>
      <w:r w:rsidRPr="0096204D">
        <w:rPr>
          <w:b/>
          <w:highlight w:val="yellow"/>
        </w:rPr>
        <w:t>Note:</w:t>
      </w:r>
      <w:r w:rsidRPr="0096204D">
        <w:rPr>
          <w:highlight w:val="yellow"/>
        </w:rPr>
        <w:t xml:space="preserve"> Not applicable to musical instruments. For limitations on the carriage of musical instruments, refer to Rule 56(B), (C) and (E), Acceptance of musical instruments as baggage</w:t>
      </w:r>
      <w:r w:rsidRPr="0096204D">
        <w:t>.</w:t>
      </w:r>
    </w:p>
    <w:p w14:paraId="068DE1FE" w14:textId="77777777" w:rsidR="007A50AB" w:rsidRPr="0096204D" w:rsidRDefault="007A50AB" w:rsidP="007A50AB">
      <w:pPr>
        <w:pStyle w:val="Listletterindent1"/>
      </w:pPr>
      <w:r w:rsidRPr="0096204D">
        <w:t>Live animals except as provided in Rule 75, Acceptance of animals (pets and search and rescue dogs).</w:t>
      </w:r>
    </w:p>
    <w:p w14:paraId="0C2389BE" w14:textId="77777777" w:rsidR="007A50AB" w:rsidRPr="0096204D" w:rsidRDefault="007A50AB" w:rsidP="007A50AB">
      <w:pPr>
        <w:pStyle w:val="Normalindent125"/>
        <w:ind w:right="-180"/>
        <w:rPr>
          <w:highlight w:val="yellow"/>
        </w:rPr>
      </w:pPr>
      <w:r w:rsidRPr="0096204D">
        <w:rPr>
          <w:b/>
          <w:highlight w:val="yellow"/>
        </w:rPr>
        <w:t>Note</w:t>
      </w:r>
      <w:r w:rsidRPr="0096204D">
        <w:rPr>
          <w:highlight w:val="yellow"/>
        </w:rPr>
        <w:t>: Not applicable to service dogs, other service animals and emotional support animals for persons with disabilities. For limitations on the carriage of service dogs, other service animals and emotional support animals, refer to:</w:t>
      </w:r>
    </w:p>
    <w:p w14:paraId="4A6807E7" w14:textId="77777777" w:rsidR="007A50AB" w:rsidRPr="0096204D" w:rsidRDefault="007A50AB" w:rsidP="007A50AB">
      <w:pPr>
        <w:pStyle w:val="Notetocarrierindent15"/>
        <w:rPr>
          <w:highlight w:val="yellow"/>
        </w:rPr>
      </w:pPr>
      <w:r w:rsidRPr="0096204D">
        <w:rPr>
          <w:b/>
          <w:highlight w:val="yellow"/>
        </w:rPr>
        <w:t xml:space="preserve">Note to carrier: </w:t>
      </w:r>
      <w:r w:rsidRPr="0096204D">
        <w:rPr>
          <w:highlight w:val="yellow"/>
        </w:rPr>
        <w:t>Carrier to choose from the following based on its declaration in Rule 5(G)(2) above.</w:t>
      </w:r>
    </w:p>
    <w:p w14:paraId="14040682" w14:textId="77777777" w:rsidR="007A50AB" w:rsidRPr="00736C13" w:rsidRDefault="007A50AB" w:rsidP="007A50AB">
      <w:pPr>
        <w:pStyle w:val="Notetocarrierbullet175"/>
        <w:numPr>
          <w:ilvl w:val="0"/>
          <w:numId w:val="244"/>
        </w:numPr>
        <w:rPr>
          <w:color w:val="auto"/>
          <w:highlight w:val="yellow"/>
        </w:rPr>
      </w:pPr>
      <w:r w:rsidRPr="00736C13">
        <w:rPr>
          <w:highlight w:val="yellow"/>
        </w:rPr>
        <w:t>[Rule 69(H), Acceptance of service dogs and (I), Acceptance of other service animals and emotional support animals]</w:t>
      </w:r>
      <w:r w:rsidRPr="00736C13">
        <w:rPr>
          <w:color w:val="auto"/>
          <w:highlight w:val="yellow"/>
        </w:rPr>
        <w:t>, or</w:t>
      </w:r>
    </w:p>
    <w:p w14:paraId="797A57AE" w14:textId="77777777" w:rsidR="007A50AB" w:rsidRPr="00736C13" w:rsidRDefault="007A50AB" w:rsidP="007A50AB">
      <w:pPr>
        <w:pStyle w:val="Notetocarrierbullet175"/>
        <w:numPr>
          <w:ilvl w:val="0"/>
          <w:numId w:val="244"/>
        </w:numPr>
        <w:rPr>
          <w:color w:val="auto"/>
          <w:highlight w:val="yellow"/>
        </w:rPr>
      </w:pPr>
      <w:r w:rsidRPr="00736C13">
        <w:rPr>
          <w:highlight w:val="yellow"/>
        </w:rPr>
        <w:t xml:space="preserve">[Rule 70(H), Acceptance </w:t>
      </w:r>
      <w:r>
        <w:rPr>
          <w:highlight w:val="yellow"/>
        </w:rPr>
        <w:t xml:space="preserve">of </w:t>
      </w:r>
      <w:r w:rsidRPr="00736C13">
        <w:rPr>
          <w:highlight w:val="yellow"/>
        </w:rPr>
        <w:t>service animals and (I), Acceptance of emotional support animals]</w:t>
      </w:r>
      <w:r w:rsidRPr="00736C13">
        <w:rPr>
          <w:color w:val="auto"/>
          <w:highlight w:val="yellow"/>
        </w:rPr>
        <w:t>, and/or</w:t>
      </w:r>
    </w:p>
    <w:p w14:paraId="65829FBA" w14:textId="77777777" w:rsidR="007A50AB" w:rsidRPr="00736C13" w:rsidRDefault="007A50AB" w:rsidP="007A50AB">
      <w:pPr>
        <w:pStyle w:val="Notetocarrierbullet175"/>
        <w:numPr>
          <w:ilvl w:val="0"/>
          <w:numId w:val="244"/>
        </w:numPr>
        <w:rPr>
          <w:color w:val="auto"/>
          <w:highlight w:val="yellow"/>
        </w:rPr>
      </w:pPr>
      <w:r w:rsidRPr="00736C13">
        <w:rPr>
          <w:highlight w:val="yellow"/>
        </w:rPr>
        <w:t>[Rule 71(H), Acceptance of service animals and (I), Acceptance of emotional support animals]</w:t>
      </w:r>
      <w:r w:rsidRPr="00736C13">
        <w:rPr>
          <w:color w:val="auto"/>
          <w:highlight w:val="yellow"/>
        </w:rPr>
        <w:t>.</w:t>
      </w:r>
    </w:p>
    <w:p w14:paraId="5F36839A" w14:textId="77777777" w:rsidR="007A50AB" w:rsidRPr="0096204D" w:rsidRDefault="007A50AB" w:rsidP="007A50AB">
      <w:pPr>
        <w:pStyle w:val="Listletterindent1"/>
      </w:pPr>
      <w:r w:rsidRPr="0096204D">
        <w:t>Firearms and ammunition other than for hunting or sporting purposes.</w:t>
      </w:r>
    </w:p>
    <w:p w14:paraId="49638D67" w14:textId="77777777" w:rsidR="007A50AB" w:rsidRPr="0096204D" w:rsidRDefault="007A50AB" w:rsidP="007A50AB">
      <w:pPr>
        <w:pStyle w:val="listnumberindent5"/>
        <w:numPr>
          <w:ilvl w:val="0"/>
          <w:numId w:val="15"/>
        </w:numPr>
      </w:pPr>
      <w:r w:rsidRPr="0096204D">
        <w:t>Firearms and ammunition for hunting and sporting purposes will be accepted as checked baggage provided the firearms are not loaded, the safety catch is in the “on” position and the firearms are suitably packed. The carriage of ammunition is subject to the ICAO and IATA regulations mentioned in (1)(b) above.</w:t>
      </w:r>
    </w:p>
    <w:p w14:paraId="0B3475D3" w14:textId="77777777" w:rsidR="007A50AB" w:rsidRPr="0096204D" w:rsidRDefault="007A50AB" w:rsidP="007A50AB">
      <w:pPr>
        <w:pStyle w:val="listnumberindent5"/>
        <w:numPr>
          <w:ilvl w:val="0"/>
          <w:numId w:val="15"/>
        </w:numPr>
      </w:pPr>
      <w:r w:rsidRPr="0096204D">
        <w:t>Weapons such as antique firearms, swords, knives and other similar items may be accepted as checked baggage at the carrier’s discretion, pro</w:t>
      </w:r>
      <w:r>
        <w:t>vided they are suitably packed.</w:t>
      </w:r>
    </w:p>
    <w:p w14:paraId="7698C51D" w14:textId="77777777" w:rsidR="007A50AB" w:rsidRPr="0096204D" w:rsidRDefault="007A50AB" w:rsidP="007A50AB">
      <w:pPr>
        <w:pStyle w:val="listnumberindent5"/>
        <w:numPr>
          <w:ilvl w:val="0"/>
          <w:numId w:val="15"/>
        </w:numPr>
      </w:pPr>
      <w:r w:rsidRPr="0096204D">
        <w:t>Fragile or perishable items, money, jewellery, precious metals, silverware, negotiable papers, securities or other valuables, business documents, samples, passports and other identification documents are unacceptable for transportation as checked baggage and will only be transported as carry-on baggage if retained in the passenger's possession.</w:t>
      </w:r>
    </w:p>
    <w:p w14:paraId="5DCEE2D8" w14:textId="77777777" w:rsidR="007A50AB" w:rsidRDefault="007A50AB" w:rsidP="007A50AB">
      <w:pPr>
        <w:rPr>
          <w:rFonts w:asciiTheme="minorHAnsi" w:eastAsia="Georgia" w:hAnsiTheme="minorHAnsi" w:cs="Arial"/>
          <w:b/>
          <w:color w:val="FF0000"/>
          <w:szCs w:val="26"/>
          <w:lang w:bidi="en-US"/>
        </w:rPr>
      </w:pPr>
      <w:r>
        <w:rPr>
          <w:b/>
        </w:rPr>
        <w:br w:type="page"/>
      </w:r>
    </w:p>
    <w:p w14:paraId="64E1554E" w14:textId="77777777" w:rsidR="007A50AB" w:rsidRPr="00224522" w:rsidRDefault="007A50AB" w:rsidP="007A50AB">
      <w:pPr>
        <w:pStyle w:val="Notetocarrierindent5"/>
      </w:pPr>
      <w:r w:rsidRPr="0096204D">
        <w:rPr>
          <w:b/>
        </w:rPr>
        <w:t>Note to carrier:</w:t>
      </w:r>
      <w:r w:rsidRPr="0096204D">
        <w:t xml:space="preserve"> The carrier may wish to include in this rule specific provisions about particular types of baggage (such as sports equipment, bicycles, antlers) which the carrier may or may not be prepared to accept as baggage and the conditions surrounding acceptance of such special items if they are accepted.</w:t>
      </w:r>
    </w:p>
    <w:p w14:paraId="33926D33" w14:textId="77777777" w:rsidR="007A50AB" w:rsidRPr="00C91195" w:rsidRDefault="007A50AB" w:rsidP="007A50AB">
      <w:pPr>
        <w:pStyle w:val="Notetocarrierindent5"/>
      </w:pPr>
      <w:r w:rsidRPr="0096204D">
        <w:rPr>
          <w:b/>
        </w:rPr>
        <w:t>Note to carrier</w:t>
      </w:r>
      <w:r w:rsidRPr="0096204D">
        <w:t>: A specific rule for the carriage of musical instruments is provided as Rule 56. Carriers are required to address the transportation of musical instruments in their tariffs pursuant to the APPR. Rule 56 is drafted with the intent of providing text for such a rule.</w:t>
      </w:r>
    </w:p>
    <w:p w14:paraId="13740B88" w14:textId="77777777" w:rsidR="007A50AB" w:rsidRPr="004153B0" w:rsidRDefault="007A50AB" w:rsidP="007A50AB">
      <w:pPr>
        <w:pStyle w:val="Heading4PartII"/>
      </w:pPr>
      <w:bookmarkStart w:id="210" w:name="_Toc392254213"/>
      <w:bookmarkStart w:id="211" w:name="_Toc64979242"/>
      <w:r w:rsidRPr="004153B0">
        <w:t>(H)</w:t>
      </w:r>
      <w:r w:rsidRPr="004153B0">
        <w:tab/>
        <w:t>Right to refuse carriage of baggage</w:t>
      </w:r>
      <w:bookmarkEnd w:id="210"/>
      <w:bookmarkEnd w:id="211"/>
    </w:p>
    <w:p w14:paraId="65EB1740" w14:textId="77777777" w:rsidR="007A50AB" w:rsidRPr="0096204D" w:rsidRDefault="007A50AB" w:rsidP="007A50AB">
      <w:pPr>
        <w:pStyle w:val="Normalindent5"/>
        <w:rPr>
          <w:highlight w:val="yellow"/>
        </w:rPr>
      </w:pPr>
      <w:r w:rsidRPr="0096204D">
        <w:rPr>
          <w:b/>
          <w:highlight w:val="yellow"/>
        </w:rPr>
        <w:t xml:space="preserve">Note: </w:t>
      </w:r>
      <w:r w:rsidRPr="0096204D">
        <w:rPr>
          <w:highlight w:val="yellow"/>
        </w:rPr>
        <w:t>This provision does not apply to assistive devices for persons with disabilities. For limitations on the carriage of mobility aids, refer to:</w:t>
      </w:r>
    </w:p>
    <w:p w14:paraId="06E7F0F5" w14:textId="77777777" w:rsidR="007A50AB" w:rsidRPr="0096204D" w:rsidRDefault="007A50AB" w:rsidP="007A50AB">
      <w:pPr>
        <w:pStyle w:val="Notetocarrierindent81"/>
        <w:rPr>
          <w:highlight w:val="yellow"/>
        </w:rPr>
      </w:pPr>
      <w:r w:rsidRPr="0096204D">
        <w:rPr>
          <w:b/>
          <w:highlight w:val="yellow"/>
        </w:rPr>
        <w:t xml:space="preserve">Note to carrier: </w:t>
      </w:r>
      <w:r w:rsidRPr="0096204D">
        <w:rPr>
          <w:highlight w:val="yellow"/>
        </w:rPr>
        <w:t>Carrier to choose from the following based on its declaration in Rule 5(G)(2) above.</w:t>
      </w:r>
    </w:p>
    <w:p w14:paraId="0B13A067" w14:textId="77777777" w:rsidR="007A50AB" w:rsidRPr="00C91195" w:rsidRDefault="007A50AB" w:rsidP="007A50AB">
      <w:pPr>
        <w:pStyle w:val="Notetocarrierbullet1"/>
        <w:ind w:left="1800"/>
        <w:rPr>
          <w:highlight w:val="yellow"/>
        </w:rPr>
      </w:pPr>
      <w:r w:rsidRPr="00C91195">
        <w:rPr>
          <w:highlight w:val="yellow"/>
        </w:rPr>
        <w:t xml:space="preserve">[Rule 69(G), Acceptance of mobility aids and other assistive devices], </w:t>
      </w:r>
      <w:r w:rsidRPr="00BD6328">
        <w:rPr>
          <w:color w:val="000000" w:themeColor="text1"/>
          <w:highlight w:val="yellow"/>
        </w:rPr>
        <w:t>or</w:t>
      </w:r>
    </w:p>
    <w:p w14:paraId="0AFD4824" w14:textId="77777777" w:rsidR="007A50AB" w:rsidRPr="00C91195" w:rsidRDefault="007A50AB" w:rsidP="007A50AB">
      <w:pPr>
        <w:pStyle w:val="Notetocarrierbullet1"/>
        <w:ind w:left="1800"/>
        <w:rPr>
          <w:highlight w:val="yellow"/>
        </w:rPr>
      </w:pPr>
      <w:r w:rsidRPr="00C91195">
        <w:rPr>
          <w:highlight w:val="yellow"/>
        </w:rPr>
        <w:t xml:space="preserve">[Rule 70(G), Acceptance of mobility aids and other assistive devices], </w:t>
      </w:r>
      <w:r w:rsidRPr="00BD6328">
        <w:rPr>
          <w:color w:val="000000" w:themeColor="text1"/>
          <w:highlight w:val="yellow"/>
        </w:rPr>
        <w:t>and/or</w:t>
      </w:r>
    </w:p>
    <w:p w14:paraId="31C553D0" w14:textId="77777777" w:rsidR="007A50AB" w:rsidRPr="00C91195" w:rsidRDefault="007A50AB" w:rsidP="007A50AB">
      <w:pPr>
        <w:pStyle w:val="Notetocarrierbullet1"/>
        <w:ind w:left="1800"/>
        <w:rPr>
          <w:highlight w:val="yellow"/>
        </w:rPr>
      </w:pPr>
      <w:r w:rsidRPr="00C91195">
        <w:rPr>
          <w:highlight w:val="yellow"/>
        </w:rPr>
        <w:t>[Rule 71(G), Acceptance of aids.]</w:t>
      </w:r>
    </w:p>
    <w:p w14:paraId="7A2D1805" w14:textId="77777777" w:rsidR="007A50AB" w:rsidRPr="0096204D" w:rsidRDefault="007A50AB" w:rsidP="007A50AB">
      <w:pPr>
        <w:pStyle w:val="Normalindent5"/>
      </w:pPr>
      <w:r w:rsidRPr="0096204D">
        <w:rPr>
          <w:b/>
          <w:highlight w:val="yellow"/>
        </w:rPr>
        <w:t>Note:</w:t>
      </w:r>
      <w:r w:rsidRPr="0096204D">
        <w:rPr>
          <w:highlight w:val="yellow"/>
        </w:rPr>
        <w:t xml:space="preserve"> This provision does not apply to musical instruments. For limitations on the carriage of musical instruments, refer to Rule 56(B), (C) and (E), Acceptance of musical instruments as baggage.</w:t>
      </w:r>
    </w:p>
    <w:p w14:paraId="2EFF6045" w14:textId="77777777" w:rsidR="007A50AB" w:rsidRPr="0096204D" w:rsidRDefault="007A50AB" w:rsidP="007A50AB">
      <w:pPr>
        <w:pStyle w:val="listnumberindent5"/>
        <w:numPr>
          <w:ilvl w:val="0"/>
          <w:numId w:val="21"/>
        </w:numPr>
      </w:pPr>
      <w:r w:rsidRPr="0096204D">
        <w:t>The carrier will refuse to carry as checked baggage any bag that the carrier has discovered to contain any unacceptable item mentioned in (G) above and when the passenger fails to provide the carrier with prior notice that they wish to carry such an item in their baggage.</w:t>
      </w:r>
    </w:p>
    <w:p w14:paraId="161CF2A3" w14:textId="77777777" w:rsidR="007A50AB" w:rsidRPr="0096204D" w:rsidRDefault="007A50AB" w:rsidP="007A50AB">
      <w:pPr>
        <w:pStyle w:val="listnumberindent5"/>
        <w:numPr>
          <w:ilvl w:val="0"/>
          <w:numId w:val="15"/>
        </w:numPr>
      </w:pPr>
      <w:r w:rsidRPr="0096204D">
        <w:t>Unless advance arrangements have been made with the carrier, the carrier may carry on later flights baggage which is in excess of the free baggage allowance.</w:t>
      </w:r>
    </w:p>
    <w:p w14:paraId="6F951A33" w14:textId="77777777" w:rsidR="007A50AB" w:rsidRPr="0096204D" w:rsidRDefault="007A50AB" w:rsidP="007A50AB">
      <w:pPr>
        <w:pStyle w:val="listnumberindent5"/>
        <w:numPr>
          <w:ilvl w:val="0"/>
          <w:numId w:val="15"/>
        </w:numPr>
      </w:pPr>
      <w:r w:rsidRPr="0096204D">
        <w:t>The carrier will refuse to carry checked baggage if it determines that the baggage has not been properly and securely packed in suitable suitcases or containers.</w:t>
      </w:r>
    </w:p>
    <w:p w14:paraId="461AFF34" w14:textId="77777777" w:rsidR="007A50AB" w:rsidRPr="004153B0" w:rsidRDefault="007A50AB" w:rsidP="007A50AB">
      <w:pPr>
        <w:pStyle w:val="Heading4PartII"/>
      </w:pPr>
      <w:bookmarkStart w:id="212" w:name="_Toc392254214"/>
      <w:bookmarkStart w:id="213" w:name="_Toc64979243"/>
      <w:r w:rsidRPr="00C97DAD">
        <w:t>(I</w:t>
      </w:r>
      <w:r>
        <w:t>)</w:t>
      </w:r>
      <w:r>
        <w:tab/>
      </w:r>
      <w:r w:rsidRPr="004153B0">
        <w:t>Right of search</w:t>
      </w:r>
      <w:bookmarkEnd w:id="212"/>
      <w:bookmarkEnd w:id="213"/>
    </w:p>
    <w:p w14:paraId="14BD3E4B" w14:textId="77777777" w:rsidR="007A50AB" w:rsidRPr="0096204D" w:rsidRDefault="007A50AB" w:rsidP="007A50AB">
      <w:pPr>
        <w:pStyle w:val="listnumberindent5"/>
        <w:numPr>
          <w:ilvl w:val="0"/>
          <w:numId w:val="22"/>
        </w:numPr>
      </w:pPr>
      <w:r w:rsidRPr="0096204D">
        <w:t>The carrier may request the passenger to permit a search to be conducted of their person and baggage. The carrier may search baggage in the passenger’s absence. The purpose of any search is to ensure aircraft and passenger safety, security and to determine whether the passenger is in possession of, or the baggage contains, items mentioned in (G) above or any arms or ammunition which have not been presented to the carrier. If the passenger refuses to comply with the request for search, the carrier may refuse to carry the passenger and/or their baggage.</w:t>
      </w:r>
    </w:p>
    <w:p w14:paraId="3B0B72E7" w14:textId="77777777" w:rsidR="007A50AB" w:rsidRPr="004153B0" w:rsidRDefault="007A50AB" w:rsidP="007A50AB">
      <w:pPr>
        <w:spacing w:line="240" w:lineRule="auto"/>
        <w:rPr>
          <w:rFonts w:asciiTheme="minorHAnsi" w:eastAsia="Times New Roman" w:hAnsiTheme="minorHAnsi" w:cs="Arial"/>
          <w:sz w:val="22"/>
          <w:szCs w:val="22"/>
          <w:lang w:val="en-GB" w:bidi="en-US"/>
        </w:rPr>
      </w:pPr>
      <w:r w:rsidRPr="004153B0">
        <w:rPr>
          <w:rFonts w:asciiTheme="minorHAnsi" w:eastAsia="Times New Roman" w:hAnsiTheme="minorHAnsi" w:cs="Arial"/>
          <w:sz w:val="22"/>
          <w:szCs w:val="22"/>
          <w:lang w:val="en-GB" w:bidi="en-US"/>
        </w:rPr>
        <w:br w:type="page"/>
      </w:r>
    </w:p>
    <w:p w14:paraId="4143CF7A" w14:textId="77777777" w:rsidR="007A50AB" w:rsidRPr="006162F6" w:rsidRDefault="007A50AB" w:rsidP="007A50AB">
      <w:pPr>
        <w:suppressAutoHyphens/>
        <w:spacing w:line="240" w:lineRule="auto"/>
        <w:ind w:left="360"/>
        <w:rPr>
          <w:rFonts w:ascii="Arial" w:eastAsia="Times New Roman" w:hAnsi="Arial" w:cs="Arial"/>
          <w:sz w:val="22"/>
          <w:szCs w:val="22"/>
          <w:lang w:val="en-GB" w:bidi="en-US"/>
        </w:rPr>
        <w:sectPr w:rsidR="007A50AB" w:rsidRPr="006162F6" w:rsidSect="0068283E">
          <w:footerReference w:type="default" r:id="rId40"/>
          <w:type w:val="continuous"/>
          <w:pgSz w:w="12240" w:h="15840" w:code="1"/>
          <w:pgMar w:top="1397" w:right="1080" w:bottom="1440" w:left="1080" w:header="619" w:footer="504" w:gutter="0"/>
          <w:cols w:space="708"/>
          <w:docGrid w:linePitch="360"/>
        </w:sectPr>
      </w:pPr>
    </w:p>
    <w:p w14:paraId="617B40B4" w14:textId="77777777" w:rsidR="007A50AB" w:rsidRPr="004153B0" w:rsidRDefault="007A50AB" w:rsidP="007A50AB">
      <w:pPr>
        <w:pStyle w:val="Heading3PartII"/>
      </w:pPr>
      <w:bookmarkStart w:id="214" w:name="_Toc64979244"/>
      <w:r w:rsidRPr="004153B0">
        <w:rPr>
          <w:highlight w:val="yellow"/>
        </w:rPr>
        <w:t>Rule 56: Acceptance of musical instruments as baggage</w:t>
      </w:r>
      <w:bookmarkEnd w:id="214"/>
    </w:p>
    <w:p w14:paraId="506E1ADF" w14:textId="77777777" w:rsidR="007A50AB" w:rsidRPr="0096204D" w:rsidRDefault="007A50AB" w:rsidP="007A50AB">
      <w:pPr>
        <w:pStyle w:val="Notetocarrierindent0"/>
        <w:rPr>
          <w:highlight w:val="cyan"/>
        </w:rPr>
      </w:pPr>
      <w:r w:rsidRPr="0096204D">
        <w:rPr>
          <w:b/>
          <w:highlight w:val="cyan"/>
        </w:rPr>
        <w:t>Note to carrier:</w:t>
      </w:r>
      <w:r w:rsidRPr="0096204D">
        <w:rPr>
          <w:highlight w:val="cyan"/>
        </w:rPr>
        <w:t xml:space="preserve"> Carriers will note that the suggested text in this Rule is more extensive than that provided in subsection 24(1) of the APPR. Carriers may substitute their own text in place of that suggested here as long as they are consistent with laws and regulations, including the APPR. This sample tariff rule is being provided as an example.</w:t>
      </w:r>
    </w:p>
    <w:p w14:paraId="2B09C2EA" w14:textId="77777777" w:rsidR="007A50AB" w:rsidRPr="004153B0" w:rsidRDefault="007A50AB" w:rsidP="007A50AB">
      <w:pPr>
        <w:pStyle w:val="Heading4PartII"/>
        <w:rPr>
          <w:highlight w:val="cyan"/>
        </w:rPr>
      </w:pPr>
      <w:bookmarkStart w:id="215" w:name="_Toc64979245"/>
      <w:r w:rsidRPr="00C97DAD">
        <w:rPr>
          <w:highlight w:val="cyan"/>
        </w:rPr>
        <w:t>(A</w:t>
      </w:r>
      <w:r>
        <w:rPr>
          <w:highlight w:val="cyan"/>
        </w:rPr>
        <w:t>)</w:t>
      </w:r>
      <w:r>
        <w:rPr>
          <w:highlight w:val="cyan"/>
        </w:rPr>
        <w:tab/>
      </w:r>
      <w:r w:rsidRPr="004153B0">
        <w:rPr>
          <w:highlight w:val="cyan"/>
        </w:rPr>
        <w:t>Applicability</w:t>
      </w:r>
      <w:bookmarkEnd w:id="215"/>
    </w:p>
    <w:p w14:paraId="3087660C" w14:textId="77777777" w:rsidR="007A50AB" w:rsidRPr="007A66E7" w:rsidRDefault="007A50AB" w:rsidP="007A50AB">
      <w:pPr>
        <w:pStyle w:val="listnumberindent5"/>
        <w:numPr>
          <w:ilvl w:val="0"/>
          <w:numId w:val="23"/>
        </w:numPr>
        <w:rPr>
          <w:highlight w:val="cyan"/>
        </w:rPr>
      </w:pPr>
      <w:r w:rsidRPr="007A66E7">
        <w:rPr>
          <w:highlight w:val="cyan"/>
        </w:rPr>
        <w:t>This Rule applies to all passengers travelling with musical instruments irrespective of the type of fare on which they are travelling or have purchased.</w:t>
      </w:r>
    </w:p>
    <w:p w14:paraId="5562A86F" w14:textId="77777777" w:rsidR="007A50AB" w:rsidRPr="0096204D" w:rsidRDefault="007A50AB" w:rsidP="007A50AB">
      <w:pPr>
        <w:pStyle w:val="listnumberindent5"/>
        <w:numPr>
          <w:ilvl w:val="0"/>
          <w:numId w:val="15"/>
        </w:numPr>
        <w:rPr>
          <w:highlight w:val="cyan"/>
        </w:rPr>
      </w:pPr>
      <w:r w:rsidRPr="0096204D">
        <w:rPr>
          <w:highlight w:val="cyan"/>
        </w:rPr>
        <w:t>In case of damage, loss or delay of musical instruments, the limits of liability for baggage as found in Rule 120, Liability</w:t>
      </w:r>
      <w:r>
        <w:rPr>
          <w:highlight w:val="cyan"/>
        </w:rPr>
        <w:t xml:space="preserve"> – </w:t>
      </w:r>
      <w:r w:rsidRPr="0096204D">
        <w:rPr>
          <w:highlight w:val="cyan"/>
        </w:rPr>
        <w:t>domestic transportation and Rule 121, Liability</w:t>
      </w:r>
      <w:r>
        <w:rPr>
          <w:highlight w:val="cyan"/>
        </w:rPr>
        <w:t xml:space="preserve"> – </w:t>
      </w:r>
      <w:r w:rsidRPr="0096204D">
        <w:rPr>
          <w:highlight w:val="cyan"/>
        </w:rPr>
        <w:t>international transportation in keeping with the applicable Convention will apply.</w:t>
      </w:r>
    </w:p>
    <w:p w14:paraId="44E48E81" w14:textId="77777777" w:rsidR="007A50AB" w:rsidRPr="004153B0" w:rsidRDefault="007A50AB" w:rsidP="007A50AB">
      <w:pPr>
        <w:pStyle w:val="Heading4PartII"/>
        <w:rPr>
          <w:highlight w:val="cyan"/>
        </w:rPr>
      </w:pPr>
      <w:bookmarkStart w:id="216" w:name="_Toc64979246"/>
      <w:r w:rsidRPr="004153B0">
        <w:rPr>
          <w:highlight w:val="cyan"/>
        </w:rPr>
        <w:t>(B)</w:t>
      </w:r>
      <w:r>
        <w:rPr>
          <w:highlight w:val="cyan"/>
        </w:rPr>
        <w:tab/>
      </w:r>
      <w:r w:rsidRPr="004153B0">
        <w:rPr>
          <w:highlight w:val="cyan"/>
        </w:rPr>
        <w:t>Small musical instruments as carry-on baggage</w:t>
      </w:r>
      <w:bookmarkEnd w:id="216"/>
    </w:p>
    <w:p w14:paraId="0F3BBF16" w14:textId="77777777" w:rsidR="007A50AB" w:rsidRPr="007A66E7" w:rsidRDefault="007A50AB" w:rsidP="007A50AB">
      <w:pPr>
        <w:pStyle w:val="listnumberindent5"/>
        <w:numPr>
          <w:ilvl w:val="0"/>
          <w:numId w:val="24"/>
        </w:numPr>
        <w:rPr>
          <w:highlight w:val="cyan"/>
        </w:rPr>
      </w:pPr>
      <w:r w:rsidRPr="007A66E7">
        <w:rPr>
          <w:highlight w:val="cyan"/>
        </w:rPr>
        <w:t>The carrier will permit a passenger to bring on-board the aircraft cabin a small musical instrument, such as a violin or flute, as part of passenger's carry-on baggage allowance according to the number and size dimensions set out in Rule 55, Baggage acceptance, if:</w:t>
      </w:r>
    </w:p>
    <w:p w14:paraId="021E68C4" w14:textId="77777777" w:rsidR="007A50AB" w:rsidRPr="00BD6328" w:rsidRDefault="007A50AB" w:rsidP="007A50AB">
      <w:pPr>
        <w:pStyle w:val="Listletterindent1"/>
        <w:numPr>
          <w:ilvl w:val="0"/>
          <w:numId w:val="25"/>
        </w:numPr>
        <w:rPr>
          <w:rFonts w:eastAsia="Georgia"/>
          <w:highlight w:val="cyan"/>
        </w:rPr>
      </w:pPr>
      <w:r w:rsidRPr="00BD6328">
        <w:rPr>
          <w:rFonts w:eastAsia="Georgia"/>
          <w:highlight w:val="cyan"/>
        </w:rPr>
        <w:t>the instrument can be stowed safely in a suitable baggage compartment in the aircraft cabin or under the passenger seat, in accordance with the carrier's requirements for carriage of carry-on baggage; and,</w:t>
      </w:r>
    </w:p>
    <w:p w14:paraId="63A5DC66" w14:textId="77777777" w:rsidR="007A50AB" w:rsidRPr="0096204D" w:rsidRDefault="007A50AB" w:rsidP="007A50AB">
      <w:pPr>
        <w:pStyle w:val="Listletterindent1"/>
        <w:rPr>
          <w:rFonts w:eastAsia="Georgia"/>
          <w:highlight w:val="cyan"/>
        </w:rPr>
      </w:pPr>
      <w:r w:rsidRPr="0096204D">
        <w:rPr>
          <w:rFonts w:eastAsia="Georgia"/>
          <w:highlight w:val="cyan"/>
        </w:rPr>
        <w:t>there is space for such stowage at the time the passenger boards the aircraft.</w:t>
      </w:r>
    </w:p>
    <w:p w14:paraId="6D0533E8" w14:textId="77777777" w:rsidR="007A50AB" w:rsidRDefault="007A50AB" w:rsidP="007A50AB">
      <w:pPr>
        <w:rPr>
          <w:rFonts w:asciiTheme="minorHAnsi" w:eastAsia="Georgia" w:hAnsiTheme="minorHAnsi" w:cs="Arial"/>
          <w:b/>
          <w:noProof/>
          <w:color w:val="31849B" w:themeColor="accent5" w:themeShade="BF"/>
          <w:sz w:val="40"/>
          <w:szCs w:val="40"/>
          <w:highlight w:val="cyan"/>
          <w:lang w:val="x-none" w:bidi="en-US"/>
        </w:rPr>
      </w:pPr>
      <w:r>
        <w:rPr>
          <w:highlight w:val="cyan"/>
        </w:rPr>
        <w:br w:type="page"/>
      </w:r>
    </w:p>
    <w:p w14:paraId="7BA54FFA" w14:textId="77777777" w:rsidR="007A50AB" w:rsidRPr="004153B0" w:rsidRDefault="007A50AB" w:rsidP="007A50AB">
      <w:pPr>
        <w:pStyle w:val="Heading4PartII"/>
        <w:rPr>
          <w:highlight w:val="cyan"/>
        </w:rPr>
      </w:pPr>
      <w:bookmarkStart w:id="217" w:name="_Toc64979247"/>
      <w:r w:rsidRPr="004153B0">
        <w:rPr>
          <w:highlight w:val="cyan"/>
        </w:rPr>
        <w:t>(C)</w:t>
      </w:r>
      <w:r>
        <w:rPr>
          <w:highlight w:val="cyan"/>
        </w:rPr>
        <w:tab/>
      </w:r>
      <w:r w:rsidRPr="004153B0">
        <w:rPr>
          <w:highlight w:val="cyan"/>
        </w:rPr>
        <w:t>Musical instruments as carry-on baggage (cabin seat baggage)</w:t>
      </w:r>
      <w:bookmarkEnd w:id="217"/>
    </w:p>
    <w:p w14:paraId="0FFA1E0A" w14:textId="77777777" w:rsidR="007A50AB" w:rsidRPr="007A66E7" w:rsidRDefault="007A50AB" w:rsidP="007A50AB">
      <w:pPr>
        <w:pStyle w:val="listnumberindent5"/>
        <w:numPr>
          <w:ilvl w:val="0"/>
          <w:numId w:val="26"/>
        </w:numPr>
        <w:rPr>
          <w:highlight w:val="cyan"/>
        </w:rPr>
      </w:pPr>
      <w:r w:rsidRPr="007A66E7">
        <w:rPr>
          <w:highlight w:val="cyan"/>
        </w:rPr>
        <w:t>The carrier will permit a passenger to bring on-board the aircraft cabin, and be transported as cabin seat baggage, a musical instrument if:</w:t>
      </w:r>
    </w:p>
    <w:p w14:paraId="095F0E9F" w14:textId="77777777" w:rsidR="007A50AB" w:rsidRPr="00BD6328" w:rsidRDefault="007A50AB" w:rsidP="007A50AB">
      <w:pPr>
        <w:pStyle w:val="Listletterindent1"/>
        <w:numPr>
          <w:ilvl w:val="0"/>
          <w:numId w:val="27"/>
        </w:numPr>
        <w:rPr>
          <w:rFonts w:eastAsia="Georgia"/>
          <w:highlight w:val="cyan"/>
        </w:rPr>
      </w:pPr>
      <w:r w:rsidRPr="00BD6328">
        <w:rPr>
          <w:rFonts w:eastAsia="Georgia"/>
          <w:highlight w:val="cyan"/>
        </w:rPr>
        <w:t>the instrument is contained in a case or covered so as to avoid injury to other passengers;</w:t>
      </w:r>
    </w:p>
    <w:p w14:paraId="1EC0AAF4" w14:textId="77777777" w:rsidR="007A50AB" w:rsidRPr="00C97DAD" w:rsidRDefault="007A50AB" w:rsidP="007A50AB">
      <w:pPr>
        <w:pStyle w:val="Listletterindent1"/>
        <w:rPr>
          <w:rFonts w:eastAsia="Georgia"/>
          <w:highlight w:val="cyan"/>
        </w:rPr>
      </w:pPr>
      <w:r w:rsidRPr="0096204D">
        <w:rPr>
          <w:rFonts w:eastAsia="Georgia"/>
          <w:bCs/>
          <w:highlight w:val="cyan"/>
        </w:rPr>
        <w:t xml:space="preserve">the weight of the instrument, including the case or covering, does not exceed </w:t>
      </w:r>
      <w:r w:rsidRPr="0096204D">
        <w:rPr>
          <w:rFonts w:eastAsia="Georgia"/>
          <w:bCs/>
          <w:color w:val="FF0000"/>
          <w:highlight w:val="cyan"/>
        </w:rPr>
        <w:t xml:space="preserve">XX </w:t>
      </w:r>
      <w:r w:rsidRPr="0096204D">
        <w:rPr>
          <w:rFonts w:eastAsia="Georgia"/>
          <w:bCs/>
          <w:highlight w:val="cyan"/>
        </w:rPr>
        <w:t xml:space="preserve">kilograms ( </w:t>
      </w:r>
      <w:r w:rsidRPr="0096204D">
        <w:rPr>
          <w:rFonts w:eastAsia="Georgia"/>
          <w:bCs/>
          <w:color w:val="FF0000"/>
          <w:highlight w:val="cyan"/>
        </w:rPr>
        <w:t>XX</w:t>
      </w:r>
      <w:r w:rsidRPr="0096204D">
        <w:rPr>
          <w:rFonts w:eastAsia="Georgia"/>
          <w:bCs/>
          <w:highlight w:val="cyan"/>
        </w:rPr>
        <w:t xml:space="preserve"> pounds) or the applicable weight restrictions for the aircraft;</w:t>
      </w:r>
    </w:p>
    <w:p w14:paraId="606B072A" w14:textId="77777777" w:rsidR="007A50AB" w:rsidRPr="00C97DAD" w:rsidRDefault="007A50AB" w:rsidP="007A50AB">
      <w:pPr>
        <w:pStyle w:val="Listletterindent1"/>
        <w:rPr>
          <w:rFonts w:eastAsia="Georgia"/>
          <w:highlight w:val="cyan"/>
        </w:rPr>
      </w:pPr>
      <w:r w:rsidRPr="0096204D">
        <w:rPr>
          <w:rFonts w:eastAsia="Georgia"/>
          <w:bCs/>
          <w:highlight w:val="cyan"/>
        </w:rPr>
        <w:t>the instrument can be stowed safely and securely in accordance with the carrier's requirements;</w:t>
      </w:r>
    </w:p>
    <w:p w14:paraId="04FEBCC3" w14:textId="77777777" w:rsidR="007A50AB" w:rsidRPr="00C97DAD" w:rsidRDefault="007A50AB" w:rsidP="007A50AB">
      <w:pPr>
        <w:pStyle w:val="Listletterindent1"/>
        <w:rPr>
          <w:rFonts w:eastAsia="Georgia"/>
          <w:highlight w:val="cyan"/>
        </w:rPr>
      </w:pPr>
      <w:r w:rsidRPr="0096204D">
        <w:rPr>
          <w:rFonts w:eastAsia="Georgia"/>
          <w:highlight w:val="cyan"/>
        </w:rPr>
        <w:t>neither the instrument nor the case contains any object not otherwise permitted to be car</w:t>
      </w:r>
      <w:r>
        <w:rPr>
          <w:rFonts w:eastAsia="Georgia"/>
          <w:highlight w:val="cyan"/>
        </w:rPr>
        <w:t>ried in an aircraft cabin; and,</w:t>
      </w:r>
    </w:p>
    <w:p w14:paraId="3B9C4AE6" w14:textId="77777777" w:rsidR="007A50AB" w:rsidRPr="00C97DAD" w:rsidRDefault="007A50AB" w:rsidP="007A50AB">
      <w:pPr>
        <w:pStyle w:val="Listletterindent1"/>
        <w:rPr>
          <w:rFonts w:eastAsia="Georgia"/>
          <w:highlight w:val="cyan"/>
        </w:rPr>
      </w:pPr>
      <w:r w:rsidRPr="0096204D">
        <w:rPr>
          <w:rFonts w:eastAsia="Georgia"/>
          <w:highlight w:val="cyan"/>
        </w:rPr>
        <w:t>the passenger wishing to carry the instrument in the aircraft cabin has purchased an additional seat to accommodate the instrument.</w:t>
      </w:r>
    </w:p>
    <w:p w14:paraId="75F22D06" w14:textId="77777777" w:rsidR="007A50AB" w:rsidRPr="00F5223B" w:rsidRDefault="007A50AB" w:rsidP="007A50AB">
      <w:pPr>
        <w:pStyle w:val="listnumberindent5"/>
        <w:numPr>
          <w:ilvl w:val="0"/>
          <w:numId w:val="15"/>
        </w:numPr>
        <w:rPr>
          <w:highlight w:val="cyan"/>
        </w:rPr>
      </w:pPr>
      <w:r w:rsidRPr="0096204D">
        <w:rPr>
          <w:highlight w:val="cyan"/>
        </w:rPr>
        <w:t>Musical instruments too large for the cabin may be carried as checked baggage. (See (E) below)</w:t>
      </w:r>
    </w:p>
    <w:p w14:paraId="66B6265B" w14:textId="77777777" w:rsidR="007A50AB" w:rsidRPr="0096204D" w:rsidRDefault="007A50AB" w:rsidP="007A50AB">
      <w:pPr>
        <w:pStyle w:val="Notetocarrierindent5"/>
        <w:rPr>
          <w:highlight w:val="cyan"/>
          <w:lang w:val="en-GB"/>
        </w:rPr>
      </w:pPr>
      <w:r w:rsidRPr="0096204D">
        <w:rPr>
          <w:b/>
          <w:highlight w:val="cyan"/>
          <w:lang w:val="en-GB"/>
        </w:rPr>
        <w:t>Note to carrier</w:t>
      </w:r>
      <w:r w:rsidRPr="0096204D">
        <w:rPr>
          <w:highlight w:val="cyan"/>
          <w:lang w:val="en-GB"/>
        </w:rPr>
        <w:t>: If you do not accept musical instruments as cabin seat baggage, you must state that this is the case as a matter of policy.</w:t>
      </w:r>
    </w:p>
    <w:p w14:paraId="74EA4F8A" w14:textId="77777777" w:rsidR="007A50AB" w:rsidRPr="00C97DAD" w:rsidRDefault="007A50AB" w:rsidP="007A50AB">
      <w:pPr>
        <w:pStyle w:val="Heading4PartII"/>
        <w:rPr>
          <w:highlight w:val="cyan"/>
        </w:rPr>
      </w:pPr>
      <w:bookmarkStart w:id="218" w:name="_Toc64979248"/>
      <w:r w:rsidRPr="00C97DAD">
        <w:rPr>
          <w:highlight w:val="cyan"/>
        </w:rPr>
        <w:t>(D)</w:t>
      </w:r>
      <w:r>
        <w:rPr>
          <w:highlight w:val="cyan"/>
        </w:rPr>
        <w:tab/>
      </w:r>
      <w:r w:rsidRPr="00C97DAD">
        <w:rPr>
          <w:highlight w:val="cyan"/>
        </w:rPr>
        <w:t>Carrier unable to carry musical instruments in cabin due to substitution of aircraft</w:t>
      </w:r>
      <w:bookmarkEnd w:id="218"/>
    </w:p>
    <w:p w14:paraId="5BFA6335" w14:textId="77777777" w:rsidR="007A50AB" w:rsidRPr="007A66E7" w:rsidRDefault="007A50AB" w:rsidP="007A50AB">
      <w:pPr>
        <w:pStyle w:val="listnumberindent5"/>
        <w:numPr>
          <w:ilvl w:val="0"/>
          <w:numId w:val="29"/>
        </w:numPr>
        <w:rPr>
          <w:highlight w:val="cyan"/>
        </w:rPr>
      </w:pPr>
      <w:r w:rsidRPr="007A66E7">
        <w:rPr>
          <w:highlight w:val="cyan"/>
        </w:rPr>
        <w:t>If, due to substitution of aircraft, there is insufficient space to safely stow the musical instrument in the cabin, the carrier will offer, at no additional charge:</w:t>
      </w:r>
    </w:p>
    <w:p w14:paraId="2FBCCEAF" w14:textId="77777777" w:rsidR="007A50AB" w:rsidRPr="00BD6328" w:rsidRDefault="007A50AB" w:rsidP="007A50AB">
      <w:pPr>
        <w:pStyle w:val="Listletterindent1"/>
        <w:numPr>
          <w:ilvl w:val="0"/>
          <w:numId w:val="28"/>
        </w:numPr>
        <w:rPr>
          <w:highlight w:val="cyan"/>
        </w:rPr>
      </w:pPr>
      <w:r w:rsidRPr="00BD6328">
        <w:rPr>
          <w:highlight w:val="cyan"/>
        </w:rPr>
        <w:t>to carry the instrument as cabin seat baggage, if space on-board and the nature of the instrument allows it; or alternatively</w:t>
      </w:r>
    </w:p>
    <w:p w14:paraId="7951CEA9" w14:textId="77777777" w:rsidR="007A50AB" w:rsidRPr="0096204D" w:rsidRDefault="007A50AB" w:rsidP="007A50AB">
      <w:pPr>
        <w:pStyle w:val="Listletterindent1"/>
        <w:rPr>
          <w:highlight w:val="cyan"/>
        </w:rPr>
      </w:pPr>
      <w:r w:rsidRPr="0096204D">
        <w:rPr>
          <w:highlight w:val="cyan"/>
        </w:rPr>
        <w:t>to accept the instrument as checked baggage</w:t>
      </w:r>
    </w:p>
    <w:p w14:paraId="52722759" w14:textId="77777777" w:rsidR="007A50AB" w:rsidRPr="0096204D" w:rsidRDefault="007A50AB" w:rsidP="007A50AB">
      <w:pPr>
        <w:pStyle w:val="listnumberindent5"/>
        <w:numPr>
          <w:ilvl w:val="0"/>
          <w:numId w:val="15"/>
        </w:numPr>
        <w:ind w:right="-180"/>
        <w:rPr>
          <w:highlight w:val="cyan"/>
        </w:rPr>
      </w:pPr>
      <w:r w:rsidRPr="0096204D">
        <w:rPr>
          <w:highlight w:val="cyan"/>
        </w:rPr>
        <w:t>If neither (1)(a) nor (b) are satisfactory, the carrier will offer the passenger rerouting options, at no additional charge, and if no rerouting options are satisfactory, the carrier will involuntarily refund the passenger pursuant to Rule 125(B).</w:t>
      </w:r>
    </w:p>
    <w:p w14:paraId="005C6836" w14:textId="77777777" w:rsidR="007A50AB" w:rsidRPr="004153B0" w:rsidRDefault="007A50AB" w:rsidP="007A50AB">
      <w:pPr>
        <w:pStyle w:val="Heading4PartII"/>
        <w:rPr>
          <w:highlight w:val="cyan"/>
        </w:rPr>
      </w:pPr>
      <w:bookmarkStart w:id="219" w:name="_Toc64979249"/>
      <w:r w:rsidRPr="004153B0">
        <w:rPr>
          <w:highlight w:val="cyan"/>
        </w:rPr>
        <w:t>(E)</w:t>
      </w:r>
      <w:r>
        <w:rPr>
          <w:highlight w:val="cyan"/>
        </w:rPr>
        <w:tab/>
      </w:r>
      <w:r w:rsidRPr="004153B0">
        <w:rPr>
          <w:highlight w:val="cyan"/>
        </w:rPr>
        <w:t>Musical instruments as checked baggage</w:t>
      </w:r>
      <w:bookmarkEnd w:id="219"/>
    </w:p>
    <w:p w14:paraId="7416A227" w14:textId="77777777" w:rsidR="007A50AB" w:rsidRPr="007A66E7" w:rsidRDefault="007A50AB" w:rsidP="007A50AB">
      <w:pPr>
        <w:pStyle w:val="listnumberindent5"/>
        <w:numPr>
          <w:ilvl w:val="0"/>
          <w:numId w:val="31"/>
        </w:numPr>
        <w:rPr>
          <w:highlight w:val="cyan"/>
        </w:rPr>
      </w:pPr>
      <w:r w:rsidRPr="007A66E7">
        <w:rPr>
          <w:highlight w:val="cyan"/>
        </w:rPr>
        <w:t>The carrier will permit a passenger to transport as checked baggage a musical instrument that cannot be carried in the aircraft cabin if;</w:t>
      </w:r>
    </w:p>
    <w:p w14:paraId="23579766" w14:textId="77777777" w:rsidR="007A50AB" w:rsidRPr="00C97DAD" w:rsidRDefault="007A50AB" w:rsidP="007A50AB">
      <w:pPr>
        <w:pStyle w:val="Listletterindent1"/>
        <w:numPr>
          <w:ilvl w:val="0"/>
          <w:numId w:val="30"/>
        </w:numPr>
        <w:rPr>
          <w:highlight w:val="cyan"/>
        </w:rPr>
      </w:pPr>
      <w:r w:rsidRPr="00C97DAD">
        <w:rPr>
          <w:highlight w:val="cyan"/>
        </w:rPr>
        <w:t xml:space="preserve">the sum of the length, width, and height measured in centimetres of the outside linear dimensions of the instrument (including the case) does not exceed </w:t>
      </w:r>
      <w:r w:rsidRPr="00C97DAD">
        <w:rPr>
          <w:color w:val="FF0000"/>
          <w:highlight w:val="cyan"/>
        </w:rPr>
        <w:t xml:space="preserve">XX </w:t>
      </w:r>
      <w:r w:rsidRPr="00C97DAD">
        <w:rPr>
          <w:highlight w:val="cyan"/>
        </w:rPr>
        <w:t>centimetres (</w:t>
      </w:r>
      <w:r w:rsidRPr="00C97DAD">
        <w:rPr>
          <w:color w:val="FF0000"/>
          <w:highlight w:val="cyan"/>
        </w:rPr>
        <w:t>XX</w:t>
      </w:r>
      <w:r w:rsidRPr="00C97DAD">
        <w:rPr>
          <w:highlight w:val="cyan"/>
        </w:rPr>
        <w:t xml:space="preserve"> inches) or the applicable size restrictions established for the aircraft;</w:t>
      </w:r>
    </w:p>
    <w:p w14:paraId="7257F533" w14:textId="77777777" w:rsidR="007A50AB" w:rsidRPr="0096204D" w:rsidRDefault="007A50AB" w:rsidP="007A50AB">
      <w:pPr>
        <w:pStyle w:val="Listletterindent1"/>
        <w:ind w:right="-180"/>
        <w:rPr>
          <w:highlight w:val="cyan"/>
        </w:rPr>
      </w:pPr>
      <w:r w:rsidRPr="0096204D">
        <w:rPr>
          <w:highlight w:val="cyan"/>
        </w:rPr>
        <w:t xml:space="preserve">the weight of the instrument (including the case) does not exceed </w:t>
      </w:r>
      <w:r w:rsidRPr="0096204D">
        <w:rPr>
          <w:color w:val="FF0000"/>
          <w:highlight w:val="cyan"/>
        </w:rPr>
        <w:t xml:space="preserve">XX </w:t>
      </w:r>
      <w:r w:rsidRPr="0096204D">
        <w:rPr>
          <w:highlight w:val="cyan"/>
        </w:rPr>
        <w:t>kilograms (</w:t>
      </w:r>
      <w:r w:rsidRPr="0096204D">
        <w:rPr>
          <w:color w:val="FF0000"/>
          <w:highlight w:val="cyan"/>
        </w:rPr>
        <w:t>XX</w:t>
      </w:r>
      <w:r w:rsidRPr="0096204D">
        <w:rPr>
          <w:highlight w:val="cyan"/>
        </w:rPr>
        <w:t xml:space="preserve"> pounds) or the applicable weight restrictions established </w:t>
      </w:r>
      <w:r>
        <w:rPr>
          <w:highlight w:val="cyan"/>
        </w:rPr>
        <w:br/>
      </w:r>
      <w:r w:rsidRPr="0096204D">
        <w:rPr>
          <w:highlight w:val="cyan"/>
        </w:rPr>
        <w:t>for the aircraft;</w:t>
      </w:r>
    </w:p>
    <w:p w14:paraId="33669ADE" w14:textId="77777777" w:rsidR="007A50AB" w:rsidRPr="0096204D" w:rsidRDefault="007A50AB" w:rsidP="007A50AB">
      <w:pPr>
        <w:pStyle w:val="Listletterindent1"/>
        <w:rPr>
          <w:highlight w:val="cyan"/>
        </w:rPr>
      </w:pPr>
      <w:r w:rsidRPr="0096204D">
        <w:rPr>
          <w:highlight w:val="cyan"/>
        </w:rPr>
        <w:t>the instrument can be stowed safely and securely in accordance with the carrier's requirements; and</w:t>
      </w:r>
    </w:p>
    <w:p w14:paraId="024FFB83" w14:textId="77777777" w:rsidR="007A50AB" w:rsidRPr="0096204D" w:rsidRDefault="007A50AB" w:rsidP="007A50AB">
      <w:pPr>
        <w:pStyle w:val="Listletterindent1"/>
        <w:rPr>
          <w:highlight w:val="cyan"/>
        </w:rPr>
      </w:pPr>
      <w:r w:rsidRPr="0096204D">
        <w:rPr>
          <w:highlight w:val="cyan"/>
        </w:rPr>
        <w:t>the passenger has paid the applicable checked baggage fee.</w:t>
      </w:r>
    </w:p>
    <w:p w14:paraId="5170814B" w14:textId="77777777" w:rsidR="007A50AB" w:rsidRPr="0096204D" w:rsidRDefault="007A50AB" w:rsidP="007A50AB">
      <w:pPr>
        <w:pStyle w:val="listnumberindent5"/>
        <w:numPr>
          <w:ilvl w:val="0"/>
          <w:numId w:val="15"/>
        </w:numPr>
        <w:rPr>
          <w:highlight w:val="cyan"/>
        </w:rPr>
      </w:pPr>
      <w:r w:rsidRPr="0096204D">
        <w:rPr>
          <w:highlight w:val="cyan"/>
        </w:rPr>
        <w:t>A passenger has the option of checking suitable musical instruments if all applicable fees are paid.</w:t>
      </w:r>
    </w:p>
    <w:p w14:paraId="641CF6A2" w14:textId="77777777" w:rsidR="007A50AB" w:rsidRPr="0096204D" w:rsidRDefault="007A50AB" w:rsidP="007A50AB">
      <w:pPr>
        <w:pStyle w:val="listnumberindent5"/>
        <w:numPr>
          <w:ilvl w:val="0"/>
          <w:numId w:val="15"/>
        </w:numPr>
        <w:rPr>
          <w:highlight w:val="cyan"/>
        </w:rPr>
      </w:pPr>
      <w:r w:rsidRPr="0096204D">
        <w:rPr>
          <w:highlight w:val="cyan"/>
        </w:rPr>
        <w:t>Musical instruments carried as checked baggage will be carried on the same aircraft as the passenger unless the baggage is delayed or the carrier decides that it is impractical to carry the baggage on the same aircraft. This will also include cases of substitution of aircraft. In case of baggage delay, the carrier will take necessary steps to inform the passenger of the status of the baggage and arrange to deliver the musical instrument to the passenger as soon as possible unless applicable laws require the presence of the passenger for customs clearance.</w:t>
      </w:r>
    </w:p>
    <w:p w14:paraId="462E9445" w14:textId="77777777" w:rsidR="007A50AB" w:rsidRPr="0096204D" w:rsidRDefault="007A50AB" w:rsidP="007A50AB">
      <w:pPr>
        <w:pStyle w:val="listnumberindent5"/>
        <w:numPr>
          <w:ilvl w:val="0"/>
          <w:numId w:val="15"/>
        </w:numPr>
        <w:rPr>
          <w:highlight w:val="cyan"/>
        </w:rPr>
      </w:pPr>
      <w:r w:rsidRPr="0096204D">
        <w:rPr>
          <w:highlight w:val="cyan"/>
        </w:rPr>
        <w:t>Delicate musical instruments are not suitable for carriage as checked baggage. Passengers should contact the carrier or review its Web site for more information about which musical instruments are not suitable for carriage.</w:t>
      </w:r>
    </w:p>
    <w:p w14:paraId="03FAF8BB" w14:textId="77777777" w:rsidR="007A50AB" w:rsidRPr="0096204D" w:rsidRDefault="007A50AB" w:rsidP="007A50AB">
      <w:pPr>
        <w:pStyle w:val="listnumberindent5"/>
        <w:numPr>
          <w:ilvl w:val="0"/>
          <w:numId w:val="15"/>
        </w:numPr>
        <w:ind w:right="-180"/>
        <w:rPr>
          <w:highlight w:val="cyan"/>
        </w:rPr>
      </w:pPr>
      <w:r w:rsidRPr="0096204D">
        <w:rPr>
          <w:highlight w:val="cyan"/>
        </w:rPr>
        <w:t xml:space="preserve">The passenger may make a special declaration that their checked musical instrument has a higher value than the carrier’s maximum liability. If the passenger does so, then the passenger must make this declaration to the carrier at the time of check-in and, if required by the carrier, shall, as per Rule 55(F), Excess value declaration charge, pay the supplementary charge to allow for additional liability coverage in </w:t>
      </w:r>
      <w:r>
        <w:rPr>
          <w:highlight w:val="cyan"/>
        </w:rPr>
        <w:br/>
      </w:r>
      <w:r w:rsidRPr="0096204D">
        <w:rPr>
          <w:highlight w:val="cyan"/>
        </w:rPr>
        <w:t>the case of destruction, loss, damage or delay of their musical instrument.</w:t>
      </w:r>
    </w:p>
    <w:p w14:paraId="4E24D35B" w14:textId="77777777" w:rsidR="007A50AB" w:rsidRPr="0096204D" w:rsidRDefault="007A50AB" w:rsidP="007A50AB">
      <w:pPr>
        <w:pStyle w:val="normalindent081"/>
        <w:rPr>
          <w:highlight w:val="cyan"/>
        </w:rPr>
      </w:pPr>
      <w:r w:rsidRPr="0096204D">
        <w:rPr>
          <w:b/>
          <w:highlight w:val="cyan"/>
        </w:rPr>
        <w:t>Exception</w:t>
      </w:r>
      <w:r w:rsidRPr="0096204D">
        <w:rPr>
          <w:highlight w:val="cyan"/>
        </w:rPr>
        <w:t>: The carrier is not liable for the declared amount if it can prove that it is greater than the passenger’s actual interest in delivery at destination.</w:t>
      </w:r>
    </w:p>
    <w:p w14:paraId="75CD3773" w14:textId="77777777" w:rsidR="007A50AB" w:rsidRPr="004153B0" w:rsidRDefault="007A50AB" w:rsidP="007A50AB">
      <w:pPr>
        <w:pStyle w:val="Heading4PartII"/>
        <w:rPr>
          <w:highlight w:val="cyan"/>
        </w:rPr>
      </w:pPr>
      <w:r w:rsidRPr="004153B0">
        <w:rPr>
          <w:highlight w:val="cyan"/>
        </w:rPr>
        <w:t xml:space="preserve"> </w:t>
      </w:r>
      <w:bookmarkStart w:id="220" w:name="_Toc64979250"/>
      <w:r w:rsidRPr="004153B0">
        <w:rPr>
          <w:highlight w:val="cyan"/>
        </w:rPr>
        <w:t>(F)</w:t>
      </w:r>
      <w:r>
        <w:rPr>
          <w:highlight w:val="cyan"/>
        </w:rPr>
        <w:tab/>
      </w:r>
      <w:r w:rsidRPr="004153B0">
        <w:rPr>
          <w:highlight w:val="cyan"/>
        </w:rPr>
        <w:t>Fees</w:t>
      </w:r>
      <w:bookmarkEnd w:id="220"/>
    </w:p>
    <w:p w14:paraId="5CD53E79" w14:textId="77777777" w:rsidR="007A50AB" w:rsidRPr="007A66E7" w:rsidRDefault="007A50AB" w:rsidP="007A50AB">
      <w:pPr>
        <w:pStyle w:val="listnumberindent5"/>
        <w:numPr>
          <w:ilvl w:val="0"/>
          <w:numId w:val="32"/>
        </w:numPr>
        <w:rPr>
          <w:highlight w:val="cyan"/>
        </w:rPr>
      </w:pPr>
      <w:r w:rsidRPr="007A66E7">
        <w:rPr>
          <w:highlight w:val="cyan"/>
        </w:rPr>
        <w:t>Musical instruments will be considered as part of the passenger's baggage allowance, carriage of which may be dependent on the fare purchased.</w:t>
      </w:r>
    </w:p>
    <w:p w14:paraId="7BCA7FFF" w14:textId="77777777" w:rsidR="007A50AB" w:rsidRPr="0096204D" w:rsidRDefault="007A50AB" w:rsidP="007A50AB">
      <w:pPr>
        <w:pStyle w:val="Notetocarrierindent81"/>
      </w:pPr>
      <w:r w:rsidRPr="0096204D">
        <w:rPr>
          <w:b/>
          <w:highlight w:val="cyan"/>
        </w:rPr>
        <w:t>Note to carrier</w:t>
      </w:r>
      <w:r w:rsidRPr="0096204D">
        <w:rPr>
          <w:highlight w:val="cyan"/>
        </w:rPr>
        <w:t>: Carriers must identify here any fees they establish for the carriage of musical instruments. Carriers may, if that is their policy, state that no extra charge is payable for the transportation of musical instruments.</w:t>
      </w:r>
    </w:p>
    <w:p w14:paraId="229D43E3" w14:textId="77777777" w:rsidR="007A50AB" w:rsidRPr="006162F6" w:rsidRDefault="007A50AB" w:rsidP="007A50AB">
      <w:pPr>
        <w:suppressAutoHyphens/>
        <w:spacing w:line="240" w:lineRule="auto"/>
        <w:rPr>
          <w:rFonts w:ascii="Arial" w:eastAsia="Times New Roman" w:hAnsi="Arial" w:cs="Arial"/>
          <w:color w:val="FF0000"/>
          <w:sz w:val="22"/>
          <w:szCs w:val="22"/>
          <w:lang w:val="en-GB" w:bidi="en-US"/>
        </w:rPr>
        <w:sectPr w:rsidR="007A50AB" w:rsidRPr="006162F6" w:rsidSect="0068283E">
          <w:headerReference w:type="default" r:id="rId41"/>
          <w:footerReference w:type="default" r:id="rId42"/>
          <w:type w:val="continuous"/>
          <w:pgSz w:w="12240" w:h="15840" w:code="1"/>
          <w:pgMar w:top="1440" w:right="1080" w:bottom="1440" w:left="1170" w:header="619" w:footer="504" w:gutter="0"/>
          <w:cols w:space="708"/>
          <w:docGrid w:linePitch="360"/>
        </w:sectPr>
      </w:pPr>
    </w:p>
    <w:p w14:paraId="064224D3" w14:textId="00881A90" w:rsidR="007A50AB" w:rsidRPr="00D427E9" w:rsidRDefault="007A50AB" w:rsidP="007A50AB">
      <w:pPr>
        <w:pStyle w:val="Heading2PartIII"/>
      </w:pPr>
      <w:bookmarkStart w:id="221" w:name="_Toc55916842"/>
      <w:bookmarkStart w:id="222" w:name="_Toc64979251"/>
      <w:bookmarkEnd w:id="192"/>
      <w:bookmarkEnd w:id="193"/>
      <w:bookmarkEnd w:id="194"/>
      <w:bookmarkEnd w:id="195"/>
      <w:bookmarkEnd w:id="196"/>
      <w:r w:rsidRPr="00D427E9">
        <w:drawing>
          <wp:anchor distT="0" distB="0" distL="114300" distR="114300" simplePos="0" relativeHeight="251659264" behindDoc="1" locked="0" layoutInCell="1" allowOverlap="1" wp14:anchorId="1C5CD07E" wp14:editId="2FB73702">
            <wp:simplePos x="0" y="0"/>
            <wp:positionH relativeFrom="column">
              <wp:posOffset>-732317</wp:posOffset>
            </wp:positionH>
            <wp:positionV relativeFrom="paragraph">
              <wp:posOffset>-1552354</wp:posOffset>
            </wp:positionV>
            <wp:extent cx="7825562" cy="10771203"/>
            <wp:effectExtent l="0" t="0" r="4445" b="0"/>
            <wp:wrapNone/>
            <wp:docPr id="30" name="Picture 30" descr="C:\cat backup\tariff\shutterstock_537671206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at backup\tariff\shutterstock_537671206 purple.jpg"/>
                    <pic:cNvPicPr>
                      <a:picLocks noChangeAspect="1" noChangeArrowheads="1"/>
                    </pic:cNvPicPr>
                  </pic:nvPicPr>
                  <pic:blipFill rotWithShape="1">
                    <a:blip r:embed="rId43">
                      <a:extLst>
                        <a:ext uri="{28A0092B-C50C-407E-A947-70E740481C1C}">
                          <a14:useLocalDpi xmlns:a14="http://schemas.microsoft.com/office/drawing/2010/main" val="0"/>
                        </a:ext>
                      </a:extLst>
                    </a:blip>
                    <a:srcRect b="8090"/>
                    <a:stretch/>
                  </pic:blipFill>
                  <pic:spPr bwMode="auto">
                    <a:xfrm>
                      <a:off x="0" y="0"/>
                      <a:ext cx="7828503" cy="107752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27E9">
        <w:t>Part III</w:t>
      </w:r>
      <w:r w:rsidR="00983D51">
        <w:t xml:space="preserve"> </w:t>
      </w:r>
      <w:r w:rsidR="00983D51" w:rsidRPr="00983D51">
        <w:t>–</w:t>
      </w:r>
      <w:r w:rsidRPr="00D427E9">
        <w:br/>
        <w:t>At the airport/</w:t>
      </w:r>
      <w:r w:rsidRPr="00D427E9">
        <w:br/>
        <w:t>during travel</w:t>
      </w:r>
      <w:bookmarkStart w:id="223" w:name="_Toc280178099"/>
      <w:bookmarkStart w:id="224" w:name="_Toc286661887"/>
      <w:bookmarkStart w:id="225" w:name="_Toc286662211"/>
      <w:bookmarkStart w:id="226" w:name="_Toc287360546"/>
      <w:bookmarkStart w:id="227" w:name="_Toc294777228"/>
      <w:bookmarkEnd w:id="221"/>
      <w:bookmarkEnd w:id="222"/>
    </w:p>
    <w:p w14:paraId="328B5F76" w14:textId="77777777" w:rsidR="007A50AB" w:rsidRPr="004153B0" w:rsidRDefault="007A50AB" w:rsidP="007A50AB">
      <w:pPr>
        <w:suppressAutoHyphens/>
        <w:spacing w:after="0" w:line="240" w:lineRule="auto"/>
        <w:ind w:left="-216"/>
        <w:jc w:val="center"/>
        <w:rPr>
          <w:rFonts w:asciiTheme="minorHAnsi" w:eastAsia="Georgia" w:hAnsiTheme="minorHAnsi" w:cs="Arial"/>
          <w:i/>
          <w:sz w:val="96"/>
          <w:szCs w:val="96"/>
          <w:lang w:val="en-GB" w:bidi="en-US"/>
        </w:rPr>
      </w:pPr>
    </w:p>
    <w:p w14:paraId="27D9FD2C" w14:textId="77777777" w:rsidR="007A50AB" w:rsidRPr="006162F6" w:rsidRDefault="007A50AB" w:rsidP="007A50AB">
      <w:pPr>
        <w:suppressAutoHyphens/>
        <w:spacing w:line="240" w:lineRule="auto"/>
        <w:rPr>
          <w:rFonts w:ascii="Arial" w:eastAsia="Times New Roman" w:hAnsi="Arial" w:cs="Arial"/>
          <w:sz w:val="22"/>
          <w:szCs w:val="22"/>
          <w:lang w:val="en-GB" w:bidi="en-US"/>
        </w:rPr>
      </w:pPr>
    </w:p>
    <w:p w14:paraId="70D24983" w14:textId="77777777" w:rsidR="007A50AB" w:rsidRPr="006162F6" w:rsidRDefault="007A50AB" w:rsidP="007A50AB">
      <w:pPr>
        <w:suppressAutoHyphens/>
        <w:spacing w:line="240" w:lineRule="auto"/>
        <w:rPr>
          <w:rFonts w:ascii="Arial" w:eastAsia="Times New Roman" w:hAnsi="Arial" w:cs="Arial"/>
          <w:sz w:val="22"/>
          <w:szCs w:val="22"/>
          <w:lang w:val="en-GB" w:bidi="en-US"/>
        </w:rPr>
        <w:sectPr w:rsidR="007A50AB" w:rsidRPr="006162F6" w:rsidSect="0068283E">
          <w:pgSz w:w="12240" w:h="15840" w:code="1"/>
          <w:pgMar w:top="1440" w:right="1080" w:bottom="1440" w:left="1170" w:header="619" w:footer="504" w:gutter="0"/>
          <w:cols w:space="708"/>
          <w:docGrid w:linePitch="360"/>
        </w:sectPr>
      </w:pPr>
    </w:p>
    <w:p w14:paraId="4E5B2033" w14:textId="16F5BA67" w:rsidR="007A50AB" w:rsidRPr="00A20A1E" w:rsidRDefault="007A50AB" w:rsidP="007A50AB">
      <w:pPr>
        <w:pStyle w:val="TitlePartIII"/>
      </w:pPr>
      <w:r w:rsidRPr="00A20A1E">
        <w:t>Part III – At the airport/during travel</w:t>
      </w:r>
      <w:bookmarkEnd w:id="223"/>
      <w:bookmarkEnd w:id="224"/>
      <w:bookmarkEnd w:id="225"/>
      <w:bookmarkEnd w:id="226"/>
      <w:bookmarkEnd w:id="227"/>
    </w:p>
    <w:p w14:paraId="18EF16E0" w14:textId="0BDDFE97" w:rsidR="007A50AB" w:rsidRPr="00A20A1E" w:rsidRDefault="007A50AB" w:rsidP="007A50AB">
      <w:pPr>
        <w:pStyle w:val="Heading3PartIII"/>
      </w:pPr>
      <w:bookmarkStart w:id="228" w:name="_Toc280178100"/>
      <w:bookmarkStart w:id="229" w:name="_Toc286661888"/>
      <w:bookmarkStart w:id="230" w:name="_Toc286662212"/>
      <w:bookmarkStart w:id="231" w:name="_Toc287360547"/>
      <w:bookmarkStart w:id="232" w:name="_Toc294777229"/>
      <w:bookmarkStart w:id="233" w:name="_Toc64979252"/>
      <w:r w:rsidRPr="00A20A1E">
        <w:t>Rule 60</w:t>
      </w:r>
      <w:bookmarkStart w:id="234" w:name="_Toc280178101"/>
      <w:bookmarkEnd w:id="228"/>
      <w:bookmarkEnd w:id="229"/>
      <w:bookmarkEnd w:id="230"/>
      <w:r w:rsidRPr="00A20A1E">
        <w:t xml:space="preserve">: </w:t>
      </w:r>
      <w:bookmarkStart w:id="235" w:name="_Toc286661889"/>
      <w:bookmarkStart w:id="236" w:name="_Toc286662213"/>
      <w:r w:rsidRPr="00A20A1E">
        <w:t>Acceptance of children for travel</w:t>
      </w:r>
      <w:bookmarkEnd w:id="231"/>
      <w:bookmarkEnd w:id="232"/>
      <w:bookmarkEnd w:id="234"/>
      <w:bookmarkEnd w:id="235"/>
      <w:bookmarkEnd w:id="236"/>
      <w:bookmarkEnd w:id="233"/>
    </w:p>
    <w:p w14:paraId="274D5AC1" w14:textId="4F862BB4" w:rsidR="007A50AB" w:rsidRPr="00A20A1E" w:rsidRDefault="007A50AB" w:rsidP="007A50AB">
      <w:pPr>
        <w:pStyle w:val="Heading4PartIII"/>
      </w:pPr>
      <w:bookmarkStart w:id="237" w:name="_Toc280178102"/>
      <w:bookmarkStart w:id="238" w:name="_Toc294777230"/>
      <w:bookmarkStart w:id="239" w:name="_Toc64979253"/>
      <w:r w:rsidRPr="00A20A1E">
        <w:t>(A)</w:t>
      </w:r>
      <w:r w:rsidRPr="00A20A1E">
        <w:tab/>
        <w:t>General</w:t>
      </w:r>
      <w:bookmarkEnd w:id="237"/>
      <w:bookmarkEnd w:id="238"/>
      <w:bookmarkEnd w:id="239"/>
    </w:p>
    <w:p w14:paraId="5D9F6D9C" w14:textId="77777777" w:rsidR="007A50AB" w:rsidRPr="0096204D" w:rsidRDefault="007A50AB" w:rsidP="007A50AB">
      <w:pPr>
        <w:pStyle w:val="listnumberindent5"/>
        <w:numPr>
          <w:ilvl w:val="0"/>
          <w:numId w:val="33"/>
        </w:numPr>
      </w:pPr>
      <w:r w:rsidRPr="0096204D">
        <w:t xml:space="preserve">Infants and children under </w:t>
      </w:r>
      <w:r w:rsidRPr="007A66E7">
        <w:rPr>
          <w:color w:val="FF0000"/>
        </w:rPr>
        <w:t>XX</w:t>
      </w:r>
      <w:r w:rsidRPr="0096204D">
        <w:t xml:space="preserve"> years of age, accompanied in the same cabin by </w:t>
      </w:r>
      <w:r>
        <w:br/>
      </w:r>
      <w:r w:rsidRPr="0096204D">
        <w:t xml:space="preserve">a passenger </w:t>
      </w:r>
      <w:r w:rsidRPr="007A66E7">
        <w:rPr>
          <w:color w:val="FF0000"/>
        </w:rPr>
        <w:t>XX</w:t>
      </w:r>
      <w:r w:rsidRPr="0096204D">
        <w:t xml:space="preserve"> years of age or older, will be accepted for transportation.</w:t>
      </w:r>
    </w:p>
    <w:p w14:paraId="483CEF29" w14:textId="77777777" w:rsidR="007A50AB" w:rsidRPr="0096204D" w:rsidRDefault="007A50AB" w:rsidP="007A50AB">
      <w:pPr>
        <w:pStyle w:val="listnumberindent5"/>
        <w:numPr>
          <w:ilvl w:val="0"/>
          <w:numId w:val="15"/>
        </w:numPr>
      </w:pPr>
      <w:r w:rsidRPr="0096204D">
        <w:t>Persons entrusted with the care of infants and children must be capable of discharging this duty.</w:t>
      </w:r>
    </w:p>
    <w:p w14:paraId="64AFCA8A" w14:textId="77777777" w:rsidR="007A50AB" w:rsidRPr="00A20A1E" w:rsidRDefault="007A50AB" w:rsidP="007A50AB">
      <w:pPr>
        <w:pStyle w:val="Heading5indent5"/>
        <w:rPr>
          <w:color w:val="7030A0"/>
        </w:rPr>
      </w:pPr>
      <w:r w:rsidRPr="00A20A1E">
        <w:rPr>
          <w:color w:val="7030A0"/>
        </w:rPr>
        <w:t>Infants</w:t>
      </w:r>
    </w:p>
    <w:p w14:paraId="46F9F762" w14:textId="77777777" w:rsidR="007A50AB" w:rsidRPr="0096204D" w:rsidRDefault="007A50AB" w:rsidP="007A50AB">
      <w:pPr>
        <w:pStyle w:val="listnumberindent5"/>
        <w:numPr>
          <w:ilvl w:val="0"/>
          <w:numId w:val="34"/>
        </w:numPr>
      </w:pPr>
      <w:r w:rsidRPr="0096204D">
        <w:t>Infants under two years of age on the date of travel do not require a seat.</w:t>
      </w:r>
    </w:p>
    <w:p w14:paraId="7E944FFA" w14:textId="77777777" w:rsidR="007A50AB" w:rsidRPr="0096204D" w:rsidRDefault="007A50AB" w:rsidP="007A50AB">
      <w:pPr>
        <w:pStyle w:val="listnumberindent5"/>
        <w:numPr>
          <w:ilvl w:val="0"/>
          <w:numId w:val="15"/>
        </w:numPr>
      </w:pPr>
      <w:r w:rsidRPr="0096204D">
        <w:t>For travel within Canada or between Canada and the U.S.A., infants under two </w:t>
      </w:r>
      <w:r>
        <w:br/>
      </w:r>
      <w:r w:rsidRPr="0096204D">
        <w:t>years of age do not require a ticket.</w:t>
      </w:r>
    </w:p>
    <w:p w14:paraId="1ACD20CF" w14:textId="77777777" w:rsidR="007A50AB" w:rsidRPr="0096204D" w:rsidRDefault="007A50AB" w:rsidP="007A50AB">
      <w:pPr>
        <w:pStyle w:val="listnumberindent5"/>
        <w:numPr>
          <w:ilvl w:val="0"/>
          <w:numId w:val="15"/>
        </w:numPr>
      </w:pPr>
      <w:r w:rsidRPr="0096204D">
        <w:t>For travel other than within Canada or between Canada and the United States infants under two years of age require a ticket.</w:t>
      </w:r>
    </w:p>
    <w:p w14:paraId="4A7069C2" w14:textId="77777777" w:rsidR="007A50AB" w:rsidRPr="0096204D" w:rsidRDefault="007A50AB" w:rsidP="007A50AB">
      <w:pPr>
        <w:pStyle w:val="listnumberindent5"/>
        <w:numPr>
          <w:ilvl w:val="0"/>
          <w:numId w:val="15"/>
        </w:numPr>
      </w:pPr>
      <w:r w:rsidRPr="0096204D">
        <w:t xml:space="preserve">Only one infant under the age of two years may be held in the lap of an accompanying passenger </w:t>
      </w:r>
      <w:r w:rsidRPr="0096204D">
        <w:rPr>
          <w:color w:val="FF0000"/>
        </w:rPr>
        <w:t>XX</w:t>
      </w:r>
      <w:r w:rsidRPr="0096204D">
        <w:t xml:space="preserve"> years of age or older.</w:t>
      </w:r>
    </w:p>
    <w:p w14:paraId="55961908" w14:textId="77777777" w:rsidR="007A50AB" w:rsidRPr="0096204D" w:rsidRDefault="007A50AB" w:rsidP="007A50AB">
      <w:pPr>
        <w:pStyle w:val="listnumberindent5"/>
        <w:numPr>
          <w:ilvl w:val="0"/>
          <w:numId w:val="15"/>
        </w:numPr>
      </w:pPr>
      <w:r w:rsidRPr="0096204D">
        <w:t>No single passenger shall be responsible for more than one infant whether the infant is held on the lap of an accompanying passenger or a seat has been purchased for the infant and the infant is secured in an approved child restraint system (car seat).</w:t>
      </w:r>
    </w:p>
    <w:p w14:paraId="7A4B34C6" w14:textId="77777777" w:rsidR="007A50AB" w:rsidRPr="0096204D" w:rsidRDefault="007A50AB" w:rsidP="007A50AB">
      <w:pPr>
        <w:pStyle w:val="listnumberindent5"/>
        <w:numPr>
          <w:ilvl w:val="0"/>
          <w:numId w:val="15"/>
        </w:numPr>
      </w:pPr>
      <w:r w:rsidRPr="0096204D">
        <w:t>An infant under two years of age at the time of departure but reaching their second birthday during the continuing/return flight(s) will require a seat and must pay the applicable fare for the continuing/return flight(s).</w:t>
      </w:r>
    </w:p>
    <w:p w14:paraId="32348D36" w14:textId="77777777" w:rsidR="007A50AB" w:rsidRPr="0096204D" w:rsidRDefault="007A50AB" w:rsidP="007A50AB">
      <w:pPr>
        <w:pStyle w:val="listnumberindent5"/>
        <w:numPr>
          <w:ilvl w:val="0"/>
          <w:numId w:val="15"/>
        </w:numPr>
      </w:pPr>
      <w:r w:rsidRPr="0096204D">
        <w:t>Infants under two years of age occupying a seat must be properly secured in a Transport Canada or United States Federal Aviation Administration (FAA) approved child restraint device.</w:t>
      </w:r>
    </w:p>
    <w:p w14:paraId="251A1F12" w14:textId="77777777" w:rsidR="007A50AB" w:rsidRPr="000B139B" w:rsidRDefault="007A50AB" w:rsidP="007A50AB">
      <w:pPr>
        <w:pStyle w:val="Heading5indent5"/>
        <w:rPr>
          <w:color w:val="7030A0"/>
        </w:rPr>
      </w:pPr>
      <w:r w:rsidRPr="000B139B">
        <w:rPr>
          <w:color w:val="7030A0"/>
        </w:rPr>
        <w:t>Children</w:t>
      </w:r>
    </w:p>
    <w:p w14:paraId="7626AFD5" w14:textId="77777777" w:rsidR="007A50AB" w:rsidRPr="0096204D" w:rsidRDefault="007A50AB" w:rsidP="007A50AB">
      <w:pPr>
        <w:pStyle w:val="listnumberindent5"/>
        <w:numPr>
          <w:ilvl w:val="0"/>
          <w:numId w:val="35"/>
        </w:numPr>
      </w:pPr>
      <w:r w:rsidRPr="0096204D">
        <w:t>All children, two years of age or older, must be ticketed and assigned a seat.</w:t>
      </w:r>
    </w:p>
    <w:p w14:paraId="4534645B" w14:textId="77777777" w:rsidR="007A50AB" w:rsidRPr="0096204D" w:rsidRDefault="007A50AB" w:rsidP="007A50AB">
      <w:pPr>
        <w:pStyle w:val="listnumberindent5"/>
        <w:numPr>
          <w:ilvl w:val="0"/>
          <w:numId w:val="15"/>
        </w:numPr>
      </w:pPr>
      <w:r w:rsidRPr="0096204D">
        <w:t xml:space="preserve">All children, </w:t>
      </w:r>
      <w:r w:rsidRPr="0096204D">
        <w:rPr>
          <w:color w:val="FF0000"/>
        </w:rPr>
        <w:t>XX</w:t>
      </w:r>
      <w:r w:rsidRPr="0096204D">
        <w:t xml:space="preserve"> years of age or older, will be able to travel unaccompanied without supervision and will be considered to be an adult for fare purposes.</w:t>
      </w:r>
    </w:p>
    <w:p w14:paraId="05FAD925" w14:textId="77777777" w:rsidR="007A50AB" w:rsidRPr="0096204D" w:rsidRDefault="007A50AB" w:rsidP="007A50AB">
      <w:pPr>
        <w:pStyle w:val="listnumberindent5"/>
        <w:numPr>
          <w:ilvl w:val="0"/>
          <w:numId w:val="15"/>
        </w:numPr>
      </w:pPr>
      <w:r w:rsidRPr="0096204D">
        <w:t xml:space="preserve">All children, </w:t>
      </w:r>
      <w:r w:rsidRPr="0096204D">
        <w:rPr>
          <w:color w:val="FF0000"/>
        </w:rPr>
        <w:t>XX</w:t>
      </w:r>
      <w:r w:rsidRPr="0096204D">
        <w:t xml:space="preserve"> years of age or older, may accompany other infants and children under </w:t>
      </w:r>
      <w:r w:rsidRPr="0096204D">
        <w:rPr>
          <w:color w:val="FF0000"/>
        </w:rPr>
        <w:t>XX</w:t>
      </w:r>
      <w:r w:rsidRPr="0096204D">
        <w:t> years old and will be considered as adults for the purposes of travel and will be charged the applicable adult fare.</w:t>
      </w:r>
    </w:p>
    <w:p w14:paraId="03690B01" w14:textId="6CAE0C9F" w:rsidR="007A50AB" w:rsidRPr="00A20A1E" w:rsidRDefault="007A50AB" w:rsidP="007A50AB">
      <w:pPr>
        <w:pStyle w:val="Heading4PartIII"/>
      </w:pPr>
      <w:bookmarkStart w:id="240" w:name="_Toc280178103"/>
      <w:bookmarkStart w:id="241" w:name="_Toc294777231"/>
      <w:bookmarkStart w:id="242" w:name="_Toc64979254"/>
      <w:r w:rsidRPr="00A20A1E">
        <w:t>(B)</w:t>
      </w:r>
      <w:r w:rsidRPr="00A20A1E">
        <w:tab/>
        <w:t>Acceptance of infants and children</w:t>
      </w:r>
      <w:bookmarkEnd w:id="240"/>
      <w:bookmarkEnd w:id="241"/>
      <w:bookmarkEnd w:id="242"/>
    </w:p>
    <w:p w14:paraId="6FD7DF6E" w14:textId="77777777" w:rsidR="007A50AB" w:rsidRPr="00A20A1E" w:rsidRDefault="007A50AB" w:rsidP="007A50AB">
      <w:pPr>
        <w:suppressAutoHyphens/>
        <w:spacing w:line="240" w:lineRule="auto"/>
        <w:ind w:left="720"/>
        <w:rPr>
          <w:rFonts w:asciiTheme="minorHAnsi" w:eastAsia="Times New Roman" w:hAnsiTheme="minorHAnsi" w:cs="Arial"/>
          <w:b/>
          <w:bCs/>
          <w:color w:val="7030A0"/>
          <w:sz w:val="32"/>
          <w:szCs w:val="32"/>
          <w:lang w:val="en-GB" w:bidi="en-US"/>
        </w:rPr>
      </w:pPr>
      <w:r w:rsidRPr="00A20A1E">
        <w:rPr>
          <w:rFonts w:asciiTheme="minorHAnsi" w:eastAsia="Times New Roman" w:hAnsiTheme="minorHAnsi" w:cs="Arial"/>
          <w:b/>
          <w:bCs/>
          <w:color w:val="7030A0"/>
          <w:sz w:val="32"/>
          <w:szCs w:val="32"/>
          <w:lang w:val="en-GB" w:bidi="en-US"/>
        </w:rPr>
        <w:t>For travel within Canada or between Canada and the United States</w:t>
      </w:r>
    </w:p>
    <w:tbl>
      <w:tblPr>
        <w:tblW w:w="9612"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1260"/>
        <w:gridCol w:w="6930"/>
      </w:tblGrid>
      <w:tr w:rsidR="007A50AB" w:rsidRPr="0096204D" w14:paraId="1A01B37B" w14:textId="77777777" w:rsidTr="0068283E">
        <w:trPr>
          <w:trHeight w:val="290"/>
        </w:trPr>
        <w:tc>
          <w:tcPr>
            <w:tcW w:w="1422" w:type="dxa"/>
            <w:shd w:val="clear" w:color="auto" w:fill="7030A0"/>
            <w:vAlign w:val="center"/>
          </w:tcPr>
          <w:p w14:paraId="47A37666" w14:textId="77777777" w:rsidR="007A50AB" w:rsidRPr="00A20A1E" w:rsidRDefault="007A50AB" w:rsidP="0068283E">
            <w:pPr>
              <w:spacing w:before="60" w:after="60"/>
              <w:rPr>
                <w:b/>
                <w:color w:val="FFFFFF" w:themeColor="background1"/>
                <w:lang w:val="en-GB" w:bidi="en-US"/>
              </w:rPr>
            </w:pPr>
            <w:r w:rsidRPr="00A20A1E">
              <w:rPr>
                <w:b/>
                <w:color w:val="FFFFFF" w:themeColor="background1"/>
                <w:lang w:val="en-GB" w:bidi="en-US"/>
              </w:rPr>
              <w:t>Age</w:t>
            </w:r>
          </w:p>
        </w:tc>
        <w:tc>
          <w:tcPr>
            <w:tcW w:w="1260" w:type="dxa"/>
            <w:shd w:val="clear" w:color="auto" w:fill="7030A0"/>
            <w:vAlign w:val="center"/>
          </w:tcPr>
          <w:p w14:paraId="6501EF35" w14:textId="77777777" w:rsidR="007A50AB" w:rsidRPr="00A20A1E" w:rsidRDefault="007A50AB" w:rsidP="0068283E">
            <w:pPr>
              <w:spacing w:before="60" w:after="60"/>
              <w:rPr>
                <w:b/>
                <w:color w:val="FFFFFF" w:themeColor="background1"/>
                <w:lang w:val="en-GB" w:bidi="en-US"/>
              </w:rPr>
            </w:pPr>
            <w:r w:rsidRPr="00A20A1E">
              <w:rPr>
                <w:b/>
                <w:color w:val="FFFFFF" w:themeColor="background1"/>
                <w:lang w:val="en-GB" w:bidi="en-US"/>
              </w:rPr>
              <w:t>Accepted</w:t>
            </w:r>
          </w:p>
        </w:tc>
        <w:tc>
          <w:tcPr>
            <w:tcW w:w="6930" w:type="dxa"/>
            <w:shd w:val="clear" w:color="auto" w:fill="7030A0"/>
            <w:vAlign w:val="center"/>
          </w:tcPr>
          <w:p w14:paraId="1642C163" w14:textId="77777777" w:rsidR="007A50AB" w:rsidRPr="00A20A1E" w:rsidRDefault="007A50AB" w:rsidP="0068283E">
            <w:pPr>
              <w:spacing w:before="60" w:after="60"/>
              <w:rPr>
                <w:b/>
                <w:color w:val="FFFFFF" w:themeColor="background1"/>
                <w:lang w:val="en-GB" w:bidi="en-US"/>
              </w:rPr>
            </w:pPr>
            <w:r w:rsidRPr="00A20A1E">
              <w:rPr>
                <w:b/>
                <w:color w:val="FFFFFF" w:themeColor="background1"/>
                <w:lang w:val="en-GB" w:bidi="en-US"/>
              </w:rPr>
              <w:t xml:space="preserve">Conditions </w:t>
            </w:r>
          </w:p>
        </w:tc>
      </w:tr>
      <w:tr w:rsidR="007A50AB" w:rsidRPr="0096204D" w14:paraId="2E6D8157" w14:textId="77777777" w:rsidTr="0068283E">
        <w:trPr>
          <w:trHeight w:val="1919"/>
        </w:trPr>
        <w:tc>
          <w:tcPr>
            <w:tcW w:w="1422" w:type="dxa"/>
            <w:shd w:val="clear" w:color="auto" w:fill="F2F2F2" w:themeFill="background1" w:themeFillShade="F2"/>
          </w:tcPr>
          <w:p w14:paraId="4E4F3838"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color w:val="FF0000"/>
                <w:szCs w:val="26"/>
                <w:lang w:val="en-GB" w:bidi="en-US"/>
              </w:rPr>
              <w:t>X</w:t>
            </w:r>
            <w:r w:rsidRPr="0096204D">
              <w:rPr>
                <w:rFonts w:asciiTheme="minorHAnsi" w:eastAsia="Times New Roman" w:hAnsiTheme="minorHAnsi" w:cs="Arial"/>
                <w:szCs w:val="26"/>
                <w:lang w:val="en-GB" w:bidi="en-US"/>
              </w:rPr>
              <w:t xml:space="preserve"> days to 23 months (infant)</w:t>
            </w:r>
          </w:p>
        </w:tc>
        <w:tc>
          <w:tcPr>
            <w:tcW w:w="1260" w:type="dxa"/>
            <w:shd w:val="clear" w:color="auto" w:fill="F2F2F2" w:themeFill="background1" w:themeFillShade="F2"/>
          </w:tcPr>
          <w:p w14:paraId="502CA192"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5B3F4716"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Only one infant is permitted per adult passenger. The infant may travel free of charge when the infant is held on an accompanying adult’s lap.</w:t>
            </w:r>
          </w:p>
          <w:p w14:paraId="25970A29"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An infant for whom a seat is purchased must be properly secured in an approved child restraint device and will be assessed the applicable fare.</w:t>
            </w:r>
          </w:p>
        </w:tc>
      </w:tr>
      <w:tr w:rsidR="007A50AB" w:rsidRPr="0096204D" w14:paraId="25D5F9E4" w14:textId="77777777" w:rsidTr="0068283E">
        <w:trPr>
          <w:trHeight w:val="1421"/>
        </w:trPr>
        <w:tc>
          <w:tcPr>
            <w:tcW w:w="1422" w:type="dxa"/>
          </w:tcPr>
          <w:p w14:paraId="3A07B428"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2 to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old (child)</w:t>
            </w:r>
          </w:p>
        </w:tc>
        <w:tc>
          <w:tcPr>
            <w:tcW w:w="1260" w:type="dxa"/>
          </w:tcPr>
          <w:p w14:paraId="54973C4B"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tcPr>
          <w:p w14:paraId="48F0FA50"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These passengers are considered to be a child for the purpose of air travel and will pay the applicable child’s fare if available, when accompanied by a ticketed passenger </w:t>
            </w:r>
            <w:r w:rsidRPr="0096204D">
              <w:rPr>
                <w:rFonts w:asciiTheme="minorHAnsi" w:eastAsia="Times New Roman" w:hAnsiTheme="minorHAnsi" w:cs="Arial"/>
                <w:color w:val="FF0000"/>
                <w:szCs w:val="26"/>
                <w:lang w:val="en-GB" w:bidi="en-US"/>
              </w:rPr>
              <w:t xml:space="preserve">XX </w:t>
            </w:r>
            <w:r w:rsidRPr="0096204D">
              <w:rPr>
                <w:rFonts w:asciiTheme="minorHAnsi" w:eastAsia="Times New Roman" w:hAnsiTheme="minorHAnsi" w:cs="Arial"/>
                <w:szCs w:val="26"/>
                <w:lang w:val="en-GB" w:bidi="en-US"/>
              </w:rPr>
              <w:t>years of age or older for the entire trip.</w:t>
            </w:r>
          </w:p>
          <w:p w14:paraId="5FBFAC92" w14:textId="0710D050" w:rsidR="007A50AB" w:rsidRPr="0096204D" w:rsidRDefault="007A50AB" w:rsidP="0068283E">
            <w:pPr>
              <w:suppressAutoHyphens/>
              <w:spacing w:before="160" w:after="160" w:line="240" w:lineRule="auto"/>
              <w:rPr>
                <w:rFonts w:asciiTheme="minorHAnsi" w:eastAsia="Times New Roman" w:hAnsiTheme="minorHAnsi" w:cs="Arial"/>
                <w:i/>
                <w:szCs w:val="26"/>
                <w:lang w:val="en-GB" w:bidi="en-US"/>
              </w:rPr>
            </w:pPr>
            <w:r w:rsidRPr="0096204D">
              <w:rPr>
                <w:rFonts w:asciiTheme="minorHAnsi" w:eastAsia="Times New Roman" w:hAnsiTheme="minorHAnsi" w:cs="Arial"/>
                <w:szCs w:val="26"/>
                <w:lang w:val="en-GB" w:bidi="en-US"/>
              </w:rPr>
              <w:t xml:space="preserve">These passengers must be either supervised by a passenger of </w:t>
            </w:r>
            <w:r w:rsidRPr="0096204D">
              <w:rPr>
                <w:rFonts w:asciiTheme="minorHAnsi" w:eastAsia="Times New Roman" w:hAnsiTheme="minorHAnsi" w:cs="Arial"/>
                <w:color w:val="FF0000"/>
                <w:szCs w:val="26"/>
                <w:lang w:val="en-GB" w:bidi="en-US"/>
              </w:rPr>
              <w:t xml:space="preserve">XX </w:t>
            </w:r>
            <w:r w:rsidRPr="0096204D">
              <w:rPr>
                <w:rFonts w:asciiTheme="minorHAnsi" w:eastAsia="Times New Roman" w:hAnsiTheme="minorHAnsi" w:cs="Arial"/>
                <w:szCs w:val="26"/>
                <w:lang w:val="en-GB" w:bidi="en-US"/>
              </w:rPr>
              <w:t>years or older or use the carrier’s unaccompanied minor services, where applicable</w:t>
            </w:r>
            <w:r w:rsidRPr="0096204D">
              <w:rPr>
                <w:rFonts w:asciiTheme="minorHAnsi" w:hAnsiTheme="minorHAnsi"/>
                <w:szCs w:val="26"/>
              </w:rPr>
              <w:t xml:space="preserve"> </w:t>
            </w:r>
            <w:r w:rsidRPr="0096204D">
              <w:rPr>
                <w:rFonts w:asciiTheme="minorHAnsi" w:eastAsia="Times New Roman" w:hAnsiTheme="minorHAnsi" w:cs="Arial"/>
                <w:szCs w:val="26"/>
                <w:lang w:val="en-GB" w:bidi="en-US"/>
              </w:rPr>
              <w:t>for children ages 5 and up who are travelling alone. (</w:t>
            </w:r>
            <w:r w:rsidRPr="00A11A5C">
              <w:rPr>
                <w:rFonts w:asciiTheme="minorHAnsi" w:eastAsia="Times New Roman" w:hAnsiTheme="minorHAnsi" w:cs="Arial"/>
                <w:szCs w:val="26"/>
                <w:lang w:val="en-GB" w:bidi="en-US"/>
              </w:rPr>
              <w:t xml:space="preserve">See Rule 65, Unaccompanied </w:t>
            </w:r>
            <w:r w:rsidR="007C13EA">
              <w:rPr>
                <w:rFonts w:asciiTheme="minorHAnsi" w:eastAsia="Times New Roman" w:hAnsiTheme="minorHAnsi" w:cs="Arial"/>
                <w:szCs w:val="26"/>
                <w:lang w:val="en-GB" w:bidi="en-US"/>
              </w:rPr>
              <w:t>m</w:t>
            </w:r>
            <w:r w:rsidR="007C13EA" w:rsidRPr="00A11A5C">
              <w:rPr>
                <w:rFonts w:asciiTheme="minorHAnsi" w:eastAsia="Times New Roman" w:hAnsiTheme="minorHAnsi" w:cs="Arial"/>
                <w:szCs w:val="26"/>
                <w:lang w:val="en-GB" w:bidi="en-US"/>
              </w:rPr>
              <w:t>inors</w:t>
            </w:r>
            <w:r w:rsidRPr="0096204D">
              <w:rPr>
                <w:rFonts w:asciiTheme="minorHAnsi" w:eastAsia="Times New Roman" w:hAnsiTheme="minorHAnsi" w:cs="Arial"/>
                <w:i/>
                <w:szCs w:val="26"/>
                <w:lang w:val="en-GB" w:bidi="en-US"/>
              </w:rPr>
              <w:t>)</w:t>
            </w:r>
          </w:p>
          <w:p w14:paraId="574C5140"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The use of an approved child restraint device is optional for children age two and up.</w:t>
            </w:r>
          </w:p>
        </w:tc>
      </w:tr>
      <w:tr w:rsidR="007A50AB" w:rsidRPr="0096204D" w14:paraId="2A486A97" w14:textId="77777777" w:rsidTr="0068283E">
        <w:trPr>
          <w:trHeight w:val="1880"/>
        </w:trPr>
        <w:tc>
          <w:tcPr>
            <w:tcW w:w="1422" w:type="dxa"/>
            <w:shd w:val="clear" w:color="auto" w:fill="F2F2F2" w:themeFill="background1" w:themeFillShade="F2"/>
          </w:tcPr>
          <w:p w14:paraId="1CE05A0D"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and older</w:t>
            </w:r>
          </w:p>
        </w:tc>
        <w:tc>
          <w:tcPr>
            <w:tcW w:w="1260" w:type="dxa"/>
            <w:shd w:val="clear" w:color="auto" w:fill="F2F2F2" w:themeFill="background1" w:themeFillShade="F2"/>
          </w:tcPr>
          <w:p w14:paraId="65EB5D5E"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1169C547"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These passengers are considered to be adults for the purpose of air travel and will pay the applicable adult fare.</w:t>
            </w:r>
          </w:p>
          <w:p w14:paraId="21C1FE60"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These passengers are eligible to travel unaccompanied and unsupervised. Furthermore, they may accompany infants/children </w:t>
            </w:r>
            <w:r w:rsidRPr="0096204D">
              <w:rPr>
                <w:rFonts w:asciiTheme="minorHAnsi" w:eastAsia="Times New Roman" w:hAnsiTheme="minorHAnsi" w:cs="Arial"/>
                <w:color w:val="FF0000"/>
                <w:szCs w:val="26"/>
                <w:lang w:val="en-GB" w:bidi="en-US"/>
              </w:rPr>
              <w:t xml:space="preserve">X </w:t>
            </w:r>
            <w:r w:rsidRPr="0096204D">
              <w:rPr>
                <w:rFonts w:asciiTheme="minorHAnsi" w:eastAsia="Times New Roman" w:hAnsiTheme="minorHAnsi" w:cs="Arial"/>
                <w:szCs w:val="26"/>
                <w:lang w:val="en-GB" w:bidi="en-US"/>
              </w:rPr>
              <w:t xml:space="preserve">days to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old.</w:t>
            </w:r>
          </w:p>
        </w:tc>
      </w:tr>
    </w:tbl>
    <w:p w14:paraId="372DE1CC" w14:textId="77777777" w:rsidR="007A50AB" w:rsidRPr="0096204D" w:rsidRDefault="007A50AB" w:rsidP="007A50AB">
      <w:pPr>
        <w:suppressAutoHyphens/>
        <w:spacing w:line="240" w:lineRule="auto"/>
        <w:rPr>
          <w:rFonts w:ascii="Arial" w:eastAsia="Times New Roman" w:hAnsi="Arial" w:cs="Arial"/>
          <w:szCs w:val="26"/>
          <w:lang w:val="en-GB" w:bidi="en-US"/>
        </w:rPr>
      </w:pPr>
    </w:p>
    <w:p w14:paraId="763C18C3" w14:textId="77777777" w:rsidR="007A50AB" w:rsidRPr="00A20A1E" w:rsidRDefault="007A50AB" w:rsidP="007A50AB">
      <w:pPr>
        <w:ind w:left="540"/>
        <w:rPr>
          <w:b/>
          <w:color w:val="7030A0"/>
          <w:sz w:val="32"/>
          <w:szCs w:val="32"/>
        </w:rPr>
      </w:pPr>
      <w:r w:rsidRPr="00A20A1E">
        <w:rPr>
          <w:b/>
          <w:color w:val="7030A0"/>
          <w:sz w:val="32"/>
          <w:szCs w:val="32"/>
        </w:rPr>
        <w:t>For international transportation to and from Canada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260"/>
        <w:gridCol w:w="6930"/>
      </w:tblGrid>
      <w:tr w:rsidR="007A50AB" w:rsidRPr="006162F6" w14:paraId="00A57E0A" w14:textId="77777777" w:rsidTr="00B40083">
        <w:trPr>
          <w:jc w:val="center"/>
        </w:trPr>
        <w:tc>
          <w:tcPr>
            <w:tcW w:w="1435" w:type="dxa"/>
            <w:shd w:val="clear" w:color="auto" w:fill="7030A0"/>
          </w:tcPr>
          <w:p w14:paraId="7A8EDFE1" w14:textId="77777777" w:rsidR="007A50AB" w:rsidRPr="00A20A1E" w:rsidRDefault="007A50AB" w:rsidP="0068283E">
            <w:pPr>
              <w:suppressAutoHyphens/>
              <w:spacing w:before="120" w:after="120" w:line="240" w:lineRule="auto"/>
              <w:rPr>
                <w:rFonts w:asciiTheme="minorHAnsi" w:eastAsia="Times New Roman" w:hAnsiTheme="minorHAnsi" w:cs="Arial"/>
                <w:b/>
                <w:color w:val="FFFFFF"/>
                <w:szCs w:val="26"/>
                <w:lang w:val="en-GB" w:bidi="en-US"/>
              </w:rPr>
            </w:pPr>
            <w:r w:rsidRPr="00A20A1E">
              <w:rPr>
                <w:rFonts w:asciiTheme="minorHAnsi" w:eastAsia="Times New Roman" w:hAnsiTheme="minorHAnsi" w:cs="Arial"/>
                <w:b/>
                <w:color w:val="FFFFFF"/>
                <w:szCs w:val="26"/>
                <w:lang w:val="en-GB" w:bidi="en-US"/>
              </w:rPr>
              <w:t>Age</w:t>
            </w:r>
          </w:p>
        </w:tc>
        <w:tc>
          <w:tcPr>
            <w:tcW w:w="1260" w:type="dxa"/>
            <w:shd w:val="clear" w:color="auto" w:fill="7030A0"/>
          </w:tcPr>
          <w:p w14:paraId="562FC26F" w14:textId="77777777" w:rsidR="007A50AB" w:rsidRPr="00A20A1E" w:rsidRDefault="007A50AB" w:rsidP="0068283E">
            <w:pPr>
              <w:suppressAutoHyphens/>
              <w:spacing w:before="120" w:after="120" w:line="240" w:lineRule="auto"/>
              <w:rPr>
                <w:rFonts w:asciiTheme="minorHAnsi" w:eastAsia="Times New Roman" w:hAnsiTheme="minorHAnsi" w:cs="Arial"/>
                <w:b/>
                <w:color w:val="FFFFFF"/>
                <w:szCs w:val="26"/>
                <w:lang w:val="en-GB" w:bidi="en-US"/>
              </w:rPr>
            </w:pPr>
            <w:r w:rsidRPr="00A20A1E">
              <w:rPr>
                <w:rFonts w:asciiTheme="minorHAnsi" w:eastAsia="Times New Roman" w:hAnsiTheme="minorHAnsi" w:cs="Arial"/>
                <w:b/>
                <w:color w:val="FFFFFF"/>
                <w:szCs w:val="26"/>
                <w:lang w:val="en-GB" w:bidi="en-US"/>
              </w:rPr>
              <w:t>Accepted</w:t>
            </w:r>
          </w:p>
        </w:tc>
        <w:tc>
          <w:tcPr>
            <w:tcW w:w="6930" w:type="dxa"/>
            <w:shd w:val="clear" w:color="auto" w:fill="7030A0"/>
          </w:tcPr>
          <w:p w14:paraId="0142F45E" w14:textId="77777777" w:rsidR="007A50AB" w:rsidRPr="00A20A1E" w:rsidRDefault="007A50AB" w:rsidP="0068283E">
            <w:pPr>
              <w:suppressAutoHyphens/>
              <w:spacing w:before="120" w:after="120" w:line="240" w:lineRule="auto"/>
              <w:rPr>
                <w:rFonts w:asciiTheme="minorHAnsi" w:eastAsia="Times New Roman" w:hAnsiTheme="minorHAnsi" w:cs="Arial"/>
                <w:b/>
                <w:color w:val="FFFFFF"/>
                <w:szCs w:val="26"/>
                <w:lang w:val="en-GB" w:bidi="en-US"/>
              </w:rPr>
            </w:pPr>
            <w:r w:rsidRPr="00A20A1E">
              <w:rPr>
                <w:rFonts w:asciiTheme="minorHAnsi" w:eastAsia="Times New Roman" w:hAnsiTheme="minorHAnsi" w:cs="Arial"/>
                <w:b/>
                <w:color w:val="FFFFFF"/>
                <w:szCs w:val="26"/>
                <w:lang w:val="en-GB" w:bidi="en-US"/>
              </w:rPr>
              <w:t xml:space="preserve"> Conditions </w:t>
            </w:r>
          </w:p>
        </w:tc>
      </w:tr>
      <w:tr w:rsidR="007A50AB" w:rsidRPr="006162F6" w14:paraId="38337E47" w14:textId="77777777" w:rsidTr="0068283E">
        <w:trPr>
          <w:jc w:val="center"/>
        </w:trPr>
        <w:tc>
          <w:tcPr>
            <w:tcW w:w="1435" w:type="dxa"/>
            <w:shd w:val="clear" w:color="auto" w:fill="F2F2F2" w:themeFill="background1" w:themeFillShade="F2"/>
          </w:tcPr>
          <w:p w14:paraId="67E0E879"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color w:val="FF0000"/>
                <w:szCs w:val="26"/>
                <w:lang w:val="en-GB" w:bidi="en-US"/>
              </w:rPr>
              <w:t>X</w:t>
            </w:r>
            <w:r w:rsidRPr="0096204D">
              <w:rPr>
                <w:rFonts w:asciiTheme="minorHAnsi" w:eastAsia="Times New Roman" w:hAnsiTheme="minorHAnsi" w:cs="Arial"/>
                <w:szCs w:val="26"/>
                <w:lang w:val="en-GB" w:bidi="en-US"/>
              </w:rPr>
              <w:t xml:space="preserve"> days to 23 months (infant)</w:t>
            </w:r>
          </w:p>
        </w:tc>
        <w:tc>
          <w:tcPr>
            <w:tcW w:w="1260" w:type="dxa"/>
            <w:shd w:val="clear" w:color="auto" w:fill="F2F2F2" w:themeFill="background1" w:themeFillShade="F2"/>
          </w:tcPr>
          <w:p w14:paraId="3A43610E"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45EF2150"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Fares for infants will be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per cent of the applicable adult fare. An infant must be held on the lap by an accompanying adult passenger.</w:t>
            </w:r>
          </w:p>
          <w:p w14:paraId="01DDE1FE"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If it is desired that the infant secure a seat, a ticket must be purchased for that infant at the applicable fare. An infant for whom a seat is purchased must be properly secured in an approved child restraint device and will be assessed the applicable fare.</w:t>
            </w:r>
          </w:p>
        </w:tc>
      </w:tr>
      <w:tr w:rsidR="007A50AB" w:rsidRPr="006162F6" w14:paraId="33B98D6A" w14:textId="77777777" w:rsidTr="0068283E">
        <w:trPr>
          <w:jc w:val="center"/>
        </w:trPr>
        <w:tc>
          <w:tcPr>
            <w:tcW w:w="1435" w:type="dxa"/>
          </w:tcPr>
          <w:p w14:paraId="2A803BB2"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2 to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old</w:t>
            </w:r>
          </w:p>
          <w:p w14:paraId="147ED43D"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(child)</w:t>
            </w:r>
          </w:p>
          <w:p w14:paraId="60A0E0F4"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p>
        </w:tc>
        <w:tc>
          <w:tcPr>
            <w:tcW w:w="1260" w:type="dxa"/>
          </w:tcPr>
          <w:p w14:paraId="16E2E4B5"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tcPr>
          <w:p w14:paraId="196CB518"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Th</w:t>
            </w:r>
            <w:r>
              <w:rPr>
                <w:rFonts w:asciiTheme="minorHAnsi" w:eastAsia="Times New Roman" w:hAnsiTheme="minorHAnsi" w:cs="Arial"/>
                <w:szCs w:val="26"/>
                <w:lang w:val="en-GB" w:bidi="en-US"/>
              </w:rPr>
              <w:t>ese</w:t>
            </w:r>
            <w:r w:rsidRPr="0096204D">
              <w:rPr>
                <w:rFonts w:asciiTheme="minorHAnsi" w:eastAsia="Times New Roman" w:hAnsiTheme="minorHAnsi" w:cs="Arial"/>
                <w:szCs w:val="26"/>
                <w:lang w:val="en-GB" w:bidi="en-US"/>
              </w:rPr>
              <w:t xml:space="preserve"> passenger</w:t>
            </w:r>
            <w:r>
              <w:rPr>
                <w:rFonts w:asciiTheme="minorHAnsi" w:eastAsia="Times New Roman" w:hAnsiTheme="minorHAnsi" w:cs="Arial"/>
                <w:szCs w:val="26"/>
                <w:lang w:val="en-GB" w:bidi="en-US"/>
              </w:rPr>
              <w:t>s are</w:t>
            </w:r>
            <w:r w:rsidRPr="0096204D">
              <w:rPr>
                <w:rFonts w:asciiTheme="minorHAnsi" w:eastAsia="Times New Roman" w:hAnsiTheme="minorHAnsi" w:cs="Arial"/>
                <w:szCs w:val="26"/>
                <w:lang w:val="en-GB" w:bidi="en-US"/>
              </w:rPr>
              <w:t xml:space="preserve"> considered to be a child for the purpose of air travel and will pay the applicable child’s fare if available, when accompanied by a ticketed adult passenger.</w:t>
            </w:r>
          </w:p>
          <w:p w14:paraId="7A6C1C2D" w14:textId="22C4950C" w:rsidR="007A50AB" w:rsidRPr="0096204D" w:rsidRDefault="007A50AB" w:rsidP="0068283E">
            <w:pPr>
              <w:suppressAutoHyphens/>
              <w:spacing w:before="160" w:after="160" w:line="240" w:lineRule="auto"/>
              <w:rPr>
                <w:rFonts w:asciiTheme="minorHAnsi" w:eastAsia="Times New Roman" w:hAnsiTheme="minorHAnsi" w:cs="Arial"/>
                <w:i/>
                <w:szCs w:val="26"/>
                <w:lang w:val="en-GB" w:bidi="en-US"/>
              </w:rPr>
            </w:pPr>
            <w:r w:rsidRPr="0096204D">
              <w:rPr>
                <w:rFonts w:asciiTheme="minorHAnsi" w:eastAsia="Times New Roman" w:hAnsiTheme="minorHAnsi" w:cs="Arial"/>
                <w:szCs w:val="26"/>
                <w:lang w:val="en-GB" w:bidi="en-US"/>
              </w:rPr>
              <w:t xml:space="preserve">These passengers must be either supervised by a passenger of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or older or use the carrier’s unaccompanied minor services, for children ages 5 and up who are travelling alone. (</w:t>
            </w:r>
            <w:r w:rsidRPr="00A11A5C">
              <w:rPr>
                <w:rFonts w:asciiTheme="minorHAnsi" w:eastAsia="Times New Roman" w:hAnsiTheme="minorHAnsi" w:cs="Arial"/>
                <w:szCs w:val="26"/>
                <w:lang w:val="en-GB" w:bidi="en-US"/>
              </w:rPr>
              <w:t xml:space="preserve">See Rule 65, Unaccompanied </w:t>
            </w:r>
            <w:r w:rsidR="007C13EA">
              <w:rPr>
                <w:rFonts w:asciiTheme="minorHAnsi" w:eastAsia="Times New Roman" w:hAnsiTheme="minorHAnsi" w:cs="Arial"/>
                <w:szCs w:val="26"/>
                <w:lang w:val="en-GB" w:bidi="en-US"/>
              </w:rPr>
              <w:t>m</w:t>
            </w:r>
            <w:r w:rsidRPr="00A11A5C">
              <w:rPr>
                <w:rFonts w:asciiTheme="minorHAnsi" w:eastAsia="Times New Roman" w:hAnsiTheme="minorHAnsi" w:cs="Arial"/>
                <w:szCs w:val="26"/>
                <w:lang w:val="en-GB" w:bidi="en-US"/>
              </w:rPr>
              <w:t>inors</w:t>
            </w:r>
            <w:r w:rsidRPr="0096204D">
              <w:rPr>
                <w:rFonts w:asciiTheme="minorHAnsi" w:eastAsia="Times New Roman" w:hAnsiTheme="minorHAnsi" w:cs="Arial"/>
                <w:i/>
                <w:szCs w:val="26"/>
                <w:lang w:val="en-GB" w:bidi="en-US"/>
              </w:rPr>
              <w:t>)</w:t>
            </w:r>
          </w:p>
          <w:p w14:paraId="2081EEF9"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The use of an approved child restraint device is optional for children age two and up.</w:t>
            </w:r>
          </w:p>
        </w:tc>
      </w:tr>
      <w:tr w:rsidR="007A50AB" w:rsidRPr="006162F6" w14:paraId="7B31B8D4" w14:textId="77777777" w:rsidTr="0068283E">
        <w:trPr>
          <w:jc w:val="center"/>
        </w:trPr>
        <w:tc>
          <w:tcPr>
            <w:tcW w:w="1435" w:type="dxa"/>
            <w:shd w:val="clear" w:color="auto" w:fill="F2F2F2" w:themeFill="background1" w:themeFillShade="F2"/>
          </w:tcPr>
          <w:p w14:paraId="7072F5DE"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color w:val="FF0000"/>
                <w:szCs w:val="26"/>
                <w:lang w:val="en-GB" w:bidi="en-US"/>
              </w:rPr>
              <w:t xml:space="preserve">XX </w:t>
            </w:r>
            <w:r w:rsidRPr="0096204D">
              <w:rPr>
                <w:rFonts w:asciiTheme="minorHAnsi" w:eastAsia="Times New Roman" w:hAnsiTheme="minorHAnsi" w:cs="Arial"/>
                <w:szCs w:val="26"/>
                <w:lang w:val="en-GB" w:bidi="en-US"/>
              </w:rPr>
              <w:t>years and older</w:t>
            </w:r>
          </w:p>
        </w:tc>
        <w:tc>
          <w:tcPr>
            <w:tcW w:w="1260" w:type="dxa"/>
            <w:shd w:val="clear" w:color="auto" w:fill="F2F2F2" w:themeFill="background1" w:themeFillShade="F2"/>
          </w:tcPr>
          <w:p w14:paraId="054F481A"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4D8DCA10"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These passengers are considered to be adults for the purpose of air travel and will pay the applicable adult fare.</w:t>
            </w:r>
          </w:p>
          <w:p w14:paraId="538D9FA1"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These passengers will be eligible to travel unaccompanied and unsupervised. Furthermore, these passengers may accompany infants/children </w:t>
            </w:r>
            <w:r w:rsidRPr="0096204D">
              <w:rPr>
                <w:rFonts w:asciiTheme="minorHAnsi" w:eastAsia="Times New Roman" w:hAnsiTheme="minorHAnsi" w:cs="Arial"/>
                <w:color w:val="FF0000"/>
                <w:szCs w:val="26"/>
                <w:lang w:val="en-GB" w:bidi="en-US"/>
              </w:rPr>
              <w:t>X</w:t>
            </w:r>
            <w:r w:rsidRPr="0096204D">
              <w:rPr>
                <w:rFonts w:asciiTheme="minorHAnsi" w:eastAsia="Times New Roman" w:hAnsiTheme="minorHAnsi" w:cs="Arial"/>
                <w:szCs w:val="26"/>
                <w:lang w:val="en-GB" w:bidi="en-US"/>
              </w:rPr>
              <w:t xml:space="preserve"> days to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old.</w:t>
            </w:r>
          </w:p>
        </w:tc>
      </w:tr>
    </w:tbl>
    <w:p w14:paraId="3D8C98F3" w14:textId="77777777" w:rsidR="007A50AB" w:rsidRDefault="007A50AB" w:rsidP="007A50AB">
      <w:pPr>
        <w:rPr>
          <w:rFonts w:asciiTheme="minorHAnsi" w:eastAsia="Georgia" w:hAnsiTheme="minorHAnsi" w:cs="Arial"/>
          <w:b/>
          <w:noProof/>
          <w:color w:val="7030A0"/>
          <w:sz w:val="40"/>
          <w:szCs w:val="40"/>
          <w:lang w:val="x-none" w:bidi="en-US"/>
        </w:rPr>
      </w:pPr>
      <w:bookmarkStart w:id="243" w:name="_Toc280178104"/>
      <w:bookmarkStart w:id="244" w:name="_Toc294777232"/>
      <w:r>
        <w:br w:type="page"/>
      </w:r>
    </w:p>
    <w:p w14:paraId="55D46689" w14:textId="5AD0542A" w:rsidR="007A50AB" w:rsidRPr="004153B0" w:rsidRDefault="007A50AB" w:rsidP="007A50AB">
      <w:pPr>
        <w:pStyle w:val="Heading4PartIII"/>
      </w:pPr>
      <w:bookmarkStart w:id="245" w:name="_Toc64979255"/>
      <w:r w:rsidRPr="004153B0">
        <w:t>(C)</w:t>
      </w:r>
      <w:r w:rsidRPr="004153B0">
        <w:tab/>
        <w:t>Documentation</w:t>
      </w:r>
      <w:bookmarkEnd w:id="243"/>
      <w:bookmarkEnd w:id="244"/>
      <w:bookmarkEnd w:id="245"/>
    </w:p>
    <w:p w14:paraId="506E81D1" w14:textId="77777777" w:rsidR="007A50AB" w:rsidRPr="0096204D" w:rsidRDefault="007A50AB" w:rsidP="007A50AB">
      <w:pPr>
        <w:pStyle w:val="Normalindent5"/>
      </w:pPr>
      <w:r w:rsidRPr="0096204D">
        <w:rPr>
          <w:highlight w:val="cyan"/>
        </w:rPr>
        <w:t>All children who are passengers, whether traveling accompanied by a parent, guardian, or tutor or unaccompanied, must be in possession of the required documentation which is applicable to the points which they will be flying to, from and between.</w:t>
      </w:r>
    </w:p>
    <w:p w14:paraId="3A7705EB" w14:textId="77777777" w:rsidR="007A50AB" w:rsidRPr="007A66E7" w:rsidRDefault="007A50AB" w:rsidP="007A50AB">
      <w:pPr>
        <w:pStyle w:val="listnumberindent5"/>
        <w:numPr>
          <w:ilvl w:val="0"/>
          <w:numId w:val="36"/>
        </w:numPr>
        <w:rPr>
          <w:highlight w:val="cyan"/>
        </w:rPr>
      </w:pPr>
      <w:r w:rsidRPr="007A66E7">
        <w:rPr>
          <w:highlight w:val="cyan"/>
        </w:rPr>
        <w:t>For travel within Canada, passengers under 18 years of age must carry identification such as a passport, an original birth certificate or a non-government ID, e.g. student card.</w:t>
      </w:r>
    </w:p>
    <w:p w14:paraId="032ADDCB" w14:textId="77777777" w:rsidR="007A50AB" w:rsidRPr="0096204D" w:rsidRDefault="007A50AB" w:rsidP="007A50AB">
      <w:pPr>
        <w:pStyle w:val="listnumberindent5"/>
        <w:numPr>
          <w:ilvl w:val="0"/>
          <w:numId w:val="15"/>
        </w:numPr>
        <w:rPr>
          <w:highlight w:val="cyan"/>
        </w:rPr>
      </w:pPr>
      <w:r w:rsidRPr="0096204D">
        <w:rPr>
          <w:highlight w:val="cyan"/>
        </w:rPr>
        <w:t>For travel between Canada and the United States, passengers under 18 years of age require a valid passport or a Nexus card.</w:t>
      </w:r>
    </w:p>
    <w:p w14:paraId="1E8B6AEC" w14:textId="77777777" w:rsidR="007A50AB" w:rsidRPr="0096204D" w:rsidRDefault="007A50AB" w:rsidP="007A50AB">
      <w:pPr>
        <w:pStyle w:val="listnumberindent5"/>
        <w:numPr>
          <w:ilvl w:val="0"/>
          <w:numId w:val="15"/>
        </w:numPr>
        <w:rPr>
          <w:highlight w:val="cyan"/>
        </w:rPr>
      </w:pPr>
      <w:r w:rsidRPr="0096204D">
        <w:rPr>
          <w:highlight w:val="cyan"/>
        </w:rPr>
        <w:t>For all international transportation, in addition to the above, the carrier may require presentation of the following documents when children are travelling by air:</w:t>
      </w:r>
    </w:p>
    <w:p w14:paraId="65919FB9" w14:textId="77777777" w:rsidR="007A50AB" w:rsidRPr="00490B8A" w:rsidRDefault="007A50AB" w:rsidP="007A50AB">
      <w:pPr>
        <w:pStyle w:val="Listletterindent1"/>
        <w:numPr>
          <w:ilvl w:val="0"/>
          <w:numId w:val="233"/>
        </w:numPr>
        <w:rPr>
          <w:highlight w:val="cyan"/>
        </w:rPr>
      </w:pPr>
      <w:r w:rsidRPr="00490B8A">
        <w:rPr>
          <w:highlight w:val="cyan"/>
        </w:rPr>
        <w:t>Passport</w:t>
      </w:r>
      <w:r>
        <w:rPr>
          <w:highlight w:val="cyan"/>
        </w:rPr>
        <w:t>;</w:t>
      </w:r>
    </w:p>
    <w:p w14:paraId="1EA971B2" w14:textId="77777777" w:rsidR="007A50AB" w:rsidRPr="0096204D" w:rsidRDefault="007A50AB" w:rsidP="007A50AB">
      <w:pPr>
        <w:pStyle w:val="Listletterindent1"/>
        <w:rPr>
          <w:highlight w:val="cyan"/>
        </w:rPr>
      </w:pPr>
      <w:r w:rsidRPr="0096204D">
        <w:rPr>
          <w:highlight w:val="cyan"/>
        </w:rPr>
        <w:t>Documents establishing legal custody;</w:t>
      </w:r>
    </w:p>
    <w:p w14:paraId="657B8C4F" w14:textId="77777777" w:rsidR="007A50AB" w:rsidRPr="0096204D" w:rsidRDefault="007A50AB" w:rsidP="007A50AB">
      <w:pPr>
        <w:pStyle w:val="Listletterindent1"/>
        <w:rPr>
          <w:highlight w:val="cyan"/>
        </w:rPr>
      </w:pPr>
      <w:r w:rsidRPr="0096204D">
        <w:rPr>
          <w:highlight w:val="cyan"/>
        </w:rPr>
        <w:t>Consent letter authorizing travel</w:t>
      </w:r>
      <w:r w:rsidRPr="0096204D">
        <w:rPr>
          <w:highlight w:val="cyan"/>
          <w:lang w:val="en-US"/>
        </w:rPr>
        <w:t xml:space="preserve"> </w:t>
      </w:r>
      <w:r w:rsidRPr="0096204D">
        <w:rPr>
          <w:highlight w:val="cyan"/>
        </w:rPr>
        <w:t>(e.g. when child is taking a trip alone or with only one parent)</w:t>
      </w:r>
      <w:r>
        <w:rPr>
          <w:highlight w:val="cyan"/>
        </w:rPr>
        <w:t>;</w:t>
      </w:r>
    </w:p>
    <w:p w14:paraId="4FC299F3" w14:textId="77777777" w:rsidR="007A50AB" w:rsidRPr="0096204D" w:rsidRDefault="007A50AB" w:rsidP="007A50AB">
      <w:pPr>
        <w:pStyle w:val="Listletterindent1"/>
        <w:rPr>
          <w:highlight w:val="cyan"/>
        </w:rPr>
      </w:pPr>
      <w:r w:rsidRPr="0096204D">
        <w:rPr>
          <w:highlight w:val="cyan"/>
        </w:rPr>
        <w:t>Supporting identification, such as a birth certificate or citizenship card</w:t>
      </w:r>
      <w:r>
        <w:rPr>
          <w:highlight w:val="cyan"/>
        </w:rPr>
        <w:t>;</w:t>
      </w:r>
    </w:p>
    <w:p w14:paraId="7798E4A7" w14:textId="77777777" w:rsidR="007A50AB" w:rsidRPr="0096204D" w:rsidRDefault="007A50AB" w:rsidP="007A50AB">
      <w:pPr>
        <w:pStyle w:val="Listletterindent1"/>
        <w:rPr>
          <w:highlight w:val="cyan"/>
        </w:rPr>
      </w:pPr>
      <w:r w:rsidRPr="0096204D">
        <w:rPr>
          <w:highlight w:val="cyan"/>
        </w:rPr>
        <w:t>Other legal documents, such as divorce papers, custody court orders or a death certificate (if one parent is deceased</w:t>
      </w:r>
      <w:r>
        <w:rPr>
          <w:highlight w:val="cyan"/>
        </w:rPr>
        <w:t>)</w:t>
      </w:r>
      <w:r w:rsidRPr="0096204D">
        <w:rPr>
          <w:highlight w:val="cyan"/>
        </w:rPr>
        <w:t>;</w:t>
      </w:r>
    </w:p>
    <w:p w14:paraId="3F88D1A8" w14:textId="77777777" w:rsidR="007A50AB" w:rsidRPr="0096204D" w:rsidRDefault="007A50AB" w:rsidP="007A50AB">
      <w:pPr>
        <w:pStyle w:val="Listletterindent1"/>
        <w:rPr>
          <w:highlight w:val="cyan"/>
        </w:rPr>
      </w:pPr>
      <w:r w:rsidRPr="0096204D">
        <w:rPr>
          <w:highlight w:val="cyan"/>
        </w:rPr>
        <w:t>Any other documentation required for entry into or travel via the countries on their itinerary. Passengers should verify with the nearest embassy or consulate of each country to be visited about additional entry requirements and check for other laws and regulations affecting children.</w:t>
      </w:r>
    </w:p>
    <w:p w14:paraId="7EDFDE96" w14:textId="148F90C5" w:rsidR="007A50AB" w:rsidRPr="004153B0" w:rsidRDefault="007A50AB" w:rsidP="007A50AB">
      <w:pPr>
        <w:pStyle w:val="Heading4PartIII"/>
      </w:pPr>
      <w:bookmarkStart w:id="246" w:name="_Toc280178105"/>
      <w:bookmarkStart w:id="247" w:name="_Toc294777233"/>
      <w:bookmarkStart w:id="248" w:name="_Toc64979256"/>
      <w:r w:rsidRPr="004153B0">
        <w:t>(D)</w:t>
      </w:r>
      <w:r w:rsidRPr="004153B0">
        <w:tab/>
        <w:t>Unaccompanied minors</w:t>
      </w:r>
      <w:bookmarkEnd w:id="246"/>
      <w:bookmarkEnd w:id="247"/>
      <w:bookmarkEnd w:id="248"/>
    </w:p>
    <w:p w14:paraId="6D6B2869" w14:textId="77777777" w:rsidR="007A50AB" w:rsidRPr="0096204D" w:rsidRDefault="007A50AB" w:rsidP="007A50AB">
      <w:pPr>
        <w:pStyle w:val="Normalindent5"/>
      </w:pPr>
      <w:r w:rsidRPr="0096204D">
        <w:t>For complete details on minors travelling unaccompanied, refer to Rule 65, Unaccompanied minors.</w:t>
      </w:r>
    </w:p>
    <w:p w14:paraId="42FA312A" w14:textId="77777777" w:rsidR="007A50AB" w:rsidRPr="006162F6" w:rsidRDefault="007A50AB" w:rsidP="007A50AB">
      <w:pPr>
        <w:suppressAutoHyphens/>
        <w:spacing w:line="240" w:lineRule="auto"/>
        <w:rPr>
          <w:rFonts w:ascii="Arial" w:eastAsia="Times New Roman" w:hAnsi="Arial" w:cs="Arial"/>
          <w:sz w:val="22"/>
          <w:szCs w:val="22"/>
          <w:lang w:val="en-GB" w:bidi="en-US"/>
        </w:rPr>
        <w:sectPr w:rsidR="007A50AB" w:rsidRPr="006162F6" w:rsidSect="0068283E">
          <w:footerReference w:type="default" r:id="rId44"/>
          <w:pgSz w:w="12240" w:h="15840" w:code="1"/>
          <w:pgMar w:top="1440" w:right="1080" w:bottom="1440" w:left="1080" w:header="619" w:footer="504" w:gutter="0"/>
          <w:cols w:space="708"/>
          <w:docGrid w:linePitch="360"/>
        </w:sectPr>
      </w:pPr>
    </w:p>
    <w:p w14:paraId="133CFD30" w14:textId="433FA26F" w:rsidR="007A50AB" w:rsidRPr="004153B0" w:rsidRDefault="007A50AB" w:rsidP="007A50AB">
      <w:pPr>
        <w:pStyle w:val="Heading3PartIII"/>
      </w:pPr>
      <w:bookmarkStart w:id="249" w:name="_Toc280178106"/>
      <w:bookmarkStart w:id="250" w:name="_Toc286661890"/>
      <w:bookmarkStart w:id="251" w:name="_Toc286662214"/>
      <w:bookmarkStart w:id="252" w:name="_Toc287360548"/>
      <w:bookmarkStart w:id="253" w:name="_Toc294777234"/>
      <w:bookmarkStart w:id="254" w:name="_Toc64979257"/>
      <w:r w:rsidRPr="004153B0">
        <w:rPr>
          <w:highlight w:val="yellow"/>
        </w:rPr>
        <w:t>Rule 65</w:t>
      </w:r>
      <w:bookmarkStart w:id="255" w:name="_Toc280178107"/>
      <w:bookmarkEnd w:id="249"/>
      <w:bookmarkEnd w:id="250"/>
      <w:bookmarkEnd w:id="251"/>
      <w:r w:rsidRPr="004153B0">
        <w:rPr>
          <w:highlight w:val="yellow"/>
        </w:rPr>
        <w:t>:</w:t>
      </w:r>
      <w:bookmarkStart w:id="256" w:name="_Toc286661891"/>
      <w:bookmarkStart w:id="257" w:name="_Toc286662215"/>
      <w:r w:rsidRPr="004153B0">
        <w:rPr>
          <w:highlight w:val="yellow"/>
        </w:rPr>
        <w:t xml:space="preserve"> Unaccompanied minors</w:t>
      </w:r>
      <w:bookmarkEnd w:id="252"/>
      <w:bookmarkEnd w:id="253"/>
      <w:bookmarkEnd w:id="255"/>
      <w:bookmarkEnd w:id="256"/>
      <w:bookmarkEnd w:id="257"/>
      <w:bookmarkEnd w:id="254"/>
    </w:p>
    <w:p w14:paraId="25C9E79E" w14:textId="77777777" w:rsidR="007A50AB" w:rsidRPr="0096204D" w:rsidRDefault="007A50AB" w:rsidP="007A50AB">
      <w:pPr>
        <w:pStyle w:val="Notetocarrierindent0"/>
        <w:rPr>
          <w:lang w:val="en-GB"/>
        </w:rPr>
      </w:pPr>
      <w:r w:rsidRPr="0096204D">
        <w:rPr>
          <w:b/>
          <w:lang w:val="en-GB"/>
        </w:rPr>
        <w:t>Note to carrier:</w:t>
      </w:r>
      <w:r w:rsidRPr="0096204D">
        <w:rPr>
          <w:lang w:val="en-GB"/>
        </w:rPr>
        <w:t xml:space="preserve"> For international transportation, Canada is a signatory to the Convention on International Civil Aviation (the Chicago Convention), which is managed and administered by the International Civil Aviation Organization (ICAO). New ICAO standards regarding the transportation of unaccompanied minors have been adopted in accordance with the Convention and are reflected in the amended ATR (see ATR 122(d)). These standards specify that carriers must establish a program for the transportation of unaccompanied minors, and that they cannot allow minors less than 5 years of age to travel without an accompanying person. The ATR state that the accompanying person must be a parent or a person who is at least 16 years old. (B)</w:t>
      </w:r>
      <w:r>
        <w:rPr>
          <w:lang w:val="en-GB"/>
        </w:rPr>
        <w:t>(</w:t>
      </w:r>
      <w:r w:rsidRPr="0096204D">
        <w:rPr>
          <w:lang w:val="en-GB"/>
        </w:rPr>
        <w:t>1</w:t>
      </w:r>
      <w:r>
        <w:rPr>
          <w:lang w:val="en-GB"/>
        </w:rPr>
        <w:t>)</w:t>
      </w:r>
      <w:r w:rsidRPr="0096204D">
        <w:rPr>
          <w:lang w:val="en-GB"/>
        </w:rPr>
        <w:t xml:space="preserve"> and (B)</w:t>
      </w:r>
      <w:r>
        <w:rPr>
          <w:lang w:val="en-GB"/>
        </w:rPr>
        <w:t>(</w:t>
      </w:r>
      <w:r w:rsidRPr="0096204D">
        <w:rPr>
          <w:lang w:val="en-GB"/>
        </w:rPr>
        <w:t>2</w:t>
      </w:r>
      <w:r>
        <w:rPr>
          <w:lang w:val="en-GB"/>
        </w:rPr>
        <w:t>)</w:t>
      </w:r>
      <w:r w:rsidRPr="0096204D">
        <w:rPr>
          <w:lang w:val="en-GB"/>
        </w:rPr>
        <w:t xml:space="preserve"> reflect this requirement. While not mandatory for domestic transportation, as a best practice, this sample tariff reflects the 5 years of age requirement.</w:t>
      </w:r>
    </w:p>
    <w:p w14:paraId="4DC74F52" w14:textId="3CE86D17" w:rsidR="007A50AB" w:rsidRPr="004153B0" w:rsidRDefault="007A50AB" w:rsidP="007A50AB">
      <w:pPr>
        <w:pStyle w:val="Heading4PartIII"/>
      </w:pPr>
      <w:bookmarkStart w:id="258" w:name="_Toc64979258"/>
      <w:r w:rsidRPr="004153B0">
        <w:t>(A)</w:t>
      </w:r>
      <w:r w:rsidRPr="004153B0">
        <w:tab/>
        <w:t>General</w:t>
      </w:r>
      <w:bookmarkEnd w:id="258"/>
    </w:p>
    <w:p w14:paraId="723ADC18" w14:textId="77777777" w:rsidR="007A50AB" w:rsidRPr="0096204D" w:rsidRDefault="007A50AB" w:rsidP="007A50AB">
      <w:pPr>
        <w:pStyle w:val="listnumberindent5"/>
        <w:numPr>
          <w:ilvl w:val="0"/>
          <w:numId w:val="38"/>
        </w:numPr>
      </w:pPr>
      <w:r w:rsidRPr="0096204D">
        <w:t>For purposes of this Rule, “guardian” is any person having responsibility over the welfare of a "minor".</w:t>
      </w:r>
    </w:p>
    <w:p w14:paraId="571A86B8" w14:textId="77777777" w:rsidR="007A50AB" w:rsidRPr="0096204D" w:rsidRDefault="007A50AB" w:rsidP="007A50AB">
      <w:pPr>
        <w:pStyle w:val="listnumberindent5"/>
        <w:numPr>
          <w:ilvl w:val="0"/>
          <w:numId w:val="15"/>
        </w:numPr>
      </w:pPr>
      <w:r w:rsidRPr="0096204D">
        <w:t>The carrier offers a supervision service called the unaccompanied minor service (UM service) for all minors who have achieved the minimum age of 5 years. This service is either mandatory or optional, depending upon the age of the minor.</w:t>
      </w:r>
    </w:p>
    <w:p w14:paraId="2FAF2061" w14:textId="77777777" w:rsidR="007A50AB" w:rsidRPr="0096204D" w:rsidRDefault="007A50AB" w:rsidP="007A50AB">
      <w:pPr>
        <w:pStyle w:val="Notetocarrierindent81"/>
      </w:pPr>
      <w:r w:rsidRPr="0096204D">
        <w:rPr>
          <w:b/>
        </w:rPr>
        <w:t>Note to carrier</w:t>
      </w:r>
      <w:r w:rsidRPr="0096204D">
        <w:t>: Carriers may establish a minimum age that is higher for their UM Service, but it must not be lower than 5 years of age.</w:t>
      </w:r>
    </w:p>
    <w:p w14:paraId="6C79F36A" w14:textId="6D6B45DB" w:rsidR="007A50AB" w:rsidRPr="004153B0" w:rsidRDefault="007A50AB" w:rsidP="007A50AB">
      <w:pPr>
        <w:pStyle w:val="Heading4PartIII"/>
      </w:pPr>
      <w:bookmarkStart w:id="259" w:name="_Toc64979259"/>
      <w:r w:rsidRPr="004153B0">
        <w:t>(B)</w:t>
      </w:r>
      <w:r w:rsidRPr="004153B0">
        <w:tab/>
        <w:t>Age restrictions</w:t>
      </w:r>
      <w:bookmarkEnd w:id="259"/>
    </w:p>
    <w:p w14:paraId="1D7C22F8" w14:textId="77777777" w:rsidR="007A50AB" w:rsidRPr="0096204D" w:rsidRDefault="007A50AB" w:rsidP="007A50AB">
      <w:pPr>
        <w:pStyle w:val="listnumberindent5"/>
        <w:numPr>
          <w:ilvl w:val="0"/>
          <w:numId w:val="39"/>
        </w:numPr>
      </w:pPr>
      <w:r w:rsidRPr="007A66E7">
        <w:rPr>
          <w:highlight w:val="yellow"/>
        </w:rPr>
        <w:t>Minors less than 5 years of age are not eligible to use the UM service, and must always be accompanied by their parent or a person who is at least 16 years old when travelling.</w:t>
      </w:r>
    </w:p>
    <w:p w14:paraId="3E564881" w14:textId="77777777" w:rsidR="007A50AB" w:rsidRPr="0096204D" w:rsidRDefault="007A50AB" w:rsidP="007A50AB">
      <w:pPr>
        <w:pStyle w:val="listnumberindent5"/>
        <w:numPr>
          <w:ilvl w:val="0"/>
          <w:numId w:val="15"/>
        </w:numPr>
      </w:pPr>
      <w:r w:rsidRPr="0096204D">
        <w:t xml:space="preserve">Minors aged between 5 and </w:t>
      </w:r>
      <w:r w:rsidRPr="0096204D">
        <w:rPr>
          <w:color w:val="FF0000"/>
        </w:rPr>
        <w:t xml:space="preserve">XX </w:t>
      </w:r>
      <w:r w:rsidRPr="0096204D">
        <w:t>years of age may only travel unaccompanied if they are using the UM service, outlined below.</w:t>
      </w:r>
    </w:p>
    <w:p w14:paraId="0F28507D" w14:textId="77777777" w:rsidR="007A50AB" w:rsidRPr="0096204D" w:rsidRDefault="007A50AB" w:rsidP="007A50AB">
      <w:pPr>
        <w:pStyle w:val="listnumberindent5"/>
        <w:numPr>
          <w:ilvl w:val="0"/>
          <w:numId w:val="15"/>
        </w:numPr>
      </w:pPr>
      <w:r w:rsidRPr="0096204D">
        <w:t xml:space="preserve">Minors from age </w:t>
      </w:r>
      <w:r w:rsidRPr="0096204D">
        <w:rPr>
          <w:color w:val="FF0000"/>
        </w:rPr>
        <w:t xml:space="preserve">XX </w:t>
      </w:r>
      <w:r w:rsidRPr="0096204D">
        <w:t xml:space="preserve">up to a maximum of </w:t>
      </w:r>
      <w:r w:rsidRPr="0096204D">
        <w:rPr>
          <w:color w:val="FF0000"/>
        </w:rPr>
        <w:t xml:space="preserve">XX </w:t>
      </w:r>
      <w:r w:rsidRPr="0096204D">
        <w:t>years of age can also use the UM service at the request of their parent/guardian. Please note, however, that if a guardian requests the UM service for a minor between these ages, all travel restrictions applicable to the UM service will apply.</w:t>
      </w:r>
    </w:p>
    <w:p w14:paraId="18A473CD" w14:textId="573200B0" w:rsidR="007A50AB" w:rsidRPr="004153B0" w:rsidRDefault="007A50AB" w:rsidP="007A50AB">
      <w:pPr>
        <w:pStyle w:val="Heading4PartIII"/>
      </w:pPr>
      <w:r w:rsidRPr="004153B0">
        <w:t xml:space="preserve"> </w:t>
      </w:r>
      <w:bookmarkStart w:id="260" w:name="_Toc64979260"/>
      <w:r w:rsidRPr="004153B0">
        <w:t>(C)</w:t>
      </w:r>
      <w:r w:rsidRPr="004153B0">
        <w:tab/>
        <w:t>Travel restrictions</w:t>
      </w:r>
      <w:bookmarkEnd w:id="260"/>
    </w:p>
    <w:p w14:paraId="77FB2F46" w14:textId="77777777" w:rsidR="007A50AB" w:rsidRPr="0096204D" w:rsidRDefault="007A50AB" w:rsidP="007A50AB">
      <w:pPr>
        <w:pStyle w:val="listnumberindent5"/>
        <w:numPr>
          <w:ilvl w:val="0"/>
          <w:numId w:val="40"/>
        </w:numPr>
      </w:pPr>
      <w:r w:rsidRPr="0096204D">
        <w:t>The UM service is available on:</w:t>
      </w:r>
    </w:p>
    <w:p w14:paraId="7A518C48" w14:textId="77777777" w:rsidR="007A50AB" w:rsidRPr="0096204D" w:rsidRDefault="007A50AB" w:rsidP="007A50AB">
      <w:pPr>
        <w:pStyle w:val="Listletterindent1"/>
        <w:numPr>
          <w:ilvl w:val="0"/>
          <w:numId w:val="41"/>
        </w:numPr>
      </w:pPr>
      <w:r w:rsidRPr="0096204D">
        <w:t>non-stop flights; or</w:t>
      </w:r>
    </w:p>
    <w:p w14:paraId="257FB01A" w14:textId="77777777" w:rsidR="007A50AB" w:rsidRPr="0096204D" w:rsidRDefault="007A50AB" w:rsidP="007A50AB">
      <w:pPr>
        <w:pStyle w:val="Listletterindent1"/>
      </w:pPr>
      <w:r w:rsidRPr="0096204D">
        <w:t>direct flights (a direct flight makes a stop but there is no change of aircraft)</w:t>
      </w:r>
      <w:r>
        <w:t>;</w:t>
      </w:r>
    </w:p>
    <w:p w14:paraId="2E93985C" w14:textId="77777777" w:rsidR="007A50AB" w:rsidRPr="0096204D" w:rsidRDefault="007A50AB" w:rsidP="007A50AB">
      <w:pPr>
        <w:pStyle w:val="notetocarrierindent1"/>
      </w:pPr>
      <w:r w:rsidRPr="0096204D">
        <w:rPr>
          <w:b/>
        </w:rPr>
        <w:t>Note to carrier</w:t>
      </w:r>
      <w:r w:rsidRPr="0096204D">
        <w:t>: Carrier to complete if other types of flight operations (such as connecting flights or interlining) permit UM transportation.</w:t>
      </w:r>
    </w:p>
    <w:p w14:paraId="6F48BCC3" w14:textId="4C4EB590" w:rsidR="007A50AB" w:rsidRPr="004153B0" w:rsidRDefault="007A50AB" w:rsidP="007A50AB">
      <w:pPr>
        <w:pStyle w:val="Heading4PartIII"/>
        <w:rPr>
          <w:sz w:val="22"/>
        </w:rPr>
      </w:pPr>
      <w:bookmarkStart w:id="261" w:name="_Toc64979261"/>
      <w:r w:rsidRPr="004153B0">
        <w:t>(D)</w:t>
      </w:r>
      <w:r w:rsidRPr="004153B0">
        <w:tab/>
        <w:t>Fares and charges</w:t>
      </w:r>
      <w:bookmarkEnd w:id="261"/>
    </w:p>
    <w:p w14:paraId="547E7FA5" w14:textId="77777777" w:rsidR="007A50AB" w:rsidRPr="0096204D" w:rsidRDefault="007A50AB" w:rsidP="007A50AB">
      <w:pPr>
        <w:pStyle w:val="listnumberindent5"/>
        <w:numPr>
          <w:ilvl w:val="0"/>
          <w:numId w:val="42"/>
        </w:numPr>
      </w:pPr>
      <w:r w:rsidRPr="0096204D">
        <w:t xml:space="preserve">Unaccompanied minors travelling on the UM service provided by the carrier will </w:t>
      </w:r>
      <w:r>
        <w:br/>
      </w:r>
      <w:r w:rsidRPr="0096204D">
        <w:t>be subject to the applicable adult fare.</w:t>
      </w:r>
    </w:p>
    <w:p w14:paraId="13F3D20F" w14:textId="77777777" w:rsidR="007A50AB" w:rsidRPr="0096204D" w:rsidRDefault="007A50AB" w:rsidP="007A50AB">
      <w:pPr>
        <w:pStyle w:val="listnumberindent5"/>
        <w:numPr>
          <w:ilvl w:val="0"/>
          <w:numId w:val="15"/>
        </w:numPr>
      </w:pPr>
      <w:r w:rsidRPr="00BD6328">
        <w:rPr>
          <w:b/>
          <w:color w:val="FF0000"/>
        </w:rPr>
        <w:t>Note to carrier:</w:t>
      </w:r>
      <w:r w:rsidRPr="00BD6328">
        <w:rPr>
          <w:color w:val="FF0000"/>
        </w:rPr>
        <w:t xml:space="preserve"> If a carrier charges to provide an unaccompanied minor service then it must set out those charges. </w:t>
      </w:r>
      <w:r w:rsidRPr="0096204D">
        <w:t>A charge of $</w:t>
      </w:r>
      <w:r w:rsidRPr="00A11A5C">
        <w:rPr>
          <w:color w:val="FF0000"/>
        </w:rPr>
        <w:t xml:space="preserve">XX.XX </w:t>
      </w:r>
      <w:r w:rsidRPr="0096204D">
        <w:t>CAD per minor, in each direction, will be applied for using the UM service.</w:t>
      </w:r>
    </w:p>
    <w:p w14:paraId="0BCE3942" w14:textId="77777777" w:rsidR="007A50AB" w:rsidRPr="0096204D" w:rsidRDefault="007A50AB" w:rsidP="007A50AB">
      <w:pPr>
        <w:pStyle w:val="listnumberindent5"/>
        <w:numPr>
          <w:ilvl w:val="0"/>
          <w:numId w:val="15"/>
        </w:numPr>
      </w:pPr>
      <w:r w:rsidRPr="0096204D">
        <w:t>When two or more minors are traveling together, only one UM service charge in each direction will apply.</w:t>
      </w:r>
    </w:p>
    <w:p w14:paraId="0177481C" w14:textId="77777777" w:rsidR="007A50AB" w:rsidRPr="0096204D" w:rsidRDefault="007A50AB" w:rsidP="007A50AB">
      <w:pPr>
        <w:pStyle w:val="Notetocarrierindent5"/>
      </w:pPr>
      <w:r w:rsidRPr="0096204D">
        <w:rPr>
          <w:b/>
        </w:rPr>
        <w:t>Note to carrier:</w:t>
      </w:r>
      <w:r w:rsidRPr="0096204D">
        <w:t xml:space="preserve"> If the carrier has policies regarding the refundability of fares and charges related to UM services provided, they are required to outline those policies here.</w:t>
      </w:r>
    </w:p>
    <w:p w14:paraId="58161750" w14:textId="7EAD1BD0" w:rsidR="007A50AB" w:rsidRPr="004153B0" w:rsidRDefault="007A50AB" w:rsidP="007A50AB">
      <w:pPr>
        <w:pStyle w:val="Heading4PartIII"/>
      </w:pPr>
      <w:bookmarkStart w:id="262" w:name="_Toc64979262"/>
      <w:r w:rsidRPr="004153B0">
        <w:t>(E)</w:t>
      </w:r>
      <w:r w:rsidRPr="004153B0">
        <w:tab/>
        <w:t>Conditions of application for unaccompanied travel</w:t>
      </w:r>
      <w:bookmarkEnd w:id="262"/>
    </w:p>
    <w:p w14:paraId="62893A4B" w14:textId="77777777" w:rsidR="007A50AB" w:rsidRPr="0096204D" w:rsidRDefault="007A50AB" w:rsidP="007A50AB">
      <w:pPr>
        <w:pStyle w:val="listnumberindent5"/>
        <w:numPr>
          <w:ilvl w:val="0"/>
          <w:numId w:val="43"/>
        </w:numPr>
      </w:pPr>
      <w:r w:rsidRPr="0096204D">
        <w:t xml:space="preserve">Arrangements and registration for the UM service must be made at least </w:t>
      </w:r>
      <w:r w:rsidRPr="007A66E7">
        <w:rPr>
          <w:color w:val="FF0000"/>
        </w:rPr>
        <w:t>XX</w:t>
      </w:r>
      <w:r w:rsidRPr="0096204D">
        <w:t xml:space="preserve"> hours prior to departure with the carrier.</w:t>
      </w:r>
    </w:p>
    <w:p w14:paraId="458E3992" w14:textId="77777777" w:rsidR="007A50AB" w:rsidRPr="0096204D" w:rsidRDefault="007A50AB" w:rsidP="007A50AB">
      <w:pPr>
        <w:pStyle w:val="listnumberindent5"/>
        <w:numPr>
          <w:ilvl w:val="0"/>
          <w:numId w:val="15"/>
        </w:numPr>
      </w:pPr>
      <w:r w:rsidRPr="0096204D">
        <w:t xml:space="preserve">The minor must be brought to the airport of departure by a parent/guardian </w:t>
      </w:r>
      <w:r>
        <w:br/>
      </w:r>
      <w:r w:rsidRPr="0096204D">
        <w:t>who remains with the minor until the carrier starts providing supervision. The parent/guardian will complete all the required documents which include providing the carrier with satisfactory evidence that the minor will be met by another parent/guardian or other responsible person.</w:t>
      </w:r>
    </w:p>
    <w:p w14:paraId="7C436635" w14:textId="77777777" w:rsidR="007A50AB" w:rsidRPr="0096204D" w:rsidRDefault="007A50AB" w:rsidP="007A50AB">
      <w:pPr>
        <w:pStyle w:val="listnumberindent5"/>
        <w:numPr>
          <w:ilvl w:val="0"/>
          <w:numId w:val="15"/>
        </w:numPr>
      </w:pPr>
      <w:r w:rsidRPr="0096204D">
        <w:t>The parent/guardian or other responsible person who will be meeting the unaccompanied minor at the destination airport must have photo identification which will allow the carrier personnel to identify this person as the appropriate person designated to meet the minor.</w:t>
      </w:r>
    </w:p>
    <w:p w14:paraId="40B50D18" w14:textId="77777777" w:rsidR="007A50AB" w:rsidRPr="0096204D" w:rsidRDefault="007A50AB" w:rsidP="007A50AB">
      <w:pPr>
        <w:pStyle w:val="listnumberindent5"/>
        <w:numPr>
          <w:ilvl w:val="0"/>
          <w:numId w:val="15"/>
        </w:numPr>
      </w:pPr>
      <w:r w:rsidRPr="0096204D">
        <w:t>The parent/guardian will be required to remain at the airport of departure until the aircraft has departed.</w:t>
      </w:r>
    </w:p>
    <w:p w14:paraId="7CC425B6" w14:textId="77777777" w:rsidR="007A50AB" w:rsidRPr="0096204D" w:rsidRDefault="007A50AB" w:rsidP="007A50AB">
      <w:pPr>
        <w:pStyle w:val="listnumberindent5"/>
        <w:numPr>
          <w:ilvl w:val="0"/>
          <w:numId w:val="15"/>
        </w:numPr>
      </w:pPr>
      <w:r w:rsidRPr="0096204D">
        <w:t xml:space="preserve">The parent/guardian must provide the carrier with the name and phone number </w:t>
      </w:r>
      <w:r>
        <w:br/>
      </w:r>
      <w:r w:rsidRPr="0096204D">
        <w:t xml:space="preserve">of a person who can be contacted in case of emergency during the time the minor </w:t>
      </w:r>
      <w:r>
        <w:br/>
      </w:r>
      <w:r w:rsidRPr="0096204D">
        <w:t>is in the carrier’s care.</w:t>
      </w:r>
    </w:p>
    <w:p w14:paraId="0BE7A8B6" w14:textId="77777777" w:rsidR="007A50AB" w:rsidRPr="0096204D" w:rsidRDefault="007A50AB" w:rsidP="007A50AB">
      <w:pPr>
        <w:pStyle w:val="listnumberindent5"/>
        <w:numPr>
          <w:ilvl w:val="0"/>
          <w:numId w:val="15"/>
        </w:numPr>
      </w:pPr>
      <w:r w:rsidRPr="0096204D">
        <w:t xml:space="preserve">Unaccompanied minors aged </w:t>
      </w:r>
      <w:r w:rsidRPr="0096204D">
        <w:rPr>
          <w:color w:val="FF0000"/>
        </w:rPr>
        <w:t>XX</w:t>
      </w:r>
      <w:r w:rsidRPr="0096204D">
        <w:t xml:space="preserve"> through </w:t>
      </w:r>
      <w:r w:rsidRPr="0096204D">
        <w:rPr>
          <w:color w:val="FF0000"/>
        </w:rPr>
        <w:t>XX</w:t>
      </w:r>
      <w:r w:rsidRPr="0096204D">
        <w:t xml:space="preserve"> years old will not be accepted if the flight on which the minor holds a reservation is expected to terminate short of, </w:t>
      </w:r>
      <w:r>
        <w:br/>
      </w:r>
      <w:r w:rsidRPr="0096204D">
        <w:t>or bypass the minor’s destination.</w:t>
      </w:r>
    </w:p>
    <w:p w14:paraId="51400FAE" w14:textId="77777777" w:rsidR="007A50AB" w:rsidRPr="0096204D" w:rsidRDefault="007A50AB" w:rsidP="007A50AB">
      <w:pPr>
        <w:pStyle w:val="listnumberindent5"/>
        <w:numPr>
          <w:ilvl w:val="0"/>
          <w:numId w:val="15"/>
        </w:numPr>
      </w:pPr>
      <w:r w:rsidRPr="0096204D">
        <w:t xml:space="preserve">Once the minor is under the carrier’s care, the minor will be provided supervision </w:t>
      </w:r>
      <w:r>
        <w:br/>
      </w:r>
      <w:r w:rsidRPr="0096204D">
        <w:t>by the carrier until they are met at destination by a parent/guardian or other responsible person who can confirm to carrier personnel by means of photo identification that they are the person(s) designated to meet the minor.</w:t>
      </w:r>
    </w:p>
    <w:p w14:paraId="21A65D94" w14:textId="77777777" w:rsidR="007A50AB" w:rsidRPr="0096204D" w:rsidRDefault="007A50AB" w:rsidP="007A50AB">
      <w:pPr>
        <w:pStyle w:val="listnumberindent5"/>
        <w:numPr>
          <w:ilvl w:val="0"/>
          <w:numId w:val="15"/>
        </w:numPr>
      </w:pPr>
      <w:r w:rsidRPr="0096204D">
        <w:t>Confirmed reservations must be booked for unaccompanied minors. Standby travel is not permitted.</w:t>
      </w:r>
    </w:p>
    <w:p w14:paraId="0660C8AB" w14:textId="77777777" w:rsidR="007A50AB" w:rsidRPr="0096204D" w:rsidRDefault="007A50AB" w:rsidP="007A50AB">
      <w:pPr>
        <w:pStyle w:val="listnumberindent5"/>
        <w:numPr>
          <w:ilvl w:val="0"/>
          <w:numId w:val="15"/>
        </w:numPr>
      </w:pPr>
      <w:r w:rsidRPr="0096204D">
        <w:t>A minor with a medical condition or a minor with a disability may not be accepted for travel unaccompanied. Medical information and/or documents (for example, a medical certificate) may be required for any UM service to be offered to a minor with a medical condition or a disability.</w:t>
      </w:r>
    </w:p>
    <w:p w14:paraId="49FEE9B0" w14:textId="77777777" w:rsidR="007A50AB" w:rsidRPr="0096204D" w:rsidRDefault="007A50AB" w:rsidP="007A50AB">
      <w:pPr>
        <w:pStyle w:val="normalindent081"/>
        <w:rPr>
          <w:highlight w:val="yellow"/>
        </w:rPr>
      </w:pPr>
      <w:r w:rsidRPr="0096204D">
        <w:rPr>
          <w:b/>
          <w:highlight w:val="yellow"/>
        </w:rPr>
        <w:t>Note:</w:t>
      </w:r>
      <w:r w:rsidRPr="0096204D">
        <w:rPr>
          <w:highlight w:val="yellow"/>
        </w:rPr>
        <w:t xml:space="preserve"> For provisions related to medical information and/or documents that are required by the carrier, refer to:</w:t>
      </w:r>
    </w:p>
    <w:p w14:paraId="5357ED29" w14:textId="77777777" w:rsidR="007A50AB" w:rsidRPr="0096204D" w:rsidRDefault="007A50AB" w:rsidP="007A50AB">
      <w:pPr>
        <w:pStyle w:val="notetocarrierindent1"/>
        <w:rPr>
          <w:highlight w:val="yellow"/>
        </w:rPr>
      </w:pPr>
      <w:r w:rsidRPr="0096204D">
        <w:rPr>
          <w:b/>
          <w:highlight w:val="yellow"/>
        </w:rPr>
        <w:t xml:space="preserve">Note to carrier: </w:t>
      </w:r>
      <w:r w:rsidRPr="0096204D">
        <w:rPr>
          <w:highlight w:val="yellow"/>
        </w:rPr>
        <w:t>Carrier to choose from the following based on its declaration in Rule 5(G)(2) above.</w:t>
      </w:r>
    </w:p>
    <w:p w14:paraId="6F323122" w14:textId="77777777" w:rsidR="007A50AB" w:rsidRPr="00571722" w:rsidRDefault="007A50AB" w:rsidP="007A50AB">
      <w:pPr>
        <w:pStyle w:val="Listbullet125"/>
        <w:numPr>
          <w:ilvl w:val="0"/>
          <w:numId w:val="7"/>
        </w:numPr>
        <w:ind w:left="2070" w:hanging="270"/>
        <w:rPr>
          <w:color w:val="FF0000"/>
        </w:rPr>
      </w:pPr>
      <w:r w:rsidRPr="00571722">
        <w:rPr>
          <w:color w:val="FF0000"/>
        </w:rPr>
        <w:t>[</w:t>
      </w:r>
      <w:r w:rsidRPr="00571722">
        <w:rPr>
          <w:color w:val="FF0000"/>
          <w:highlight w:val="yellow"/>
        </w:rPr>
        <w:t>Rule 69(F)(5), Services – information and/or documents required to be filed with the carrier</w:t>
      </w:r>
      <w:r w:rsidRPr="00571722">
        <w:rPr>
          <w:color w:val="FF0000"/>
        </w:rPr>
        <w:t xml:space="preserve">], </w:t>
      </w:r>
      <w:r w:rsidRPr="000B139B">
        <w:t>or</w:t>
      </w:r>
    </w:p>
    <w:p w14:paraId="7393CD20" w14:textId="77777777" w:rsidR="007A50AB" w:rsidRPr="00571722" w:rsidRDefault="007A50AB" w:rsidP="007A50AB">
      <w:pPr>
        <w:pStyle w:val="Listbullet125"/>
        <w:numPr>
          <w:ilvl w:val="0"/>
          <w:numId w:val="7"/>
        </w:numPr>
        <w:ind w:left="2070" w:hanging="270"/>
        <w:rPr>
          <w:color w:val="FF0000"/>
        </w:rPr>
      </w:pPr>
      <w:r w:rsidRPr="00571722">
        <w:rPr>
          <w:color w:val="FF0000"/>
        </w:rPr>
        <w:t>[</w:t>
      </w:r>
      <w:r w:rsidRPr="00571722">
        <w:rPr>
          <w:color w:val="FF0000"/>
          <w:highlight w:val="yellow"/>
        </w:rPr>
        <w:t>Rule 70(F)(2), Services for which advance notice is required</w:t>
      </w:r>
      <w:r w:rsidRPr="00571722">
        <w:rPr>
          <w:color w:val="FF0000"/>
        </w:rPr>
        <w:t xml:space="preserve">], </w:t>
      </w:r>
      <w:r w:rsidRPr="000B139B">
        <w:t>and/or</w:t>
      </w:r>
    </w:p>
    <w:p w14:paraId="0831347F" w14:textId="77777777" w:rsidR="007A50AB" w:rsidRPr="00571722" w:rsidRDefault="007A50AB" w:rsidP="007A50AB">
      <w:pPr>
        <w:pStyle w:val="Listbullet125"/>
        <w:numPr>
          <w:ilvl w:val="0"/>
          <w:numId w:val="7"/>
        </w:numPr>
        <w:ind w:left="2070" w:hanging="270"/>
        <w:rPr>
          <w:color w:val="FF0000"/>
        </w:rPr>
      </w:pPr>
      <w:r w:rsidRPr="00571722">
        <w:rPr>
          <w:color w:val="FF0000"/>
        </w:rPr>
        <w:t>[</w:t>
      </w:r>
      <w:r w:rsidRPr="00571722">
        <w:rPr>
          <w:color w:val="FF0000"/>
          <w:highlight w:val="yellow"/>
        </w:rPr>
        <w:t>Rule 71(F)(2), Services for which advance notice is required</w:t>
      </w:r>
      <w:r w:rsidRPr="00571722">
        <w:rPr>
          <w:color w:val="FF0000"/>
        </w:rPr>
        <w:t>]</w:t>
      </w:r>
      <w:r>
        <w:rPr>
          <w:color w:val="FF0000"/>
        </w:rPr>
        <w:t>,</w:t>
      </w:r>
    </w:p>
    <w:p w14:paraId="62B7A6F4" w14:textId="77777777" w:rsidR="007A50AB" w:rsidRPr="0096204D" w:rsidRDefault="007A50AB" w:rsidP="007A50AB">
      <w:pPr>
        <w:pStyle w:val="Listbullet125"/>
        <w:numPr>
          <w:ilvl w:val="0"/>
          <w:numId w:val="7"/>
        </w:numPr>
        <w:ind w:left="2070" w:hanging="270"/>
        <w:rPr>
          <w:rFonts w:eastAsia="Georgia"/>
        </w:rPr>
      </w:pPr>
      <w:r w:rsidRPr="00302927">
        <w:rPr>
          <w:rFonts w:eastAsia="Georgia" w:cstheme="minorHAnsi"/>
          <w:color w:val="FF0000"/>
        </w:rPr>
        <w:t>[</w:t>
      </w:r>
      <w:r w:rsidRPr="00302927">
        <w:rPr>
          <w:rFonts w:eastAsia="Georgia"/>
          <w:color w:val="FF0000"/>
          <w:highlight w:val="cyan"/>
        </w:rPr>
        <w:t>Rule 105, Refusal to transport</w:t>
      </w:r>
      <w:r w:rsidRPr="00B62BC8">
        <w:rPr>
          <w:rFonts w:eastAsia="Georgia" w:cstheme="minorHAnsi"/>
          <w:color w:val="FF0000"/>
        </w:rPr>
        <w:t>]</w:t>
      </w:r>
      <w:r>
        <w:rPr>
          <w:rFonts w:eastAsia="Georgia" w:cstheme="minorHAnsi"/>
          <w:color w:val="FF0000"/>
        </w:rPr>
        <w:t>.</w:t>
      </w:r>
    </w:p>
    <w:p w14:paraId="3A8CCF09" w14:textId="77777777" w:rsidR="007A50AB" w:rsidRDefault="007A50AB" w:rsidP="007A50AB">
      <w:pPr>
        <w:pStyle w:val="Heading4PartIII"/>
      </w:pPr>
      <w:r w:rsidRPr="004153B0">
        <w:t xml:space="preserve"> </w:t>
      </w:r>
    </w:p>
    <w:p w14:paraId="46EF516E" w14:textId="77777777" w:rsidR="007A50AB" w:rsidRDefault="007A50AB" w:rsidP="007A50AB">
      <w:pPr>
        <w:rPr>
          <w:rFonts w:asciiTheme="minorHAnsi" w:eastAsia="Georgia" w:hAnsiTheme="minorHAnsi" w:cs="Arial"/>
          <w:b/>
          <w:noProof/>
          <w:color w:val="7030A0"/>
          <w:sz w:val="40"/>
          <w:szCs w:val="40"/>
          <w:lang w:val="x-none" w:bidi="en-US"/>
        </w:rPr>
      </w:pPr>
      <w:r>
        <w:br w:type="page"/>
      </w:r>
    </w:p>
    <w:p w14:paraId="6613B589" w14:textId="57BD7278" w:rsidR="007A50AB" w:rsidRPr="004153B0" w:rsidRDefault="007A50AB" w:rsidP="007A50AB">
      <w:pPr>
        <w:pStyle w:val="Heading4PartIII"/>
      </w:pPr>
      <w:bookmarkStart w:id="263" w:name="_Toc64979263"/>
      <w:r w:rsidRPr="004153B0">
        <w:t>(F)</w:t>
      </w:r>
      <w:r w:rsidRPr="004153B0">
        <w:tab/>
        <w:t>Carrier’s responsibility</w:t>
      </w:r>
      <w:bookmarkEnd w:id="263"/>
    </w:p>
    <w:p w14:paraId="1D283B0A" w14:textId="77777777" w:rsidR="007A50AB" w:rsidRPr="00302927" w:rsidRDefault="007A50AB" w:rsidP="007A50AB">
      <w:pPr>
        <w:pStyle w:val="Notetocarrierindent5"/>
        <w:ind w:left="1260" w:hanging="540"/>
        <w:rPr>
          <w:lang w:val="en-GB"/>
        </w:rPr>
      </w:pPr>
      <w:r w:rsidRPr="00302927">
        <w:rPr>
          <w:lang w:val="en-GB"/>
        </w:rPr>
        <w:t>(1)</w:t>
      </w:r>
      <w:r w:rsidRPr="00302927">
        <w:rPr>
          <w:lang w:val="en-GB"/>
        </w:rPr>
        <w:tab/>
      </w:r>
      <w:r w:rsidRPr="00302927">
        <w:rPr>
          <w:rFonts w:cstheme="minorHAnsi"/>
          <w:lang w:val="en-GB"/>
        </w:rPr>
        <w:t>[</w:t>
      </w:r>
      <w:r w:rsidRPr="00302927">
        <w:rPr>
          <w:lang w:val="en-GB"/>
        </w:rPr>
        <w:t>Insert Policy</w:t>
      </w:r>
      <w:r w:rsidRPr="00302927">
        <w:rPr>
          <w:rFonts w:cstheme="minorHAnsi"/>
          <w:lang w:val="en-GB"/>
        </w:rPr>
        <w:t>]</w:t>
      </w:r>
    </w:p>
    <w:p w14:paraId="2B6DA22F" w14:textId="77777777" w:rsidR="007A50AB" w:rsidRPr="0096204D" w:rsidRDefault="007A50AB" w:rsidP="007A50AB">
      <w:pPr>
        <w:pStyle w:val="Notetocarrierindent5"/>
      </w:pPr>
      <w:r w:rsidRPr="0096204D">
        <w:rPr>
          <w:b/>
          <w:lang w:val="en-GB"/>
        </w:rPr>
        <w:t xml:space="preserve">Note to carrier: </w:t>
      </w:r>
      <w:r w:rsidRPr="0096204D">
        <w:rPr>
          <w:lang w:val="en-GB"/>
        </w:rPr>
        <w:t>The carrier must stipulate the extent to which it is responsible for unaccompanied minors and the level and degree of supervision it will provide while the unaccompanied minor is in its care.</w:t>
      </w:r>
    </w:p>
    <w:p w14:paraId="27F3BDB7" w14:textId="77777777" w:rsidR="007A50AB" w:rsidRPr="006162F6" w:rsidRDefault="007A50AB" w:rsidP="007A50AB">
      <w:pPr>
        <w:suppressAutoHyphens/>
        <w:spacing w:line="240" w:lineRule="auto"/>
        <w:rPr>
          <w:rFonts w:ascii="Arial" w:eastAsia="Times New Roman" w:hAnsi="Arial" w:cs="Arial"/>
          <w:sz w:val="22"/>
          <w:szCs w:val="22"/>
          <w:lang w:bidi="en-US"/>
        </w:rPr>
        <w:sectPr w:rsidR="007A50AB" w:rsidRPr="006162F6" w:rsidSect="0068283E">
          <w:footerReference w:type="default" r:id="rId45"/>
          <w:pgSz w:w="12240" w:h="15840" w:code="1"/>
          <w:pgMar w:top="1440" w:right="1080" w:bottom="1440" w:left="1080" w:header="619" w:footer="504" w:gutter="0"/>
          <w:cols w:space="708"/>
          <w:docGrid w:linePitch="360"/>
        </w:sectPr>
      </w:pPr>
    </w:p>
    <w:bookmarkStart w:id="264" w:name="BM_1_"/>
    <w:bookmarkStart w:id="265" w:name="_Toc41483301"/>
    <w:bookmarkStart w:id="266" w:name="_Toc64979264"/>
    <w:bookmarkStart w:id="267" w:name="_Toc41483315"/>
    <w:bookmarkStart w:id="268" w:name="_Toc280178133"/>
    <w:bookmarkStart w:id="269" w:name="_Toc286661896"/>
    <w:bookmarkStart w:id="270" w:name="_Toc286662220"/>
    <w:bookmarkStart w:id="271" w:name="_Toc294777262"/>
    <w:bookmarkStart w:id="272" w:name="_Toc287360551"/>
    <w:bookmarkEnd w:id="264"/>
    <w:p w14:paraId="4CC1EAC0" w14:textId="77777777" w:rsidR="007A50AB" w:rsidRPr="004153B0" w:rsidRDefault="007A50AB" w:rsidP="007A50AB">
      <w:pPr>
        <w:pStyle w:val="Heading3PartIII"/>
        <w:spacing w:after="720"/>
        <w:rPr>
          <w:color w:val="FF0000"/>
          <w:lang w:val="en-GB"/>
        </w:rPr>
      </w:pPr>
      <w:r>
        <w:rPr>
          <w:color w:val="FF0000"/>
          <w:szCs w:val="26"/>
          <w:lang w:val="en-US" w:bidi="ar-SA"/>
        </w:rPr>
        <mc:AlternateContent>
          <mc:Choice Requires="wps">
            <w:drawing>
              <wp:anchor distT="0" distB="0" distL="114300" distR="114300" simplePos="0" relativeHeight="251664384" behindDoc="0" locked="0" layoutInCell="1" allowOverlap="1" wp14:anchorId="22C61B46" wp14:editId="25111437">
                <wp:simplePos x="0" y="0"/>
                <wp:positionH relativeFrom="column">
                  <wp:posOffset>47847</wp:posOffset>
                </wp:positionH>
                <wp:positionV relativeFrom="paragraph">
                  <wp:posOffset>1201479</wp:posOffset>
                </wp:positionV>
                <wp:extent cx="6543304" cy="3774558"/>
                <wp:effectExtent l="0" t="0" r="10160" b="16510"/>
                <wp:wrapNone/>
                <wp:docPr id="3" name="Rectangle 3"/>
                <wp:cNvGraphicFramePr/>
                <a:graphic xmlns:a="http://schemas.openxmlformats.org/drawingml/2006/main">
                  <a:graphicData uri="http://schemas.microsoft.com/office/word/2010/wordprocessingShape">
                    <wps:wsp>
                      <wps:cNvSpPr/>
                      <wps:spPr>
                        <a:xfrm>
                          <a:off x="0" y="0"/>
                          <a:ext cx="6543304" cy="3774558"/>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283B66" id="Rectangle 3" o:spid="_x0000_s1026" style="position:absolute;margin-left:3.75pt;margin-top:94.6pt;width:515.2pt;height:297.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" filled="f" strokecolor="red"/>
            </w:pict>
          </mc:Fallback>
        </mc:AlternateContent>
      </w:r>
      <w:r w:rsidRPr="004153B0">
        <w:rPr>
          <w:highlight w:val="yellow"/>
        </w:rPr>
        <w:t>Rule 69: Carriage of persons with disabilities – Large Carrier ATPDR</w:t>
      </w:r>
      <w:bookmarkEnd w:id="265"/>
      <w:bookmarkEnd w:id="266"/>
    </w:p>
    <w:p w14:paraId="4657965A" w14:textId="77777777" w:rsidR="007A50AB" w:rsidRPr="0096204D" w:rsidRDefault="007A50AB" w:rsidP="007A50AB">
      <w:pPr>
        <w:suppressAutoHyphens/>
        <w:spacing w:line="240" w:lineRule="auto"/>
        <w:ind w:left="450"/>
        <w:rPr>
          <w:rFonts w:asciiTheme="minorHAnsi" w:eastAsia="Georgia" w:hAnsiTheme="minorHAnsi" w:cs="Arial"/>
          <w:color w:val="FF0000"/>
          <w:szCs w:val="26"/>
          <w:lang w:bidi="en-US"/>
        </w:rPr>
      </w:pPr>
      <w:r w:rsidRPr="0096204D">
        <w:rPr>
          <w:rFonts w:asciiTheme="minorHAnsi" w:eastAsia="Georgia" w:hAnsiTheme="minorHAnsi" w:cs="Arial"/>
          <w:b/>
          <w:color w:val="FF0000"/>
          <w:szCs w:val="26"/>
          <w:lang w:bidi="en-US"/>
        </w:rPr>
        <w:t>Note to carrier:</w:t>
      </w:r>
      <w:r w:rsidRPr="0096204D">
        <w:rPr>
          <w:rFonts w:asciiTheme="minorHAnsi" w:eastAsia="Georgia" w:hAnsiTheme="minorHAnsi" w:cs="Arial"/>
          <w:color w:val="FF0000"/>
          <w:szCs w:val="26"/>
          <w:lang w:bidi="en-US"/>
        </w:rPr>
        <w:t xml:space="preserve"> This Rule is to be adopted by any carrier that declares itself a Large Carrier ATPDR pursuant to Rule 5(G)(2) above.</w:t>
      </w:r>
    </w:p>
    <w:p w14:paraId="292FC2EE" w14:textId="77777777" w:rsidR="007A50AB" w:rsidRPr="0096204D" w:rsidRDefault="007A50AB" w:rsidP="007A50AB">
      <w:pPr>
        <w:suppressAutoHyphens/>
        <w:spacing w:line="240" w:lineRule="auto"/>
        <w:ind w:left="45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 xml:space="preserve">The following provisions are derived from the </w:t>
      </w:r>
      <w:r w:rsidRPr="0096204D">
        <w:rPr>
          <w:rFonts w:asciiTheme="minorHAnsi" w:eastAsia="Georgia" w:hAnsiTheme="minorHAnsi" w:cs="Arial"/>
          <w:i/>
          <w:color w:val="FF0000"/>
          <w:szCs w:val="26"/>
          <w:lang w:bidi="en-US"/>
        </w:rPr>
        <w:t>Accessible Transportation for Persons with Disabilities Regulations</w:t>
      </w:r>
      <w:r w:rsidRPr="0096204D">
        <w:rPr>
          <w:rFonts w:asciiTheme="minorHAnsi" w:eastAsia="Georgia" w:hAnsiTheme="minorHAnsi" w:cs="Arial"/>
          <w:color w:val="FF0000"/>
          <w:szCs w:val="26"/>
          <w:lang w:bidi="en-US"/>
        </w:rPr>
        <w:t xml:space="preserve"> (ATPDR) which impose requirements on all carriers that provide passenger services within and to and from Canada and that meet the definition of Large Carrier ATPDR, being an air carrier that transported a worldwide total of 1,000,000 passengers or more during each of the two preceding calendar years.</w:t>
      </w:r>
    </w:p>
    <w:p w14:paraId="2855DBD6" w14:textId="77777777" w:rsidR="007A50AB" w:rsidRPr="0096204D" w:rsidRDefault="007A50AB" w:rsidP="007A50AB">
      <w:pPr>
        <w:suppressAutoHyphens/>
        <w:spacing w:line="240" w:lineRule="auto"/>
        <w:ind w:left="45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Obligations of the carrier include the duty to accommodate persons with disabilities up to the point of undue hardship and may include more than what is specified in this tariff.</w:t>
      </w:r>
    </w:p>
    <w:p w14:paraId="00DF5D23" w14:textId="77777777" w:rsidR="007A50AB" w:rsidRPr="0096204D" w:rsidRDefault="007A50AB" w:rsidP="007A50AB">
      <w:pPr>
        <w:suppressAutoHyphens/>
        <w:spacing w:line="240" w:lineRule="auto"/>
        <w:ind w:left="45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For carriers not subject to the ATPDR, see:</w:t>
      </w:r>
    </w:p>
    <w:p w14:paraId="1404CAA1" w14:textId="77777777" w:rsidR="007A50AB" w:rsidRPr="0096204D" w:rsidRDefault="007A50AB" w:rsidP="007A50AB">
      <w:pPr>
        <w:suppressAutoHyphens/>
        <w:spacing w:line="240" w:lineRule="auto"/>
        <w:ind w:left="1170" w:right="720" w:hanging="285"/>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Rule 70, Carriage of persons with disabilities – Small Carrier Non-ATPDR operating aircraft with 30 or more passenger seats, or</w:t>
      </w:r>
    </w:p>
    <w:p w14:paraId="16DE3DD6" w14:textId="77777777" w:rsidR="007A50AB" w:rsidRPr="0096204D" w:rsidRDefault="007A50AB" w:rsidP="007A50AB">
      <w:pPr>
        <w:suppressAutoHyphens/>
        <w:spacing w:after="600" w:line="240" w:lineRule="auto"/>
        <w:ind w:left="1170" w:right="720" w:hanging="285"/>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Rule 71, Carriage of persons with disabilities – Small Carrier non-ATPDR operating aircraft with 29 or less passenger seats.</w:t>
      </w:r>
    </w:p>
    <w:p w14:paraId="66F6F453" w14:textId="77777777" w:rsidR="007A50AB" w:rsidRPr="004153B0" w:rsidRDefault="007A50AB" w:rsidP="007A50AB">
      <w:pPr>
        <w:pStyle w:val="Heading4PartIII"/>
      </w:pPr>
      <w:bookmarkStart w:id="273" w:name="_Toc41483303"/>
      <w:bookmarkStart w:id="274" w:name="_Toc64979265"/>
      <w:r>
        <w:t>(A)</w:t>
      </w:r>
      <w:r>
        <w:tab/>
      </w:r>
      <w:r w:rsidRPr="004153B0">
        <w:t>Application</w:t>
      </w:r>
      <w:bookmarkEnd w:id="273"/>
      <w:bookmarkEnd w:id="274"/>
    </w:p>
    <w:p w14:paraId="2B07F17A" w14:textId="77777777" w:rsidR="007A50AB" w:rsidRPr="0096204D" w:rsidRDefault="007A50AB" w:rsidP="007A50AB">
      <w:pPr>
        <w:pStyle w:val="listnumberindent5"/>
        <w:numPr>
          <w:ilvl w:val="0"/>
          <w:numId w:val="44"/>
        </w:numPr>
      </w:pPr>
      <w:r w:rsidRPr="007A66E7">
        <w:rPr>
          <w:highlight w:val="yellow"/>
        </w:rPr>
        <w:t xml:space="preserve">This rule applies to the transportation of persons with disabilities by </w:t>
      </w:r>
      <w:r w:rsidRPr="007A66E7">
        <w:rPr>
          <w:color w:val="FF0000"/>
          <w:highlight w:val="yellow"/>
        </w:rPr>
        <w:t>[Carrier Name]</w:t>
      </w:r>
      <w:r w:rsidRPr="007A66E7">
        <w:rPr>
          <w:highlight w:val="yellow"/>
        </w:rPr>
        <w:t xml:space="preserve">, which is a Large Carrier ATPDR, on its </w:t>
      </w:r>
      <w:r w:rsidRPr="007A66E7">
        <w:rPr>
          <w:color w:val="FF0000"/>
          <w:highlight w:val="yellow"/>
        </w:rPr>
        <w:t xml:space="preserve">[insert one or both, as applicable: </w:t>
      </w:r>
      <w:r w:rsidRPr="007A66E7">
        <w:rPr>
          <w:b/>
          <w:color w:val="FF0000"/>
          <w:highlight w:val="yellow"/>
        </w:rPr>
        <w:t>domestic</w:t>
      </w:r>
      <w:r w:rsidRPr="007A66E7">
        <w:rPr>
          <w:color w:val="FF0000"/>
          <w:highlight w:val="yellow"/>
        </w:rPr>
        <w:t xml:space="preserve"> and/or </w:t>
      </w:r>
      <w:r w:rsidRPr="007A66E7">
        <w:rPr>
          <w:b/>
          <w:color w:val="FF0000"/>
          <w:highlight w:val="yellow"/>
        </w:rPr>
        <w:t>international</w:t>
      </w:r>
      <w:r w:rsidRPr="007A66E7">
        <w:rPr>
          <w:color w:val="FF0000"/>
          <w:highlight w:val="yellow"/>
        </w:rPr>
        <w:t>]</w:t>
      </w:r>
      <w:r w:rsidRPr="007A66E7">
        <w:rPr>
          <w:highlight w:val="yellow"/>
        </w:rPr>
        <w:t xml:space="preserve"> transportation services</w:t>
      </w:r>
      <w:r w:rsidRPr="0096204D">
        <w:t xml:space="preserve">. </w:t>
      </w:r>
    </w:p>
    <w:p w14:paraId="6AC7A4E4" w14:textId="77777777" w:rsidR="007A50AB" w:rsidRPr="0096204D" w:rsidRDefault="007A50AB" w:rsidP="007A50AB">
      <w:pPr>
        <w:pStyle w:val="Notetocarrierindent81"/>
      </w:pPr>
      <w:r w:rsidRPr="0096204D">
        <w:rPr>
          <w:b/>
        </w:rPr>
        <w:t>Note to carrier:</w:t>
      </w:r>
      <w:r w:rsidRPr="0096204D">
        <w:t xml:space="preserve"> Air carriers are strongly encouraged to apply the provisions of this rule across all of their services, including flight segments taking place entirely between foreign points although this is not technically a requirement of the ATPDR. In doing so, persons with disabilities will be provided with the certainty that their disability-related needs will be met for the entire duration of their trip. To the extent that carriers do not apply this rule to transportation between two foreign points, the terms and conditions for persons with disabilities that apply to these flights must be clearly stated in the tariff.</w:t>
      </w:r>
    </w:p>
    <w:p w14:paraId="080DBB4A" w14:textId="77777777" w:rsidR="007A50AB" w:rsidRPr="0096204D" w:rsidRDefault="007A50AB" w:rsidP="007A50AB">
      <w:pPr>
        <w:pStyle w:val="listnumberindent5"/>
        <w:numPr>
          <w:ilvl w:val="0"/>
          <w:numId w:val="15"/>
        </w:numPr>
        <w:rPr>
          <w:highlight w:val="yellow"/>
        </w:rPr>
      </w:pPr>
      <w:r w:rsidRPr="0096204D">
        <w:rPr>
          <w:highlight w:val="yellow"/>
        </w:rPr>
        <w:t xml:space="preserve">Pursuant to Rule 5(A)(1), Application of tariff, this rule applies to the transportation of all persons with disabilities on all flights marketed and operated by </w:t>
      </w:r>
      <w:r w:rsidRPr="0096204D">
        <w:rPr>
          <w:color w:val="FF0000"/>
          <w:highlight w:val="yellow"/>
        </w:rPr>
        <w:t>[Carrier Name]</w:t>
      </w:r>
      <w:r w:rsidRPr="0096204D">
        <w:rPr>
          <w:highlight w:val="yellow"/>
        </w:rPr>
        <w:t xml:space="preserve">, and in respect to all flights marketed by </w:t>
      </w:r>
      <w:r w:rsidRPr="0096204D">
        <w:rPr>
          <w:color w:val="FF0000"/>
          <w:highlight w:val="yellow"/>
        </w:rPr>
        <w:t>[Carrier Name]</w:t>
      </w:r>
      <w:r w:rsidRPr="0096204D">
        <w:rPr>
          <w:highlight w:val="yellow"/>
        </w:rPr>
        <w:t xml:space="preserve"> but operated by another carrier.</w:t>
      </w:r>
    </w:p>
    <w:p w14:paraId="11D6AE1F" w14:textId="77777777" w:rsidR="007A50AB" w:rsidRPr="004153B0" w:rsidRDefault="007A50AB" w:rsidP="007A50AB">
      <w:pPr>
        <w:pStyle w:val="Heading4PartIII"/>
        <w:rPr>
          <w:highlight w:val="yellow"/>
        </w:rPr>
      </w:pPr>
      <w:bookmarkStart w:id="275" w:name="_Toc41483304"/>
      <w:bookmarkStart w:id="276" w:name="_Toc64979266"/>
      <w:r>
        <w:rPr>
          <w:highlight w:val="yellow"/>
        </w:rPr>
        <w:t>(B)</w:t>
      </w:r>
      <w:r>
        <w:rPr>
          <w:highlight w:val="yellow"/>
        </w:rPr>
        <w:tab/>
      </w:r>
      <w:r w:rsidRPr="004153B0">
        <w:rPr>
          <w:highlight w:val="yellow"/>
        </w:rPr>
        <w:t>Acceptance for carriage</w:t>
      </w:r>
      <w:bookmarkEnd w:id="275"/>
      <w:bookmarkEnd w:id="276"/>
    </w:p>
    <w:p w14:paraId="73E2A37D" w14:textId="77777777" w:rsidR="007A50AB" w:rsidRPr="007A66E7" w:rsidRDefault="007A50AB" w:rsidP="007A50AB">
      <w:pPr>
        <w:pStyle w:val="listnumberindent5"/>
        <w:numPr>
          <w:ilvl w:val="0"/>
          <w:numId w:val="45"/>
        </w:numPr>
        <w:rPr>
          <w:highlight w:val="yellow"/>
        </w:rPr>
      </w:pPr>
      <w:r w:rsidRPr="007A66E7">
        <w:rPr>
          <w:highlight w:val="yellow"/>
        </w:rPr>
        <w:t xml:space="preserve">The carrier will accept the determination made by or on behalf of a person with a disability as to their self-reliance, unless doing so would impose undue hardship on the carrier, for example, if it would </w:t>
      </w:r>
      <w:r w:rsidRPr="007A66E7">
        <w:rPr>
          <w:highlight w:val="yellow"/>
          <w:lang w:val="en"/>
        </w:rPr>
        <w:t>jeopardize security, public health or public safety.</w:t>
      </w:r>
    </w:p>
    <w:p w14:paraId="58A6F682" w14:textId="77777777" w:rsidR="007A50AB" w:rsidRPr="0096204D" w:rsidRDefault="007A50AB" w:rsidP="007A50AB">
      <w:pPr>
        <w:pStyle w:val="listnumberindent5"/>
        <w:numPr>
          <w:ilvl w:val="0"/>
          <w:numId w:val="15"/>
        </w:numPr>
        <w:rPr>
          <w:highlight w:val="yellow"/>
        </w:rPr>
      </w:pPr>
      <w:r w:rsidRPr="0096204D">
        <w:rPr>
          <w:highlight w:val="yellow"/>
        </w:rPr>
        <w:t xml:space="preserve">The carrier will not refuse to transport a person with a disability unless the transportation of the person would impose an undue hardship on the carrier, for example, if it would </w:t>
      </w:r>
      <w:r w:rsidRPr="0096204D">
        <w:rPr>
          <w:highlight w:val="yellow"/>
          <w:lang w:val="en"/>
        </w:rPr>
        <w:t>jeopardize security, public health or public safety</w:t>
      </w:r>
      <w:r w:rsidRPr="0096204D">
        <w:rPr>
          <w:highlight w:val="yellow"/>
        </w:rPr>
        <w:t>.</w:t>
      </w:r>
    </w:p>
    <w:p w14:paraId="184BBC0F" w14:textId="77777777" w:rsidR="007A50AB" w:rsidRPr="0096204D" w:rsidRDefault="007A50AB" w:rsidP="007A50AB">
      <w:pPr>
        <w:pStyle w:val="listnumberindent5"/>
        <w:numPr>
          <w:ilvl w:val="0"/>
          <w:numId w:val="15"/>
        </w:numPr>
        <w:rPr>
          <w:highlight w:val="yellow"/>
        </w:rPr>
      </w:pPr>
      <w:r w:rsidRPr="0096204D">
        <w:rPr>
          <w:highlight w:val="yellow"/>
        </w:rPr>
        <w:t>If the carrier refuses to transport a person with a disability for reasons related to their disability, it will, at the time of the refusal, inform the person of the reasons for the refusal. In addition, within 10 days of the refusal, the carrier will provide the person with a written notice setting out the reasons for the refusal including:</w:t>
      </w:r>
    </w:p>
    <w:p w14:paraId="2C7A5554" w14:textId="77777777" w:rsidR="007A50AB" w:rsidRPr="00F20FD2" w:rsidRDefault="007A50AB" w:rsidP="007A50AB">
      <w:pPr>
        <w:pStyle w:val="Listletterindent1"/>
        <w:numPr>
          <w:ilvl w:val="0"/>
          <w:numId w:val="48"/>
        </w:numPr>
        <w:rPr>
          <w:rFonts w:eastAsia="Georgia"/>
          <w:highlight w:val="yellow"/>
        </w:rPr>
      </w:pPr>
      <w:r w:rsidRPr="00F20FD2">
        <w:rPr>
          <w:rFonts w:eastAsia="Georgia"/>
          <w:highlight w:val="yellow"/>
        </w:rPr>
        <w:t>the evidence of undue hardship, such as a medical report, an expert opinion, or an engineering report that demonstrates that the risk is significant enough that it would be unreasonable to waive or modify a requirement;</w:t>
      </w:r>
    </w:p>
    <w:p w14:paraId="6C285519" w14:textId="77777777" w:rsidR="007A50AB" w:rsidRPr="00F20FD2" w:rsidRDefault="007A50AB" w:rsidP="007A50AB">
      <w:pPr>
        <w:pStyle w:val="Listletterindent1"/>
        <w:rPr>
          <w:rFonts w:eastAsia="Georgia"/>
          <w:highlight w:val="yellow"/>
        </w:rPr>
      </w:pPr>
      <w:r w:rsidRPr="00F20FD2">
        <w:rPr>
          <w:rFonts w:eastAsia="Georgia"/>
          <w:highlight w:val="yellow"/>
        </w:rPr>
        <w:t>any relevant rule, policy, procedure or regulation; and,</w:t>
      </w:r>
    </w:p>
    <w:p w14:paraId="62559B43" w14:textId="77777777" w:rsidR="007A50AB" w:rsidRPr="00F20FD2" w:rsidRDefault="007A50AB" w:rsidP="007A50AB">
      <w:pPr>
        <w:pStyle w:val="Listletterindent1"/>
        <w:rPr>
          <w:rFonts w:eastAsia="Georgia"/>
          <w:highlight w:val="yellow"/>
        </w:rPr>
      </w:pPr>
      <w:r w:rsidRPr="00F20FD2">
        <w:rPr>
          <w:rFonts w:eastAsia="Georgia"/>
          <w:highlight w:val="yellow"/>
        </w:rPr>
        <w:t xml:space="preserve"> the duration of the refusal and the conditions, if any, under which the carrier would accept the person for transport.</w:t>
      </w:r>
    </w:p>
    <w:p w14:paraId="09324ADC" w14:textId="77777777" w:rsidR="007A50AB" w:rsidRPr="0096204D" w:rsidRDefault="007A50AB" w:rsidP="007A50AB">
      <w:pPr>
        <w:pStyle w:val="normalindent081"/>
      </w:pPr>
      <w:r w:rsidRPr="0096204D">
        <w:rPr>
          <w:b/>
        </w:rPr>
        <w:t>See also:</w:t>
      </w:r>
      <w:r w:rsidRPr="0096204D">
        <w:t xml:space="preserve"> Rule 105(B), Refusal to transport, removal of passenger and Rule 105(B)(</w:t>
      </w:r>
      <w:r>
        <w:t>1</w:t>
      </w:r>
      <w:r w:rsidRPr="0096204D">
        <w:t>)(</w:t>
      </w:r>
      <w:r>
        <w:t>f</w:t>
      </w:r>
      <w:r w:rsidRPr="0096204D">
        <w:t>)</w:t>
      </w:r>
      <w:r>
        <w:t>(iv)</w:t>
      </w:r>
      <w:r w:rsidRPr="0096204D">
        <w:t>, Refusal to transport, passenger’s condition, medical clearance</w:t>
      </w:r>
    </w:p>
    <w:p w14:paraId="696E9483" w14:textId="77777777" w:rsidR="007A50AB" w:rsidRPr="004153B0" w:rsidRDefault="007A50AB" w:rsidP="007A50AB">
      <w:pPr>
        <w:pStyle w:val="Heading4PartIII"/>
        <w:rPr>
          <w:highlight w:val="yellow"/>
        </w:rPr>
      </w:pPr>
      <w:bookmarkStart w:id="277" w:name="_Toc64979267"/>
      <w:r>
        <w:rPr>
          <w:highlight w:val="yellow"/>
          <w:lang w:val="en-US"/>
        </w:rPr>
        <w:t>(C)</w:t>
      </w:r>
      <w:r>
        <w:rPr>
          <w:highlight w:val="yellow"/>
          <w:lang w:val="en-US"/>
        </w:rPr>
        <w:tab/>
      </w:r>
      <w:r w:rsidRPr="004153B0">
        <w:rPr>
          <w:highlight w:val="yellow"/>
        </w:rPr>
        <w:t>Reservations and online services</w:t>
      </w:r>
      <w:bookmarkEnd w:id="277"/>
    </w:p>
    <w:p w14:paraId="52446771" w14:textId="77777777" w:rsidR="007A50AB" w:rsidRPr="007A66E7" w:rsidRDefault="007A50AB" w:rsidP="007A50AB">
      <w:pPr>
        <w:pStyle w:val="listnumberindent5"/>
        <w:numPr>
          <w:ilvl w:val="0"/>
          <w:numId w:val="46"/>
        </w:numPr>
        <w:rPr>
          <w:highlight w:val="yellow"/>
        </w:rPr>
      </w:pPr>
      <w:r w:rsidRPr="007A66E7">
        <w:rPr>
          <w:highlight w:val="yellow"/>
        </w:rPr>
        <w:t>If a person with a disability identifies the nature of their disability when making a reservation with a carrier, the carrier will:</w:t>
      </w:r>
    </w:p>
    <w:p w14:paraId="25412B93" w14:textId="77777777" w:rsidR="007A50AB" w:rsidRPr="00706B8B" w:rsidRDefault="007A50AB" w:rsidP="007A50AB">
      <w:pPr>
        <w:pStyle w:val="Listletterindent1"/>
        <w:numPr>
          <w:ilvl w:val="0"/>
          <w:numId w:val="47"/>
        </w:numPr>
        <w:rPr>
          <w:rFonts w:eastAsia="Georgia"/>
          <w:highlight w:val="yellow"/>
          <w:lang w:val="en-US"/>
        </w:rPr>
      </w:pPr>
      <w:r w:rsidRPr="00706B8B">
        <w:rPr>
          <w:rFonts w:eastAsia="Georgia"/>
          <w:highlight w:val="yellow"/>
        </w:rPr>
        <w:t>discuss with the person their needs in relation to their disability and the services offered by the carrier in relation to those needs;</w:t>
      </w:r>
    </w:p>
    <w:p w14:paraId="503171DB" w14:textId="77777777" w:rsidR="007A50AB" w:rsidRPr="0096204D" w:rsidRDefault="007A50AB" w:rsidP="007A50AB">
      <w:pPr>
        <w:pStyle w:val="Listletterindent1"/>
        <w:rPr>
          <w:rFonts w:eastAsia="Georgia"/>
          <w:highlight w:val="yellow"/>
          <w:lang w:val="en-US"/>
        </w:rPr>
      </w:pPr>
      <w:r w:rsidRPr="0096204D">
        <w:rPr>
          <w:rFonts w:eastAsia="Georgia"/>
          <w:highlight w:val="yellow"/>
          <w:lang w:val="en-US"/>
        </w:rPr>
        <w:t>before assigning a passenger seat to a person with a disability, inform the person of the passenger seats that are available in the class of service that the person has requested and that have equipment and facilities that best meet the accessibility needs of that person, such as a wheelchair-accessible washroom or a passenger seat that has additional leg room, a larger seat pitch or movable armrests; and,</w:t>
      </w:r>
    </w:p>
    <w:p w14:paraId="13E9B507" w14:textId="77777777" w:rsidR="007A50AB" w:rsidRPr="0096204D" w:rsidRDefault="007A50AB" w:rsidP="007A50AB">
      <w:pPr>
        <w:pStyle w:val="Listletterindent1"/>
        <w:rPr>
          <w:rFonts w:eastAsia="Georgia"/>
          <w:highlight w:val="yellow"/>
          <w:lang w:val="en-US"/>
        </w:rPr>
      </w:pPr>
      <w:r w:rsidRPr="0096204D">
        <w:rPr>
          <w:rFonts w:eastAsia="Georgia"/>
          <w:highlight w:val="yellow"/>
          <w:lang w:val="en-US"/>
        </w:rPr>
        <w:t>in assigning a passenger seat to a person with a disability, take into account the person’s opinion with respect to which seats would best meet the accessibility needs of that person.</w:t>
      </w:r>
    </w:p>
    <w:p w14:paraId="07D2988D" w14:textId="77777777" w:rsidR="007A50AB" w:rsidRPr="0096204D" w:rsidRDefault="007A50AB" w:rsidP="007A50AB">
      <w:pPr>
        <w:pStyle w:val="listnumberindent5"/>
        <w:numPr>
          <w:ilvl w:val="0"/>
          <w:numId w:val="15"/>
        </w:numPr>
        <w:rPr>
          <w:highlight w:val="yellow"/>
        </w:rPr>
      </w:pPr>
      <w:r w:rsidRPr="0096204D">
        <w:rPr>
          <w:highlight w:val="yellow"/>
        </w:rPr>
        <w:t>The carrier will advise the person if information and/or documents are required to permit the carrier to assess their request, as per (F)(3) below. The carrier will also advise the person that the information and/or documents must be filed within 48 hours and that the assessment of the request may take up to 2 business days after receipt of the information and/or documents.</w:t>
      </w:r>
    </w:p>
    <w:p w14:paraId="353305E2" w14:textId="77777777" w:rsidR="007A50AB" w:rsidRPr="0096204D" w:rsidRDefault="007A50AB" w:rsidP="007A50AB">
      <w:pPr>
        <w:pStyle w:val="listnumberindent5"/>
        <w:numPr>
          <w:ilvl w:val="0"/>
          <w:numId w:val="15"/>
        </w:numPr>
      </w:pPr>
      <w:r w:rsidRPr="0096204D">
        <w:rPr>
          <w:highlight w:val="yellow"/>
        </w:rPr>
        <w:t>As an alternative means to using its website to make or modify a reservation, the carrier will offer to a person with a disability the following means of communication:</w:t>
      </w:r>
      <w:r w:rsidRPr="0096204D">
        <w:t xml:space="preserve"> </w:t>
      </w:r>
      <w:r w:rsidRPr="0096204D">
        <w:rPr>
          <w:color w:val="FF0000"/>
        </w:rPr>
        <w:t>[Insert the alternative means of communication provided and where or how the contact information can be located. For example, an alternative means of communication can include a telephone, an email or a third party's telephone relay or video relay service.]</w:t>
      </w:r>
    </w:p>
    <w:p w14:paraId="01756C79" w14:textId="77777777" w:rsidR="007A50AB" w:rsidRPr="004153B0" w:rsidRDefault="007A50AB" w:rsidP="007A50AB">
      <w:pPr>
        <w:pStyle w:val="Heading4PartIII"/>
        <w:rPr>
          <w:highlight w:val="yellow"/>
        </w:rPr>
      </w:pPr>
      <w:bookmarkStart w:id="278" w:name="_Toc41483313"/>
      <w:bookmarkStart w:id="279" w:name="_Toc64979268"/>
      <w:r>
        <w:rPr>
          <w:highlight w:val="yellow"/>
        </w:rPr>
        <w:t>(D)</w:t>
      </w:r>
      <w:r>
        <w:rPr>
          <w:highlight w:val="yellow"/>
        </w:rPr>
        <w:tab/>
      </w:r>
      <w:r w:rsidRPr="004153B0">
        <w:rPr>
          <w:highlight w:val="yellow"/>
        </w:rPr>
        <w:t>Written confirmation of services</w:t>
      </w:r>
      <w:bookmarkEnd w:id="278"/>
      <w:bookmarkEnd w:id="279"/>
    </w:p>
    <w:p w14:paraId="10CF085F" w14:textId="77777777" w:rsidR="007A50AB" w:rsidRPr="007A66E7" w:rsidRDefault="007A50AB" w:rsidP="007A50AB">
      <w:pPr>
        <w:pStyle w:val="listnumberindent5"/>
        <w:numPr>
          <w:ilvl w:val="0"/>
          <w:numId w:val="49"/>
        </w:numPr>
        <w:rPr>
          <w:highlight w:val="yellow"/>
        </w:rPr>
      </w:pPr>
      <w:r w:rsidRPr="007A66E7">
        <w:rPr>
          <w:highlight w:val="yellow"/>
        </w:rPr>
        <w:t>The carrier will, without delay, indicate in the record of a person’s travel reservation the services that the carrier will provide to the person.</w:t>
      </w:r>
    </w:p>
    <w:p w14:paraId="7180D0A5" w14:textId="77777777" w:rsidR="007A50AB" w:rsidRPr="0096204D" w:rsidRDefault="007A50AB" w:rsidP="007A50AB">
      <w:pPr>
        <w:pStyle w:val="listnumberindent5"/>
        <w:numPr>
          <w:ilvl w:val="0"/>
          <w:numId w:val="15"/>
        </w:numPr>
        <w:rPr>
          <w:highlight w:val="yellow"/>
        </w:rPr>
      </w:pPr>
      <w:r w:rsidRPr="0096204D">
        <w:rPr>
          <w:highlight w:val="yellow"/>
        </w:rPr>
        <w:t>The carrier will include a written confirmation of the services in the itinerary that is issued to the person.</w:t>
      </w:r>
    </w:p>
    <w:p w14:paraId="75D12EC1" w14:textId="77777777" w:rsidR="007A50AB" w:rsidRPr="0096204D" w:rsidRDefault="007A50AB" w:rsidP="007A50AB">
      <w:pPr>
        <w:pStyle w:val="listnumberindent5"/>
        <w:numPr>
          <w:ilvl w:val="0"/>
          <w:numId w:val="15"/>
        </w:numPr>
        <w:rPr>
          <w:highlight w:val="yellow"/>
        </w:rPr>
      </w:pPr>
      <w:r w:rsidRPr="0096204D">
        <w:rPr>
          <w:highlight w:val="yellow"/>
        </w:rPr>
        <w:t>If a service is confirmed only after the itinerary is issued, the carrier will, without delay, provide a written confirmation of the service.</w:t>
      </w:r>
    </w:p>
    <w:p w14:paraId="74FB9E6B" w14:textId="77777777" w:rsidR="007A50AB" w:rsidRPr="004153B0" w:rsidRDefault="007A50AB" w:rsidP="007A50AB">
      <w:pPr>
        <w:pStyle w:val="Heading4PartIII"/>
        <w:rPr>
          <w:highlight w:val="yellow"/>
        </w:rPr>
      </w:pPr>
      <w:bookmarkStart w:id="280" w:name="_Toc64979269"/>
      <w:r>
        <w:rPr>
          <w:highlight w:val="yellow"/>
        </w:rPr>
        <w:t>(</w:t>
      </w:r>
      <w:r>
        <w:rPr>
          <w:highlight w:val="yellow"/>
          <w:lang w:val="en-US"/>
        </w:rPr>
        <w:t>E</w:t>
      </w:r>
      <w:r>
        <w:rPr>
          <w:highlight w:val="yellow"/>
        </w:rPr>
        <w:t>)</w:t>
      </w:r>
      <w:r>
        <w:rPr>
          <w:highlight w:val="yellow"/>
        </w:rPr>
        <w:tab/>
      </w:r>
      <w:r w:rsidRPr="004153B0">
        <w:rPr>
          <w:highlight w:val="yellow"/>
        </w:rPr>
        <w:t>Services for which no advance notice is required</w:t>
      </w:r>
      <w:bookmarkEnd w:id="280"/>
    </w:p>
    <w:p w14:paraId="73F955E5" w14:textId="77777777" w:rsidR="007A50AB" w:rsidRPr="007A66E7" w:rsidRDefault="007A50AB" w:rsidP="007A50AB">
      <w:pPr>
        <w:pStyle w:val="listnumberindent5"/>
        <w:numPr>
          <w:ilvl w:val="0"/>
          <w:numId w:val="50"/>
        </w:numPr>
        <w:rPr>
          <w:highlight w:val="yellow"/>
        </w:rPr>
      </w:pPr>
      <w:r w:rsidRPr="007A66E7">
        <w:rPr>
          <w:highlight w:val="yellow"/>
        </w:rPr>
        <w:t>The services identified in (3) below will be provided at no additional fare or charge.</w:t>
      </w:r>
    </w:p>
    <w:p w14:paraId="3F61291A" w14:textId="77777777" w:rsidR="007A50AB" w:rsidRPr="0096204D" w:rsidRDefault="007A50AB" w:rsidP="007A50AB">
      <w:pPr>
        <w:pStyle w:val="listnumberindent5"/>
        <w:numPr>
          <w:ilvl w:val="0"/>
          <w:numId w:val="15"/>
        </w:numPr>
        <w:rPr>
          <w:highlight w:val="yellow"/>
        </w:rPr>
      </w:pPr>
      <w:r w:rsidRPr="0096204D">
        <w:rPr>
          <w:highlight w:val="yellow"/>
        </w:rPr>
        <w:t>The carrier will not require a person with a disability to file information and/or documents, including medical certificates, to support any request for services identified in (3) below.</w:t>
      </w:r>
    </w:p>
    <w:p w14:paraId="0D72AE7A" w14:textId="77777777" w:rsidR="007A50AB" w:rsidRPr="0096204D" w:rsidRDefault="007A50AB" w:rsidP="007A50AB">
      <w:pPr>
        <w:pStyle w:val="Heading5indent5"/>
        <w:rPr>
          <w:highlight w:val="yellow"/>
        </w:rPr>
      </w:pPr>
      <w:r w:rsidRPr="0096204D">
        <w:rPr>
          <w:highlight w:val="yellow"/>
        </w:rPr>
        <w:t xml:space="preserve">Services </w:t>
      </w:r>
      <w:r>
        <w:rPr>
          <w:highlight w:val="yellow"/>
          <w:lang w:val="en-US"/>
        </w:rPr>
        <w:t>–</w:t>
      </w:r>
      <w:r w:rsidRPr="0096204D">
        <w:rPr>
          <w:highlight w:val="yellow"/>
        </w:rPr>
        <w:t xml:space="preserve"> no advance notice</w:t>
      </w:r>
    </w:p>
    <w:p w14:paraId="039C449B" w14:textId="77777777" w:rsidR="007A50AB" w:rsidRPr="0096204D" w:rsidRDefault="007A50AB" w:rsidP="007A50AB">
      <w:pPr>
        <w:pStyle w:val="listnumberindent5"/>
        <w:numPr>
          <w:ilvl w:val="0"/>
          <w:numId w:val="15"/>
        </w:numPr>
        <w:rPr>
          <w:highlight w:val="yellow"/>
        </w:rPr>
      </w:pPr>
      <w:r w:rsidRPr="0096204D">
        <w:rPr>
          <w:highlight w:val="yellow"/>
        </w:rPr>
        <w:t>Regardless of when a person with a disability makes the request for the following services, the carrier will:</w:t>
      </w:r>
    </w:p>
    <w:p w14:paraId="1D00B053" w14:textId="77777777" w:rsidR="007A50AB" w:rsidRPr="00C91DDD" w:rsidRDefault="007A50AB" w:rsidP="007A50AB">
      <w:pPr>
        <w:pStyle w:val="Listletterindent1"/>
        <w:numPr>
          <w:ilvl w:val="0"/>
          <w:numId w:val="51"/>
        </w:numPr>
        <w:rPr>
          <w:rFonts w:eastAsia="Georgia"/>
          <w:highlight w:val="yellow"/>
        </w:rPr>
      </w:pPr>
      <w:r w:rsidRPr="00C91DDD">
        <w:rPr>
          <w:rFonts w:eastAsia="Georgia"/>
          <w:b/>
          <w:highlight w:val="yellow"/>
        </w:rPr>
        <w:t>Assist the person with checking in</w:t>
      </w:r>
      <w:r w:rsidRPr="00C91DDD">
        <w:rPr>
          <w:rFonts w:eastAsia="Georgia"/>
          <w:highlight w:val="yellow"/>
        </w:rPr>
        <w:t xml:space="preserve"> at the check-in counter;</w:t>
      </w:r>
    </w:p>
    <w:p w14:paraId="3E79149A"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Permit the person, if they are unable to use an automated self-service kiosk or other automated check-in or ticketing process, to </w:t>
      </w:r>
      <w:r w:rsidRPr="0096204D">
        <w:rPr>
          <w:rFonts w:eastAsia="Georgia"/>
          <w:b/>
          <w:highlight w:val="yellow"/>
        </w:rPr>
        <w:t>advance to the front of the line at a check-in counter</w:t>
      </w:r>
      <w:r w:rsidRPr="0096204D">
        <w:rPr>
          <w:rFonts w:eastAsia="Georgia"/>
          <w:highlight w:val="yellow"/>
        </w:rPr>
        <w:t xml:space="preserve"> or ticket counter;</w:t>
      </w:r>
    </w:p>
    <w:p w14:paraId="4618377B" w14:textId="77777777" w:rsidR="007A50AB" w:rsidRPr="0096204D" w:rsidRDefault="007A50AB" w:rsidP="007A50AB">
      <w:pPr>
        <w:pStyle w:val="Listletterindent1"/>
        <w:rPr>
          <w:rFonts w:eastAsia="Georgia"/>
          <w:highlight w:val="yellow"/>
        </w:rPr>
      </w:pPr>
      <w:r w:rsidRPr="0096204D">
        <w:rPr>
          <w:rFonts w:eastAsia="Georgia"/>
          <w:highlight w:val="yellow"/>
        </w:rPr>
        <w:t>If the person is in a wheelchair, a boarding chair or any other device in which they are not independently mobile while waiting at a terminal for departure after check-in or in order to transfer to another segment of their trip</w:t>
      </w:r>
      <w:r w:rsidRPr="0096204D">
        <w:rPr>
          <w:rFonts w:eastAsia="Georgia"/>
          <w:b/>
          <w:highlight w:val="yellow"/>
        </w:rPr>
        <w:t xml:space="preserve">, provide the person with a place to wait that is close to personnel </w:t>
      </w:r>
      <w:r w:rsidRPr="0096204D">
        <w:rPr>
          <w:rFonts w:eastAsia="Georgia"/>
          <w:highlight w:val="yellow"/>
        </w:rPr>
        <w:t xml:space="preserve">who are available to provide assistance to the person and who will </w:t>
      </w:r>
      <w:r w:rsidRPr="0096204D">
        <w:rPr>
          <w:rFonts w:eastAsia="Georgia"/>
          <w:b/>
          <w:highlight w:val="yellow"/>
        </w:rPr>
        <w:t>periodically inquire</w:t>
      </w:r>
      <w:r w:rsidRPr="0096204D">
        <w:rPr>
          <w:rFonts w:eastAsia="Georgia"/>
          <w:highlight w:val="yellow"/>
        </w:rPr>
        <w:t xml:space="preserve"> about the person’s needs, and </w:t>
      </w:r>
      <w:r w:rsidRPr="0096204D">
        <w:rPr>
          <w:rFonts w:eastAsia="Georgia"/>
          <w:b/>
          <w:highlight w:val="yellow"/>
        </w:rPr>
        <w:t>attend to those needs</w:t>
      </w:r>
      <w:r w:rsidRPr="0096204D">
        <w:rPr>
          <w:rFonts w:eastAsia="Georgia"/>
          <w:highlight w:val="yellow"/>
        </w:rPr>
        <w:t>;</w:t>
      </w:r>
    </w:p>
    <w:p w14:paraId="2A1533DD"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in </w:t>
      </w:r>
      <w:r w:rsidRPr="0096204D">
        <w:rPr>
          <w:rFonts w:eastAsia="Georgia"/>
          <w:b/>
          <w:highlight w:val="yellow"/>
        </w:rPr>
        <w:t>storing and retrieving their carry-on baggage</w:t>
      </w:r>
      <w:r w:rsidRPr="0096204D">
        <w:rPr>
          <w:rFonts w:eastAsia="Georgia"/>
          <w:highlight w:val="yellow"/>
        </w:rPr>
        <w:t>;</w:t>
      </w:r>
    </w:p>
    <w:p w14:paraId="0A737862" w14:textId="77777777" w:rsidR="007A50AB" w:rsidRPr="0096204D" w:rsidRDefault="007A50AB" w:rsidP="007A50AB">
      <w:pPr>
        <w:pStyle w:val="Listletterindent1"/>
        <w:rPr>
          <w:rFonts w:eastAsia="Georgia"/>
          <w:highlight w:val="yellow"/>
        </w:rPr>
      </w:pPr>
      <w:r w:rsidRPr="0096204D">
        <w:rPr>
          <w:rFonts w:eastAsia="Georgia"/>
          <w:highlight w:val="yellow"/>
        </w:rPr>
        <w:t>In the case of a person who is blind or has any other visual impairment,</w:t>
      </w:r>
    </w:p>
    <w:p w14:paraId="0ADE0BF1" w14:textId="77777777" w:rsidR="007A50AB" w:rsidRPr="00B564FE" w:rsidRDefault="007A50AB" w:rsidP="007A50AB">
      <w:pPr>
        <w:pStyle w:val="Listromanindent161"/>
        <w:numPr>
          <w:ilvl w:val="0"/>
          <w:numId w:val="213"/>
        </w:numPr>
        <w:rPr>
          <w:rFonts w:eastAsia="Georgia"/>
          <w:highlight w:val="yellow"/>
        </w:rPr>
      </w:pPr>
      <w:r w:rsidRPr="00B564FE">
        <w:rPr>
          <w:rFonts w:eastAsia="Georgia"/>
          <w:highlight w:val="yellow"/>
        </w:rPr>
        <w:t xml:space="preserve">describe to the person, before departure or, if impossible because of time constraints, after departure, </w:t>
      </w:r>
      <w:r w:rsidRPr="00B564FE">
        <w:rPr>
          <w:rFonts w:eastAsia="Georgia"/>
          <w:b/>
          <w:highlight w:val="yellow"/>
        </w:rPr>
        <w:t>the layout of the aircraft</w:t>
      </w:r>
      <w:r w:rsidRPr="00B564FE">
        <w:rPr>
          <w:rFonts w:eastAsia="Georgia"/>
          <w:highlight w:val="yellow"/>
        </w:rPr>
        <w:t>, including the location of washrooms and exits, and the location and operation of any operating controls at the person’s passenger seat;</w:t>
      </w:r>
    </w:p>
    <w:p w14:paraId="037CC2D8" w14:textId="77777777" w:rsidR="007A50AB" w:rsidRPr="00B564FE" w:rsidRDefault="007A50AB" w:rsidP="007A50AB">
      <w:pPr>
        <w:pStyle w:val="Listromanindent161"/>
        <w:numPr>
          <w:ilvl w:val="0"/>
          <w:numId w:val="13"/>
        </w:numPr>
        <w:rPr>
          <w:rFonts w:eastAsia="Georgia"/>
          <w:highlight w:val="yellow"/>
        </w:rPr>
      </w:pPr>
      <w:r w:rsidRPr="00B564FE">
        <w:rPr>
          <w:rFonts w:eastAsia="Georgia"/>
          <w:highlight w:val="yellow"/>
        </w:rPr>
        <w:t xml:space="preserve">describe to the person, if a meal is offered on-board, </w:t>
      </w:r>
      <w:r w:rsidRPr="00B564FE">
        <w:rPr>
          <w:rFonts w:eastAsia="Georgia"/>
          <w:b/>
          <w:highlight w:val="yellow"/>
        </w:rPr>
        <w:t xml:space="preserve">all the food and beverages that are </w:t>
      </w:r>
      <w:r w:rsidRPr="00B564FE">
        <w:rPr>
          <w:rFonts w:eastAsia="Georgia"/>
          <w:highlight w:val="yellow"/>
        </w:rPr>
        <w:t>offered</w:t>
      </w:r>
      <w:r w:rsidRPr="00B564FE">
        <w:rPr>
          <w:rFonts w:eastAsia="Georgia"/>
          <w:b/>
          <w:highlight w:val="yellow"/>
        </w:rPr>
        <w:t xml:space="preserve"> </w:t>
      </w:r>
      <w:r w:rsidRPr="00B564FE">
        <w:rPr>
          <w:rFonts w:eastAsia="Georgia"/>
          <w:highlight w:val="yellow"/>
        </w:rPr>
        <w:t xml:space="preserve">for consumption or </w:t>
      </w:r>
      <w:r w:rsidRPr="00B564FE">
        <w:rPr>
          <w:rFonts w:eastAsia="Georgia"/>
          <w:b/>
          <w:highlight w:val="yellow"/>
        </w:rPr>
        <w:t>provide a menu</w:t>
      </w:r>
      <w:r w:rsidRPr="00B564FE">
        <w:rPr>
          <w:rFonts w:eastAsia="Georgia"/>
          <w:highlight w:val="yellow"/>
        </w:rPr>
        <w:t xml:space="preserve"> in large print or in Braille;</w:t>
      </w:r>
    </w:p>
    <w:p w14:paraId="644B84F9" w14:textId="77777777" w:rsidR="007A50AB" w:rsidRPr="0096204D" w:rsidRDefault="007A50AB" w:rsidP="007A50AB">
      <w:pPr>
        <w:pStyle w:val="Listletterindent1"/>
        <w:rPr>
          <w:rFonts w:eastAsia="Georgia"/>
          <w:highlight w:val="yellow"/>
        </w:rPr>
      </w:pPr>
      <w:r w:rsidRPr="0096204D">
        <w:rPr>
          <w:rFonts w:eastAsia="Georgia"/>
          <w:highlight w:val="yellow"/>
        </w:rPr>
        <w:t>Assist the person in</w:t>
      </w:r>
      <w:r w:rsidRPr="0096204D">
        <w:rPr>
          <w:rFonts w:eastAsia="Georgia"/>
          <w:b/>
          <w:highlight w:val="yellow"/>
        </w:rPr>
        <w:t xml:space="preserve"> accessing any entertainment content</w:t>
      </w:r>
      <w:r w:rsidRPr="0096204D">
        <w:rPr>
          <w:rFonts w:eastAsia="Georgia"/>
          <w:highlight w:val="yellow"/>
        </w:rPr>
        <w:t xml:space="preserve"> that is offered on-board an aircraft;</w:t>
      </w:r>
    </w:p>
    <w:p w14:paraId="4039409D" w14:textId="77777777" w:rsidR="007A50AB" w:rsidRPr="0096204D" w:rsidRDefault="007A50AB" w:rsidP="007A50AB">
      <w:pPr>
        <w:pStyle w:val="Listletterindent1"/>
        <w:rPr>
          <w:rFonts w:eastAsia="Georgia"/>
          <w:highlight w:val="yellow"/>
        </w:rPr>
      </w:pPr>
      <w:r w:rsidRPr="0096204D">
        <w:rPr>
          <w:rFonts w:eastAsia="Georgia"/>
          <w:highlight w:val="yellow"/>
        </w:rPr>
        <w:t>Before departure, provide the person with an</w:t>
      </w:r>
      <w:r w:rsidRPr="0096204D">
        <w:rPr>
          <w:rFonts w:eastAsia="Georgia"/>
          <w:b/>
          <w:highlight w:val="yellow"/>
        </w:rPr>
        <w:t xml:space="preserve"> individualized safety briefing and demonstration</w:t>
      </w:r>
      <w:r w:rsidRPr="0096204D">
        <w:rPr>
          <w:rFonts w:eastAsia="Georgia"/>
          <w:highlight w:val="yellow"/>
        </w:rPr>
        <w:t>;</w:t>
      </w:r>
    </w:p>
    <w:p w14:paraId="6F70A00C" w14:textId="77777777" w:rsidR="007A50AB" w:rsidRDefault="007A50AB" w:rsidP="007A50AB">
      <w:pPr>
        <w:pStyle w:val="Listletterindent1"/>
        <w:rPr>
          <w:rFonts w:eastAsia="Georgia"/>
          <w:highlight w:val="yellow"/>
        </w:rPr>
      </w:pPr>
      <w:r w:rsidRPr="00C91DDD">
        <w:rPr>
          <w:rFonts w:eastAsia="Georgia"/>
          <w:highlight w:val="yellow"/>
        </w:rPr>
        <w:t xml:space="preserve">Assist the person in </w:t>
      </w:r>
      <w:r w:rsidRPr="00C91DDD">
        <w:rPr>
          <w:rFonts w:eastAsia="Georgia"/>
          <w:b/>
          <w:highlight w:val="yellow"/>
        </w:rPr>
        <w:t>moving between their passenger seat and a washroom</w:t>
      </w:r>
      <w:r w:rsidRPr="00C91DDD">
        <w:rPr>
          <w:rFonts w:eastAsia="Georgia"/>
          <w:highlight w:val="yellow"/>
        </w:rPr>
        <w:t>, including by assisting them in transferring between their passenger seat and an on-board wheelchair;</w:t>
      </w:r>
    </w:p>
    <w:p w14:paraId="4EB8E478" w14:textId="77777777" w:rsidR="007A50AB" w:rsidRPr="00C91DDD" w:rsidRDefault="007A50AB" w:rsidP="007A50AB">
      <w:pPr>
        <w:pStyle w:val="Listletterindent1"/>
        <w:rPr>
          <w:rFonts w:eastAsia="Georgia"/>
          <w:highlight w:val="yellow"/>
        </w:rPr>
      </w:pPr>
      <w:r w:rsidRPr="00C91DDD">
        <w:rPr>
          <w:rFonts w:eastAsia="Georgia"/>
          <w:highlight w:val="yellow"/>
        </w:rPr>
        <w:t xml:space="preserve">Permit a person to </w:t>
      </w:r>
      <w:r w:rsidRPr="00C91DDD">
        <w:rPr>
          <w:rFonts w:eastAsia="Georgia"/>
          <w:b/>
          <w:highlight w:val="yellow"/>
        </w:rPr>
        <w:t xml:space="preserve">use </w:t>
      </w:r>
      <w:r w:rsidRPr="00571722">
        <w:rPr>
          <w:rFonts w:eastAsia="Georgia"/>
          <w:b/>
          <w:highlight w:val="yellow"/>
        </w:rPr>
        <w:t>the washroom</w:t>
      </w:r>
      <w:r w:rsidRPr="00C91DDD">
        <w:rPr>
          <w:rFonts w:eastAsia="Georgia"/>
          <w:b/>
          <w:highlight w:val="yellow"/>
        </w:rPr>
        <w:t xml:space="preserve"> that has the most amount of space</w:t>
      </w:r>
      <w:r w:rsidRPr="00C91DDD">
        <w:rPr>
          <w:rFonts w:eastAsia="Georgia"/>
          <w:highlight w:val="yellow"/>
        </w:rPr>
        <w:t>, regardless of where the washroom is located in any part of the aircraft, if the person needs an on-board wheelchair or the assistance of a support person or service dog to use a washroom;</w:t>
      </w:r>
    </w:p>
    <w:p w14:paraId="2621B007" w14:textId="77777777" w:rsidR="007A50AB" w:rsidRPr="0096204D" w:rsidRDefault="007A50AB" w:rsidP="007A50AB">
      <w:pPr>
        <w:pStyle w:val="Listletterindent1"/>
        <w:rPr>
          <w:rFonts w:eastAsia="Georgia"/>
          <w:highlight w:val="yellow"/>
        </w:rPr>
      </w:pPr>
      <w:r w:rsidRPr="0096204D">
        <w:rPr>
          <w:rFonts w:eastAsia="Georgia"/>
          <w:highlight w:val="yellow"/>
        </w:rPr>
        <w:t>If a meal is served on-board to the person, assist the person with the meal by</w:t>
      </w:r>
      <w:r w:rsidRPr="0096204D">
        <w:rPr>
          <w:rFonts w:eastAsia="Georgia"/>
          <w:b/>
          <w:highlight w:val="yellow"/>
        </w:rPr>
        <w:t xml:space="preserve"> opening packages, identifying food items and their location and cutting large food portions</w:t>
      </w:r>
      <w:r w:rsidRPr="0096204D">
        <w:rPr>
          <w:rFonts w:eastAsia="Georgia"/>
          <w:highlight w:val="yellow"/>
        </w:rPr>
        <w:t>; and</w:t>
      </w:r>
    </w:p>
    <w:p w14:paraId="756ACD9D"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If a person is unable to use the call button to request assistance, </w:t>
      </w:r>
      <w:r w:rsidRPr="0096204D">
        <w:rPr>
          <w:rFonts w:eastAsia="Georgia"/>
          <w:b/>
          <w:highlight w:val="yellow"/>
        </w:rPr>
        <w:t>periodically inquire about the person’s needs</w:t>
      </w:r>
      <w:r w:rsidRPr="0096204D">
        <w:rPr>
          <w:rFonts w:eastAsia="Georgia"/>
          <w:highlight w:val="yellow"/>
        </w:rPr>
        <w:t>.</w:t>
      </w:r>
    </w:p>
    <w:p w14:paraId="1D5EEE68" w14:textId="77777777" w:rsidR="007A50AB" w:rsidRPr="0096204D" w:rsidRDefault="007A50AB" w:rsidP="007A50AB">
      <w:pPr>
        <w:pStyle w:val="Listletterindent1"/>
        <w:rPr>
          <w:rFonts w:eastAsia="Georgia"/>
        </w:rPr>
      </w:pPr>
      <w:r w:rsidRPr="0096204D">
        <w:rPr>
          <w:rFonts w:eastAsia="Georgia"/>
          <w:color w:val="FF0000"/>
        </w:rPr>
        <w:t>[Insert any other services]</w:t>
      </w:r>
    </w:p>
    <w:p w14:paraId="5DECD4AF" w14:textId="77777777" w:rsidR="007A50AB" w:rsidRPr="0096204D" w:rsidDel="00B61753" w:rsidRDefault="007A50AB" w:rsidP="007A50AB">
      <w:pPr>
        <w:pStyle w:val="Notetocarrierindent125"/>
      </w:pPr>
      <w:r w:rsidRPr="0096204D" w:rsidDel="00B61753">
        <w:rPr>
          <w:b/>
        </w:rPr>
        <w:t>Note to carrier:</w:t>
      </w:r>
      <w:r w:rsidRPr="0096204D">
        <w:t xml:space="preserve"> </w:t>
      </w:r>
      <w:r w:rsidRPr="0096204D" w:rsidDel="00B61753">
        <w:t>Carrier should identify any other services it provides to persons with disabilities and for which it does not require advance notice and the filing of supporting information</w:t>
      </w:r>
      <w:r w:rsidRPr="0096204D" w:rsidDel="00185382">
        <w:t xml:space="preserve"> </w:t>
      </w:r>
      <w:r w:rsidRPr="0096204D" w:rsidDel="00B61753">
        <w:t>and/or documents.</w:t>
      </w:r>
    </w:p>
    <w:p w14:paraId="61A833A9" w14:textId="77777777" w:rsidR="007A50AB" w:rsidRPr="0096204D" w:rsidRDefault="007A50AB" w:rsidP="007A50AB">
      <w:pPr>
        <w:pStyle w:val="Normalindent5"/>
        <w:ind w:left="360"/>
        <w:rPr>
          <w:rFonts w:eastAsia="Georgia"/>
          <w:b/>
          <w:highlight w:val="yellow"/>
        </w:rPr>
      </w:pPr>
      <w:r w:rsidRPr="0096204D">
        <w:rPr>
          <w:rFonts w:eastAsia="Georgia"/>
          <w:b/>
          <w:highlight w:val="yellow"/>
        </w:rPr>
        <w:t xml:space="preserve">Note: </w:t>
      </w:r>
      <w:r w:rsidRPr="0096204D">
        <w:rPr>
          <w:rFonts w:eastAsia="Georgia"/>
          <w:highlight w:val="yellow"/>
        </w:rPr>
        <w:t>For carrier responsibilities related to disembarkation of persons with disabilities when a flight is delayed on the tarmac at an airport in Canada, see Rule 92(C)(4), Priority disembarkation.</w:t>
      </w:r>
    </w:p>
    <w:p w14:paraId="0CD2BE6D" w14:textId="77777777" w:rsidR="007A50AB" w:rsidRPr="004153B0" w:rsidRDefault="007A50AB" w:rsidP="007A50AB">
      <w:pPr>
        <w:pStyle w:val="Heading4PartIII"/>
        <w:rPr>
          <w:szCs w:val="22"/>
          <w:highlight w:val="yellow"/>
        </w:rPr>
      </w:pPr>
      <w:bookmarkStart w:id="281" w:name="_Toc64979270"/>
      <w:bookmarkStart w:id="282" w:name="_Toc41483305"/>
      <w:r>
        <w:rPr>
          <w:highlight w:val="yellow"/>
        </w:rPr>
        <w:t>(F)</w:t>
      </w:r>
      <w:r>
        <w:rPr>
          <w:highlight w:val="yellow"/>
        </w:rPr>
        <w:tab/>
      </w:r>
      <w:r w:rsidRPr="004153B0">
        <w:rPr>
          <w:highlight w:val="yellow"/>
        </w:rPr>
        <w:t>Services for which advance notice is required</w:t>
      </w:r>
      <w:bookmarkEnd w:id="281"/>
    </w:p>
    <w:p w14:paraId="0BE021E2" w14:textId="77777777" w:rsidR="007A50AB" w:rsidRPr="0096204D" w:rsidRDefault="007A50AB" w:rsidP="007A50AB">
      <w:pPr>
        <w:pStyle w:val="Notetocarrierindent5"/>
        <w:rPr>
          <w:lang w:val="en-GB"/>
        </w:rPr>
      </w:pPr>
      <w:r w:rsidRPr="0096204D" w:rsidDel="00CA3CBC">
        <w:rPr>
          <w:b/>
          <w:lang w:val="en-GB"/>
        </w:rPr>
        <w:t>Note to carrier:</w:t>
      </w:r>
      <w:r w:rsidRPr="0096204D">
        <w:rPr>
          <w:b/>
          <w:lang w:val="en-GB"/>
        </w:rPr>
        <w:t xml:space="preserve"> </w:t>
      </w:r>
      <w:r w:rsidRPr="0096204D" w:rsidDel="00CA3CBC">
        <w:rPr>
          <w:lang w:val="en-GB"/>
        </w:rPr>
        <w:t xml:space="preserve">If the carrier does not require advance notice and supporting </w:t>
      </w:r>
      <w:r w:rsidRPr="0096204D">
        <w:rPr>
          <w:lang w:val="en-GB"/>
        </w:rPr>
        <w:t>information and/or documents</w:t>
      </w:r>
      <w:r w:rsidRPr="0096204D" w:rsidDel="00CA3CBC">
        <w:rPr>
          <w:lang w:val="en-GB"/>
        </w:rPr>
        <w:t xml:space="preserve"> for any of the services identified in </w:t>
      </w:r>
      <w:r w:rsidRPr="0096204D">
        <w:rPr>
          <w:lang w:val="en-GB"/>
        </w:rPr>
        <w:t>(3)</w:t>
      </w:r>
      <w:r w:rsidRPr="0096204D" w:rsidDel="00CA3CBC">
        <w:rPr>
          <w:lang w:val="en-GB"/>
        </w:rPr>
        <w:t xml:space="preserve"> below, they should be moved up to (E</w:t>
      </w:r>
      <w:r w:rsidRPr="0096204D">
        <w:rPr>
          <w:lang w:val="en-GB"/>
        </w:rPr>
        <w:t>)(3) above.</w:t>
      </w:r>
    </w:p>
    <w:p w14:paraId="30809D1D" w14:textId="77777777" w:rsidR="007A50AB" w:rsidRPr="007A66E7" w:rsidRDefault="007A50AB" w:rsidP="007A50AB">
      <w:pPr>
        <w:pStyle w:val="listnumberindent5"/>
        <w:numPr>
          <w:ilvl w:val="0"/>
          <w:numId w:val="52"/>
        </w:numPr>
        <w:rPr>
          <w:highlight w:val="yellow"/>
        </w:rPr>
      </w:pPr>
      <w:r w:rsidRPr="007A66E7">
        <w:rPr>
          <w:highlight w:val="yellow"/>
        </w:rPr>
        <w:t xml:space="preserve">The services identified in (3) below will be provided at no additional fare or charge. </w:t>
      </w:r>
      <w:r w:rsidRPr="00302927">
        <w:rPr>
          <w:color w:val="FF0000"/>
          <w:highlight w:val="yellow"/>
        </w:rPr>
        <w:t>[</w:t>
      </w:r>
      <w:r w:rsidRPr="009E5B82">
        <w:rPr>
          <w:color w:val="FF0000"/>
          <w:highlight w:val="yellow"/>
        </w:rPr>
        <w:t>Exception: in the case of (3)(b), the provision of additional adjacent seating in the case of international transportation, the carrier will require an additional fare to be paid when the person requires an additional adjacent seat.]</w:t>
      </w:r>
    </w:p>
    <w:p w14:paraId="51183C59" w14:textId="77777777" w:rsidR="007A50AB" w:rsidRPr="0096204D" w:rsidRDefault="007A50AB" w:rsidP="007A50AB">
      <w:pPr>
        <w:pStyle w:val="Notetocarrierindent81"/>
      </w:pPr>
      <w:r w:rsidRPr="0096204D">
        <w:rPr>
          <w:b/>
        </w:rPr>
        <w:t>Note to carrier</w:t>
      </w:r>
      <w:r w:rsidRPr="0096204D">
        <w:t>: The bracketed text may be added by carriers in respect of their international services only, if their policy is to charge fares for additional adjacent seating to accommodate persons with disabilities.</w:t>
      </w:r>
    </w:p>
    <w:p w14:paraId="29D001DE" w14:textId="7903438F" w:rsidR="007A50AB" w:rsidRPr="0096204D" w:rsidRDefault="00474340" w:rsidP="007A50AB">
      <w:pPr>
        <w:pStyle w:val="Heading5indent5"/>
        <w:rPr>
          <w:highlight w:val="yellow"/>
        </w:rPr>
      </w:pPr>
      <w:r>
        <w:rPr>
          <w:highlight w:val="yellow"/>
          <w:lang w:val="en-US"/>
        </w:rPr>
        <w:t>Every r</w:t>
      </w:r>
      <w:r w:rsidR="007A50AB" w:rsidRPr="0096204D">
        <w:rPr>
          <w:highlight w:val="yellow"/>
        </w:rPr>
        <w:t>easonable effort</w:t>
      </w:r>
    </w:p>
    <w:p w14:paraId="2BE46BD4" w14:textId="77777777" w:rsidR="007A50AB" w:rsidRPr="0096204D" w:rsidRDefault="007A50AB" w:rsidP="007A50AB">
      <w:pPr>
        <w:pStyle w:val="listnumberindent5"/>
        <w:numPr>
          <w:ilvl w:val="0"/>
          <w:numId w:val="15"/>
        </w:numPr>
        <w:rPr>
          <w:highlight w:val="yellow"/>
        </w:rPr>
      </w:pPr>
      <w:r w:rsidRPr="0096204D">
        <w:rPr>
          <w:highlight w:val="yellow"/>
        </w:rPr>
        <w:t>In all instances, the carrier will make every reasonable effort to provide a service requested by a person with a disability even if the person does not comply with any requirement in this section, to provide advance notice or to provide information and/or documents to permit the carrier to assess the request.</w:t>
      </w:r>
    </w:p>
    <w:p w14:paraId="7509771C" w14:textId="77777777" w:rsidR="007A50AB" w:rsidRPr="0096204D" w:rsidRDefault="007A50AB" w:rsidP="007A50AB">
      <w:pPr>
        <w:pStyle w:val="Heading5indent5"/>
        <w:rPr>
          <w:highlight w:val="yellow"/>
        </w:rPr>
      </w:pPr>
      <w:r w:rsidRPr="0096204D">
        <w:rPr>
          <w:highlight w:val="yellow"/>
        </w:rPr>
        <w:t xml:space="preserve">Services </w:t>
      </w:r>
      <w:r>
        <w:rPr>
          <w:highlight w:val="yellow"/>
          <w:lang w:val="en-US"/>
        </w:rPr>
        <w:t>–</w:t>
      </w:r>
      <w:r w:rsidRPr="0096204D">
        <w:rPr>
          <w:highlight w:val="yellow"/>
        </w:rPr>
        <w:t xml:space="preserve"> 48 hours advance notice</w:t>
      </w:r>
    </w:p>
    <w:p w14:paraId="072B57E0" w14:textId="77777777" w:rsidR="007A50AB" w:rsidRPr="0096204D" w:rsidRDefault="007A50AB" w:rsidP="007A50AB">
      <w:pPr>
        <w:pStyle w:val="listnumberindent5"/>
        <w:numPr>
          <w:ilvl w:val="0"/>
          <w:numId w:val="15"/>
        </w:numPr>
        <w:rPr>
          <w:highlight w:val="yellow"/>
        </w:rPr>
      </w:pPr>
      <w:r w:rsidRPr="0096204D">
        <w:rPr>
          <w:highlight w:val="yellow"/>
        </w:rPr>
        <w:t>Subject to the carrier's requirement for a person with a disability to provide information and/or documents identified in (4) below, the carrier will provide the following services if requested by a person with a disability at least 48 hours prior to the scheduled time of departure of the person's flight:</w:t>
      </w:r>
    </w:p>
    <w:p w14:paraId="24D6D2AA" w14:textId="77777777" w:rsidR="007A50AB" w:rsidRPr="00C91DDD" w:rsidRDefault="007A50AB" w:rsidP="007A50AB">
      <w:pPr>
        <w:pStyle w:val="Listletterindent1"/>
        <w:numPr>
          <w:ilvl w:val="0"/>
          <w:numId w:val="53"/>
        </w:numPr>
        <w:rPr>
          <w:rFonts w:eastAsia="Georgia"/>
          <w:highlight w:val="yellow"/>
        </w:rPr>
      </w:pPr>
      <w:r w:rsidRPr="00C91DDD">
        <w:rPr>
          <w:rFonts w:eastAsia="Georgia"/>
          <w:b/>
          <w:highlight w:val="yellow"/>
        </w:rPr>
        <w:t>Assign a passenger seat</w:t>
      </w:r>
      <w:r w:rsidRPr="00C91DDD">
        <w:rPr>
          <w:rFonts w:eastAsia="Georgia"/>
          <w:highlight w:val="yellow"/>
        </w:rPr>
        <w:t xml:space="preserve"> to a person with a disability, taking into account the person’s opinion with respect to which seats would best meet the accessibility needs of that person;</w:t>
      </w:r>
    </w:p>
    <w:p w14:paraId="605C96A0"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Provide </w:t>
      </w:r>
      <w:r w:rsidRPr="0096204D">
        <w:rPr>
          <w:rFonts w:eastAsia="Georgia"/>
          <w:b/>
          <w:highlight w:val="yellow"/>
        </w:rPr>
        <w:t>additional adjacent seats</w:t>
      </w:r>
      <w:r w:rsidRPr="0096204D">
        <w:rPr>
          <w:rFonts w:eastAsia="Georgia"/>
          <w:highlight w:val="yellow"/>
        </w:rPr>
        <w:t>, meaning seats which are next to the seat of the person with a disability, in the following three situations:</w:t>
      </w:r>
    </w:p>
    <w:p w14:paraId="5B0B7448" w14:textId="77777777" w:rsidR="007A50AB" w:rsidRPr="00F20FD2" w:rsidRDefault="007A50AB" w:rsidP="007A50AB">
      <w:pPr>
        <w:pStyle w:val="Listromanindent161"/>
        <w:numPr>
          <w:ilvl w:val="0"/>
          <w:numId w:val="238"/>
        </w:numPr>
        <w:ind w:left="2700"/>
        <w:rPr>
          <w:rFonts w:eastAsia="Georgia"/>
          <w:highlight w:val="yellow"/>
        </w:rPr>
      </w:pPr>
      <w:r w:rsidRPr="00F20FD2">
        <w:rPr>
          <w:rFonts w:eastAsia="Georgia"/>
          <w:highlight w:val="yellow"/>
        </w:rPr>
        <w:t>When the person with a disability must travel with a support person for transport if, because of the nature of their disability, the person with a disability, after departure and before arrival, needs:</w:t>
      </w:r>
    </w:p>
    <w:p w14:paraId="6178C72B" w14:textId="77777777" w:rsidR="007A50AB" w:rsidRPr="007E266F" w:rsidRDefault="007A50AB" w:rsidP="007A50AB">
      <w:pPr>
        <w:pStyle w:val="ListletterAindent219"/>
        <w:rPr>
          <w:highlight w:val="yellow"/>
        </w:rPr>
      </w:pPr>
      <w:r w:rsidRPr="007E266F">
        <w:rPr>
          <w:highlight w:val="yellow"/>
        </w:rPr>
        <w:t>assistance with eating meals, taking medication, using the washroom;</w:t>
      </w:r>
    </w:p>
    <w:p w14:paraId="717DB4BA" w14:textId="77777777" w:rsidR="007A50AB" w:rsidRPr="007E266F" w:rsidRDefault="007A50AB" w:rsidP="007A50AB">
      <w:pPr>
        <w:pStyle w:val="ListletterAindent219"/>
        <w:rPr>
          <w:highlight w:val="yellow"/>
        </w:rPr>
      </w:pPr>
      <w:r w:rsidRPr="007E266F">
        <w:rPr>
          <w:highlight w:val="yellow"/>
        </w:rPr>
        <w:t>assistance with transferring to and from a passenger seat;</w:t>
      </w:r>
    </w:p>
    <w:p w14:paraId="7E8B4A4A" w14:textId="77777777" w:rsidR="007A50AB" w:rsidRPr="007E266F" w:rsidRDefault="007A50AB" w:rsidP="007A50AB">
      <w:pPr>
        <w:pStyle w:val="ListletterAindent219"/>
        <w:rPr>
          <w:highlight w:val="yellow"/>
        </w:rPr>
      </w:pPr>
      <w:r w:rsidRPr="007E266F">
        <w:rPr>
          <w:highlight w:val="yellow"/>
        </w:rPr>
        <w:t>assistance with orientation or communication; or</w:t>
      </w:r>
    </w:p>
    <w:p w14:paraId="40ADE980" w14:textId="77777777" w:rsidR="007A50AB" w:rsidRPr="007E266F" w:rsidRDefault="007A50AB" w:rsidP="007A50AB">
      <w:pPr>
        <w:pStyle w:val="ListletterAindent219"/>
        <w:rPr>
          <w:highlight w:val="yellow"/>
        </w:rPr>
      </w:pPr>
      <w:r w:rsidRPr="007E266F">
        <w:rPr>
          <w:highlight w:val="yellow"/>
        </w:rPr>
        <w:t>physical assistance in the event of an emergency, including in the case of an evacuation or decompression;</w:t>
      </w:r>
    </w:p>
    <w:p w14:paraId="6AE3ADA3" w14:textId="77777777" w:rsidR="007A50AB" w:rsidRPr="00F20FD2" w:rsidRDefault="007A50AB" w:rsidP="007A50AB">
      <w:pPr>
        <w:pStyle w:val="Listromanindent169"/>
        <w:rPr>
          <w:highlight w:val="yellow"/>
        </w:rPr>
      </w:pPr>
      <w:r w:rsidRPr="00B564FE">
        <w:rPr>
          <w:highlight w:val="yellow"/>
        </w:rPr>
        <w:t xml:space="preserve">When the size of a service dog belonging to a person with a disability is such that the </w:t>
      </w:r>
      <w:r w:rsidRPr="00F20FD2">
        <w:rPr>
          <w:highlight w:val="yellow"/>
        </w:rPr>
        <w:t>person's seat does not provide sufficient floor space for the dog to lie down at the person's feet in a manner that ensures the safety and well-being of the dog and the person; or</w:t>
      </w:r>
    </w:p>
    <w:p w14:paraId="3B8933C3" w14:textId="77777777" w:rsidR="007A50AB" w:rsidRPr="00B564FE" w:rsidRDefault="007A50AB" w:rsidP="007A50AB">
      <w:pPr>
        <w:pStyle w:val="Listromanindent169"/>
        <w:rPr>
          <w:highlight w:val="yellow"/>
        </w:rPr>
      </w:pPr>
      <w:r w:rsidRPr="00F20FD2">
        <w:rPr>
          <w:highlight w:val="yellow"/>
        </w:rPr>
        <w:t>When a person with a disability needs more than one seat because of the nature of their disability</w:t>
      </w:r>
      <w:r w:rsidRPr="00B564FE">
        <w:rPr>
          <w:highlight w:val="yellow"/>
        </w:rPr>
        <w:t>, for example, if they are a person who has a fused leg or who is disabled by severe obesity;</w:t>
      </w:r>
    </w:p>
    <w:p w14:paraId="199388E6"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Accept for transportation a </w:t>
      </w:r>
      <w:r w:rsidRPr="0096204D">
        <w:rPr>
          <w:rFonts w:eastAsia="Georgia"/>
          <w:b/>
          <w:highlight w:val="yellow"/>
        </w:rPr>
        <w:t>mobility aid and/or other assistive device</w:t>
      </w:r>
      <w:r w:rsidRPr="0096204D">
        <w:rPr>
          <w:rFonts w:eastAsia="Georgia"/>
          <w:highlight w:val="yellow"/>
        </w:rPr>
        <w:t>, as per section (G) below;</w:t>
      </w:r>
    </w:p>
    <w:p w14:paraId="4BF796DA"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Accept for transportation a </w:t>
      </w:r>
      <w:r w:rsidRPr="0096204D">
        <w:rPr>
          <w:rFonts w:eastAsia="Georgia"/>
          <w:b/>
          <w:highlight w:val="yellow"/>
        </w:rPr>
        <w:t>service dog</w:t>
      </w:r>
      <w:r w:rsidRPr="0096204D">
        <w:rPr>
          <w:rFonts w:eastAsia="Georgia"/>
          <w:highlight w:val="yellow"/>
        </w:rPr>
        <w:t>, as per section (H) below;</w:t>
      </w:r>
    </w:p>
    <w:p w14:paraId="746304FB"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in </w:t>
      </w:r>
      <w:r w:rsidRPr="0096204D">
        <w:rPr>
          <w:rFonts w:eastAsia="Georgia"/>
          <w:b/>
          <w:highlight w:val="yellow"/>
        </w:rPr>
        <w:t>proceeding to the boarding area</w:t>
      </w:r>
      <w:r w:rsidRPr="0096204D">
        <w:rPr>
          <w:rFonts w:eastAsia="Georgia"/>
          <w:highlight w:val="yellow"/>
        </w:rPr>
        <w:t xml:space="preserve"> after check-in;</w:t>
      </w:r>
    </w:p>
    <w:p w14:paraId="15C2FE95"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in </w:t>
      </w:r>
      <w:r w:rsidRPr="0096204D">
        <w:rPr>
          <w:rFonts w:eastAsia="Georgia"/>
          <w:b/>
          <w:highlight w:val="yellow"/>
        </w:rPr>
        <w:t>proceeding through any security screening</w:t>
      </w:r>
      <w:r w:rsidRPr="0096204D">
        <w:rPr>
          <w:rFonts w:eastAsia="Georgia"/>
          <w:highlight w:val="yellow"/>
        </w:rPr>
        <w:t xml:space="preserve"> process at the terminal, including by</w:t>
      </w:r>
    </w:p>
    <w:p w14:paraId="74AD5518" w14:textId="77777777" w:rsidR="007A50AB" w:rsidRPr="00B564FE" w:rsidRDefault="007A50AB" w:rsidP="007A50AB">
      <w:pPr>
        <w:pStyle w:val="Listromanindent161"/>
        <w:numPr>
          <w:ilvl w:val="0"/>
          <w:numId w:val="214"/>
        </w:numPr>
        <w:rPr>
          <w:rFonts w:eastAsia="Georgia"/>
          <w:highlight w:val="yellow"/>
        </w:rPr>
      </w:pPr>
      <w:r w:rsidRPr="00B564FE">
        <w:rPr>
          <w:rFonts w:eastAsia="Georgia"/>
          <w:highlight w:val="yellow"/>
        </w:rPr>
        <w:t>providing personnel to assist the person through the process, or</w:t>
      </w:r>
    </w:p>
    <w:p w14:paraId="38A6780C" w14:textId="77777777" w:rsidR="007A50AB" w:rsidRPr="00B564FE" w:rsidRDefault="007A50AB" w:rsidP="007A50AB">
      <w:pPr>
        <w:pStyle w:val="Listromanindent161"/>
        <w:numPr>
          <w:ilvl w:val="0"/>
          <w:numId w:val="13"/>
        </w:numPr>
        <w:rPr>
          <w:rFonts w:eastAsia="Georgia"/>
          <w:highlight w:val="yellow"/>
        </w:rPr>
      </w:pPr>
      <w:r w:rsidRPr="00B564FE">
        <w:rPr>
          <w:rFonts w:eastAsia="Georgia"/>
          <w:highlight w:val="yellow"/>
        </w:rPr>
        <w:t>collaborating with the relevant security authority to permit a person who is not travelling with the person with a disability to have access to the security screening checkpoint so that they may assist the person with a disability to proceed through the process;</w:t>
      </w:r>
    </w:p>
    <w:p w14:paraId="655847CA" w14:textId="77777777" w:rsidR="007A50AB" w:rsidRPr="0096204D" w:rsidRDefault="007A50AB" w:rsidP="007A50AB">
      <w:pPr>
        <w:pStyle w:val="Listletterindent1"/>
        <w:rPr>
          <w:rFonts w:eastAsia="Georgia"/>
          <w:highlight w:val="yellow"/>
        </w:rPr>
      </w:pPr>
      <w:r w:rsidRPr="0096204D">
        <w:rPr>
          <w:rFonts w:eastAsia="Georgia"/>
          <w:highlight w:val="yellow"/>
        </w:rPr>
        <w:t>Before boarding, transfer the person between the person’s own mobility aid and a mobility aid provided by the carrier;</w:t>
      </w:r>
    </w:p>
    <w:p w14:paraId="06C6EBA6" w14:textId="77777777" w:rsidR="007A50AB" w:rsidRPr="0096204D" w:rsidRDefault="007A50AB" w:rsidP="007A50AB">
      <w:pPr>
        <w:pStyle w:val="Listletterindent1"/>
        <w:rPr>
          <w:rFonts w:eastAsia="Georgia"/>
          <w:highlight w:val="yellow"/>
        </w:rPr>
      </w:pPr>
      <w:r w:rsidRPr="0096204D">
        <w:rPr>
          <w:rFonts w:eastAsia="Georgia"/>
          <w:highlight w:val="yellow"/>
        </w:rPr>
        <w:t>Permit the person to board in advance of other passengers if:</w:t>
      </w:r>
    </w:p>
    <w:p w14:paraId="184AFBED" w14:textId="77777777" w:rsidR="007A50AB" w:rsidRPr="00B564FE" w:rsidRDefault="007A50AB" w:rsidP="007A50AB">
      <w:pPr>
        <w:pStyle w:val="Listromanindent161"/>
        <w:numPr>
          <w:ilvl w:val="0"/>
          <w:numId w:val="215"/>
        </w:numPr>
        <w:rPr>
          <w:rFonts w:eastAsia="Georgia"/>
          <w:highlight w:val="yellow"/>
        </w:rPr>
      </w:pPr>
      <w:r w:rsidRPr="00B564FE">
        <w:rPr>
          <w:rFonts w:eastAsia="Georgia"/>
          <w:highlight w:val="yellow"/>
        </w:rPr>
        <w:t>the person requests assistance with boarding, locating their passenger seat or cabin, transferring between a mobility aid and their passenger seat or storing carry-on baggage;</w:t>
      </w:r>
    </w:p>
    <w:p w14:paraId="0FAF648E" w14:textId="77777777" w:rsidR="007A50AB" w:rsidRPr="0096204D" w:rsidRDefault="007A50AB" w:rsidP="007A50AB">
      <w:pPr>
        <w:pStyle w:val="Listromanindent161"/>
        <w:rPr>
          <w:rFonts w:eastAsia="Georgia"/>
          <w:highlight w:val="yellow"/>
        </w:rPr>
      </w:pPr>
      <w:r w:rsidRPr="0096204D">
        <w:rPr>
          <w:rFonts w:eastAsia="Georgia"/>
          <w:highlight w:val="yellow"/>
        </w:rPr>
        <w:t>in the case where the person is blind or has any other visual impairment, the person requests a description of the layout of the aircraft, or of the location and operation of operating controls at the person’s passenger seat; or,</w:t>
      </w:r>
    </w:p>
    <w:p w14:paraId="56B14A91" w14:textId="77777777" w:rsidR="007A50AB" w:rsidRPr="0096204D" w:rsidRDefault="007A50AB" w:rsidP="007A50AB">
      <w:pPr>
        <w:pStyle w:val="Listromanindent161"/>
        <w:rPr>
          <w:rFonts w:eastAsia="Georgia"/>
          <w:highlight w:val="yellow"/>
        </w:rPr>
      </w:pPr>
      <w:r w:rsidRPr="0096204D">
        <w:rPr>
          <w:rFonts w:eastAsia="Georgia"/>
          <w:highlight w:val="yellow"/>
        </w:rPr>
        <w:t>in the case where the person is disabled due to a severe allergy, the person requests to clean their passenger seat to remove any potential allergens;</w:t>
      </w:r>
    </w:p>
    <w:p w14:paraId="6A86723E" w14:textId="77777777" w:rsidR="007A50AB" w:rsidRPr="0096204D" w:rsidRDefault="007A50AB" w:rsidP="007A50AB">
      <w:pPr>
        <w:pStyle w:val="normalindent15"/>
        <w:ind w:left="1980"/>
        <w:rPr>
          <w:highlight w:val="yellow"/>
        </w:rPr>
      </w:pPr>
      <w:r w:rsidRPr="0096204D">
        <w:rPr>
          <w:b/>
          <w:highlight w:val="yellow"/>
        </w:rPr>
        <w:t>Note:</w:t>
      </w:r>
      <w:r w:rsidRPr="0096204D">
        <w:rPr>
          <w:highlight w:val="yellow"/>
        </w:rPr>
        <w:t xml:space="preserve"> If the person has requested the assistance in (i) or (ii) above, the carrier may require the person to board in advance of other passengers or, if they arrive at the boarding area after priority boarding, to board after the other passengers.</w:t>
      </w:r>
    </w:p>
    <w:p w14:paraId="42D99EFF" w14:textId="77777777" w:rsidR="007A50AB" w:rsidRPr="0096204D" w:rsidRDefault="007A50AB" w:rsidP="007A50AB">
      <w:pPr>
        <w:pStyle w:val="Listletterindent1"/>
        <w:rPr>
          <w:rFonts w:eastAsia="Georgia"/>
          <w:highlight w:val="yellow"/>
        </w:rPr>
      </w:pPr>
      <w:r w:rsidRPr="0096204D">
        <w:rPr>
          <w:rFonts w:eastAsia="Georgia"/>
          <w:highlight w:val="yellow"/>
        </w:rPr>
        <w:t>Assist the person in boarding and disembarking;</w:t>
      </w:r>
    </w:p>
    <w:p w14:paraId="31B57ABF" w14:textId="77777777" w:rsidR="007A50AB" w:rsidRPr="0096204D" w:rsidRDefault="007A50AB" w:rsidP="007A50AB">
      <w:pPr>
        <w:pStyle w:val="Listletterindent1"/>
        <w:rPr>
          <w:rFonts w:eastAsia="Georgia"/>
          <w:highlight w:val="yellow"/>
        </w:rPr>
      </w:pPr>
      <w:r w:rsidRPr="0096204D">
        <w:rPr>
          <w:rFonts w:eastAsia="Georgia"/>
          <w:highlight w:val="yellow"/>
        </w:rPr>
        <w:t>Before departure and on arrival at the destination, transfer the person between a mobility aid and the person’s passenger seat;</w:t>
      </w:r>
    </w:p>
    <w:p w14:paraId="1A32D0A0"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Provide the person with an on-board wheelchair; </w:t>
      </w:r>
    </w:p>
    <w:p w14:paraId="2A7A386F" w14:textId="77777777" w:rsidR="007A50AB" w:rsidRPr="009E5B82" w:rsidRDefault="007A50AB" w:rsidP="007A50AB">
      <w:pPr>
        <w:pStyle w:val="Normalindent125"/>
      </w:pPr>
      <w:r w:rsidRPr="0096204D">
        <w:rPr>
          <w:b/>
          <w:highlight w:val="yellow"/>
        </w:rPr>
        <w:t>Note:</w:t>
      </w:r>
      <w:r w:rsidRPr="0096204D">
        <w:rPr>
          <w:highlight w:val="yellow"/>
        </w:rPr>
        <w:t xml:space="preserve"> this service is not available on the following aircraft:</w:t>
      </w:r>
    </w:p>
    <w:p w14:paraId="2DD3B78B" w14:textId="77777777" w:rsidR="007A50AB" w:rsidRPr="009E5B82" w:rsidRDefault="007A50AB" w:rsidP="007A50AB">
      <w:pPr>
        <w:pStyle w:val="Normalindent125"/>
        <w:numPr>
          <w:ilvl w:val="0"/>
          <w:numId w:val="245"/>
        </w:numPr>
      </w:pPr>
      <w:r w:rsidRPr="009E5B82">
        <w:rPr>
          <w:color w:val="FF0000"/>
        </w:rPr>
        <w:t>[Insert any aircraft operated by the carrier that have a certificated maximum carrying capacity of not more than 29 passengers and where the aisle width between passenger seats is not sufficient to accommodate the use of an on-board wheelchair]</w:t>
      </w:r>
    </w:p>
    <w:p w14:paraId="2E351255"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Provide the person with a </w:t>
      </w:r>
      <w:r w:rsidRPr="0096204D">
        <w:rPr>
          <w:rFonts w:eastAsia="Georgia"/>
          <w:b/>
          <w:highlight w:val="yellow"/>
        </w:rPr>
        <w:t>personal electronic device</w:t>
      </w:r>
      <w:r w:rsidRPr="0096204D">
        <w:rPr>
          <w:rFonts w:eastAsia="Georgia"/>
          <w:highlight w:val="yellow"/>
        </w:rPr>
        <w:t xml:space="preserve"> where the aircraft's entertainment system does not offer closed captioning and audio descriptions;</w:t>
      </w:r>
    </w:p>
    <w:p w14:paraId="450D219E" w14:textId="77777777" w:rsidR="007A50AB" w:rsidRPr="008F6302" w:rsidRDefault="007A50AB" w:rsidP="007A50AB">
      <w:pPr>
        <w:pStyle w:val="Notetocarrierindent125"/>
      </w:pPr>
      <w:r w:rsidRPr="008F6302">
        <w:rPr>
          <w:b/>
        </w:rPr>
        <w:t>Note to carrier:</w:t>
      </w:r>
      <w:r w:rsidRPr="008F6302">
        <w:t xml:space="preserve"> (l) above is required to be added by any Canadian Large Carrier ATPDR using aircraft with 30 or more seats where the aircraft's entertainment system does not offer closed captioning and audio descriptions. It may also be added by any other carrier that provides personal electronic devices to make entertainment content accessible to persons with disabilities.</w:t>
      </w:r>
    </w:p>
    <w:p w14:paraId="23CF82F7" w14:textId="77777777" w:rsidR="007A50AB" w:rsidRPr="008F6302" w:rsidRDefault="007A50AB" w:rsidP="007A50AB">
      <w:pPr>
        <w:pStyle w:val="Listletterindent1"/>
        <w:rPr>
          <w:rFonts w:eastAsia="Georgia"/>
          <w:color w:val="000000" w:themeColor="text1"/>
          <w:highlight w:val="yellow"/>
        </w:rPr>
      </w:pPr>
      <w:r w:rsidRPr="008F6302">
        <w:rPr>
          <w:rFonts w:eastAsia="Georgia"/>
          <w:highlight w:val="yellow"/>
        </w:rPr>
        <w:t xml:space="preserve">Establish a </w:t>
      </w:r>
      <w:r w:rsidRPr="008F6302">
        <w:rPr>
          <w:rFonts w:eastAsia="Georgia"/>
          <w:b/>
          <w:highlight w:val="yellow"/>
        </w:rPr>
        <w:t>buffer zone</w:t>
      </w:r>
      <w:r w:rsidRPr="008F6302">
        <w:rPr>
          <w:rFonts w:eastAsia="Georgia"/>
          <w:highlight w:val="yellow"/>
        </w:rPr>
        <w:t xml:space="preserve"> around the passenger seat of a person who has a disability due to a severe allergy by providing the person with a passenger seat that is in a bank of seats other than the bank of seats in which the source of the allergen is located;</w:t>
      </w:r>
    </w:p>
    <w:p w14:paraId="6AE00C07" w14:textId="77777777" w:rsidR="007A50AB" w:rsidRPr="00D758B0" w:rsidRDefault="007A50AB" w:rsidP="007A50AB">
      <w:pPr>
        <w:pStyle w:val="Normalindent125"/>
        <w:rPr>
          <w:highlight w:val="yellow"/>
        </w:rPr>
      </w:pPr>
      <w:r w:rsidRPr="00D758B0">
        <w:rPr>
          <w:b/>
          <w:highlight w:val="yellow"/>
        </w:rPr>
        <w:t>Note:</w:t>
      </w:r>
      <w:r w:rsidRPr="00D758B0">
        <w:rPr>
          <w:highlight w:val="yellow"/>
        </w:rPr>
        <w:t xml:space="preserve"> For more information on allergies, please refer to the Canadian Transportation Agency's </w:t>
      </w:r>
      <w:hyperlink r:id="rId46" w:history="1">
        <w:r w:rsidRPr="00D758B0">
          <w:rPr>
            <w:rStyle w:val="Hyperlink"/>
            <w:i/>
            <w:highlight w:val="yellow"/>
          </w:rPr>
          <w:t>Severe allergies: A Guide</w:t>
        </w:r>
      </w:hyperlink>
      <w:r w:rsidRPr="00D758B0">
        <w:rPr>
          <w:highlight w:val="yellow"/>
        </w:rPr>
        <w:t>.</w:t>
      </w:r>
    </w:p>
    <w:p w14:paraId="303A61A1" w14:textId="77777777" w:rsidR="007A50AB" w:rsidRPr="00D758B0" w:rsidRDefault="007A50AB" w:rsidP="007A50AB">
      <w:pPr>
        <w:pStyle w:val="Listletterindent1"/>
        <w:rPr>
          <w:rFonts w:eastAsia="Georgia"/>
          <w:highlight w:val="yellow"/>
        </w:rPr>
      </w:pPr>
      <w:r w:rsidRPr="00D758B0">
        <w:rPr>
          <w:highlight w:val="yellow"/>
        </w:rPr>
        <w:t xml:space="preserve">Ensure that any </w:t>
      </w:r>
      <w:r w:rsidRPr="00D758B0">
        <w:rPr>
          <w:b/>
          <w:highlight w:val="yellow"/>
        </w:rPr>
        <w:t>public announcement</w:t>
      </w:r>
      <w:r w:rsidRPr="00D758B0">
        <w:rPr>
          <w:highlight w:val="yellow"/>
        </w:rPr>
        <w:t xml:space="preserve"> that is made on-board is made in an audio format or a visual format that is accessible to a person with a disability;</w:t>
      </w:r>
    </w:p>
    <w:p w14:paraId="4AC02558"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in </w:t>
      </w:r>
      <w:r w:rsidRPr="0096204D">
        <w:rPr>
          <w:rFonts w:eastAsia="Georgia"/>
          <w:b/>
          <w:highlight w:val="yellow"/>
        </w:rPr>
        <w:t>proceeding through border clearance</w:t>
      </w:r>
      <w:r w:rsidRPr="0096204D">
        <w:rPr>
          <w:rFonts w:eastAsia="Georgia"/>
          <w:highlight w:val="yellow"/>
        </w:rPr>
        <w:t xml:space="preserve"> (immigration and customs);</w:t>
      </w:r>
    </w:p>
    <w:p w14:paraId="4865823A"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in </w:t>
      </w:r>
      <w:r w:rsidRPr="0096204D">
        <w:rPr>
          <w:rFonts w:eastAsia="Georgia"/>
          <w:b/>
          <w:highlight w:val="yellow"/>
        </w:rPr>
        <w:t>retrieving their checked baggage</w:t>
      </w:r>
      <w:r w:rsidRPr="0096204D">
        <w:rPr>
          <w:rFonts w:eastAsia="Georgia"/>
          <w:highlight w:val="yellow"/>
        </w:rPr>
        <w:t>;</w:t>
      </w:r>
    </w:p>
    <w:p w14:paraId="7941BC11"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after disembarkation, in </w:t>
      </w:r>
      <w:r w:rsidRPr="0096204D">
        <w:rPr>
          <w:rFonts w:eastAsia="Georgia"/>
          <w:b/>
          <w:highlight w:val="yellow"/>
        </w:rPr>
        <w:t>proceeding to the general public area</w:t>
      </w:r>
      <w:r w:rsidRPr="0096204D">
        <w:rPr>
          <w:rFonts w:eastAsia="Georgia"/>
          <w:highlight w:val="yellow"/>
        </w:rPr>
        <w:t>;</w:t>
      </w:r>
    </w:p>
    <w:p w14:paraId="69D8BF93"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after disembarkation, in </w:t>
      </w:r>
      <w:r w:rsidRPr="0096204D">
        <w:rPr>
          <w:rFonts w:eastAsia="Georgia"/>
          <w:b/>
          <w:highlight w:val="yellow"/>
        </w:rPr>
        <w:t>proceeding to a location</w:t>
      </w:r>
      <w:r w:rsidRPr="0096204D">
        <w:rPr>
          <w:rFonts w:eastAsia="Georgia"/>
          <w:highlight w:val="yellow"/>
        </w:rPr>
        <w:t xml:space="preserve"> where the person may receive assistance either</w:t>
      </w:r>
    </w:p>
    <w:p w14:paraId="3B3A5DB8" w14:textId="77777777" w:rsidR="007A50AB" w:rsidRPr="00B564FE" w:rsidRDefault="007A50AB" w:rsidP="007A50AB">
      <w:pPr>
        <w:pStyle w:val="Listromanindent161"/>
        <w:numPr>
          <w:ilvl w:val="0"/>
          <w:numId w:val="234"/>
        </w:numPr>
        <w:rPr>
          <w:rFonts w:eastAsia="Georgia"/>
          <w:highlight w:val="yellow"/>
        </w:rPr>
      </w:pPr>
      <w:r w:rsidRPr="00B564FE">
        <w:rPr>
          <w:rFonts w:eastAsia="Georgia"/>
          <w:highlight w:val="yellow"/>
        </w:rPr>
        <w:t>from a member of the terminal operator’s personnel to proceed to the curbside zone, or</w:t>
      </w:r>
    </w:p>
    <w:p w14:paraId="492A2439" w14:textId="77777777" w:rsidR="007A50AB" w:rsidRPr="00B564FE" w:rsidRDefault="007A50AB" w:rsidP="007A50AB">
      <w:pPr>
        <w:pStyle w:val="Listromanindent161"/>
        <w:numPr>
          <w:ilvl w:val="0"/>
          <w:numId w:val="13"/>
        </w:numPr>
        <w:rPr>
          <w:rFonts w:eastAsia="Georgia"/>
          <w:highlight w:val="yellow"/>
        </w:rPr>
      </w:pPr>
      <w:r w:rsidRPr="00B564FE">
        <w:rPr>
          <w:rFonts w:eastAsia="Georgia"/>
          <w:highlight w:val="yellow"/>
        </w:rPr>
        <w:t>from a member of the receiving carrier’s personnel to transfer to another segment of their trip within the same airport; and</w:t>
      </w:r>
    </w:p>
    <w:p w14:paraId="70BC8A60" w14:textId="77777777" w:rsidR="007A50AB" w:rsidRPr="008F6302" w:rsidRDefault="007A50AB" w:rsidP="007A50AB">
      <w:pPr>
        <w:pStyle w:val="Listletterindent1"/>
        <w:rPr>
          <w:rFonts w:eastAsia="Georgia"/>
          <w:color w:val="FF0000"/>
        </w:rPr>
      </w:pPr>
      <w:r w:rsidRPr="008F6302">
        <w:rPr>
          <w:rFonts w:eastAsia="Georgia"/>
          <w:color w:val="FF0000"/>
        </w:rPr>
        <w:t>[Insert any other services]</w:t>
      </w:r>
    </w:p>
    <w:p w14:paraId="0C1585C1" w14:textId="77777777" w:rsidR="007A50AB" w:rsidRPr="0096204D" w:rsidRDefault="007A50AB" w:rsidP="007A50AB">
      <w:pPr>
        <w:pStyle w:val="Notetocarrierindent125"/>
        <w:ind w:left="1800"/>
      </w:pPr>
      <w:r w:rsidRPr="0096204D">
        <w:rPr>
          <w:b/>
        </w:rPr>
        <w:t>Note to carrier:</w:t>
      </w:r>
      <w:r w:rsidRPr="0096204D">
        <w:t xml:space="preserve"> Carrier should identify any other services it provides to persons with disabilities and for which it requires advance notice. This cannot include any of the services identified in (E)(</w:t>
      </w:r>
      <w:r>
        <w:t>3</w:t>
      </w:r>
      <w:r w:rsidRPr="0096204D">
        <w:t>)(a)-(k) above.</w:t>
      </w:r>
    </w:p>
    <w:p w14:paraId="30B900C6" w14:textId="77777777" w:rsidR="007A50AB" w:rsidRPr="0096204D" w:rsidRDefault="007A50AB" w:rsidP="007A50AB">
      <w:pPr>
        <w:pStyle w:val="Heading5indent5"/>
      </w:pPr>
      <w:r w:rsidRPr="0096204D">
        <w:t>Services – information and/or documents required to be filed with the carrier</w:t>
      </w:r>
    </w:p>
    <w:p w14:paraId="445F8698" w14:textId="77777777" w:rsidR="007A50AB" w:rsidRPr="0096204D" w:rsidRDefault="007A50AB" w:rsidP="007A50AB">
      <w:pPr>
        <w:pStyle w:val="listnumberindent5"/>
        <w:numPr>
          <w:ilvl w:val="0"/>
          <w:numId w:val="15"/>
        </w:numPr>
        <w:rPr>
          <w:highlight w:val="yellow"/>
        </w:rPr>
      </w:pPr>
      <w:r w:rsidRPr="0096204D">
        <w:rPr>
          <w:highlight w:val="yellow"/>
        </w:rPr>
        <w:t>The carrier will require the person to file any information and/or documents, including a medical certificate, that are reasonably necessary to permit the carrier to assess the person’s request for the following services:</w:t>
      </w:r>
    </w:p>
    <w:p w14:paraId="1FBB46D1" w14:textId="77777777" w:rsidR="007A50AB" w:rsidRPr="00D758B0" w:rsidRDefault="007A50AB" w:rsidP="007A50AB">
      <w:pPr>
        <w:pStyle w:val="Listletterindent1"/>
        <w:numPr>
          <w:ilvl w:val="0"/>
          <w:numId w:val="54"/>
        </w:numPr>
        <w:rPr>
          <w:rFonts w:eastAsia="Georgia"/>
          <w:color w:val="FF0000"/>
        </w:rPr>
      </w:pPr>
      <w:r w:rsidRPr="00D758B0">
        <w:rPr>
          <w:rFonts w:eastAsia="Georgia"/>
          <w:color w:val="FF0000"/>
        </w:rPr>
        <w:t xml:space="preserve"> [Insert any services]</w:t>
      </w:r>
    </w:p>
    <w:p w14:paraId="6E989258" w14:textId="77777777" w:rsidR="007A50AB" w:rsidRPr="00D758B0" w:rsidRDefault="007A50AB" w:rsidP="007A50AB">
      <w:pPr>
        <w:pStyle w:val="notetocarrierindent1"/>
      </w:pPr>
      <w:r w:rsidRPr="00D758B0">
        <w:rPr>
          <w:b/>
        </w:rPr>
        <w:t>Note to carrier:</w:t>
      </w:r>
      <w:r w:rsidRPr="00D758B0">
        <w:t xml:space="preserve"> Carrier should identify here any services it provides to persons with disabilities for which it requires information and/or documents to be filed to assess a request. This cannot include any of the services identified in (E)(3) above, but the carrier may move services from (F)(3) above to here.</w:t>
      </w:r>
    </w:p>
    <w:p w14:paraId="6E3332AD" w14:textId="77777777" w:rsidR="007A50AB" w:rsidRPr="00D758B0" w:rsidRDefault="007A50AB" w:rsidP="007A50AB">
      <w:pPr>
        <w:pStyle w:val="listnumberindent5"/>
        <w:numPr>
          <w:ilvl w:val="0"/>
          <w:numId w:val="15"/>
        </w:numPr>
        <w:rPr>
          <w:highlight w:val="yellow"/>
        </w:rPr>
      </w:pPr>
      <w:r w:rsidRPr="00D758B0">
        <w:rPr>
          <w:highlight w:val="yellow"/>
        </w:rPr>
        <w:t>Notwithstanding (4) above, the carrier retains the right to require information and/or documents to assess any other requests for services to be provided to, as well as to substantiate the fitness to travel of persons with disabilities, with the exception of those services identified in (E)(3) above.</w:t>
      </w:r>
    </w:p>
    <w:p w14:paraId="3D2C08AA" w14:textId="77777777" w:rsidR="007A50AB" w:rsidRPr="0096204D" w:rsidRDefault="007A50AB" w:rsidP="007A50AB">
      <w:pPr>
        <w:pStyle w:val="listnumberindent5"/>
        <w:numPr>
          <w:ilvl w:val="0"/>
          <w:numId w:val="15"/>
        </w:numPr>
        <w:rPr>
          <w:highlight w:val="yellow"/>
        </w:rPr>
      </w:pPr>
      <w:r w:rsidRPr="0096204D">
        <w:rPr>
          <w:highlight w:val="yellow"/>
        </w:rPr>
        <w:t>Where the carrier requires the person to file information and/or documents for a request for services identified in (4) above, they must be filed with the carrier at least 48 hours, including one full business day, prior to the scheduled time of departure of the person's flight to ensure that the carrier has sufficient time to assess the request.</w:t>
      </w:r>
    </w:p>
    <w:p w14:paraId="5D55384C" w14:textId="77777777" w:rsidR="007A50AB" w:rsidRPr="0096204D" w:rsidRDefault="007A50AB" w:rsidP="007A50AB">
      <w:pPr>
        <w:pStyle w:val="listnumberindent5"/>
        <w:numPr>
          <w:ilvl w:val="0"/>
          <w:numId w:val="15"/>
        </w:numPr>
        <w:rPr>
          <w:highlight w:val="yellow"/>
        </w:rPr>
      </w:pPr>
      <w:r w:rsidRPr="0096204D">
        <w:rPr>
          <w:highlight w:val="yellow"/>
        </w:rPr>
        <w:t>The carrier may not provide the services identified in (3) and (4) above if the carrier has required the person to file information and/or documents and:</w:t>
      </w:r>
    </w:p>
    <w:p w14:paraId="295DB3F2" w14:textId="77777777" w:rsidR="007A50AB" w:rsidRPr="00AF0657" w:rsidRDefault="007A50AB" w:rsidP="007A50AB">
      <w:pPr>
        <w:pStyle w:val="Listletterindent1"/>
        <w:numPr>
          <w:ilvl w:val="0"/>
          <w:numId w:val="216"/>
        </w:numPr>
        <w:rPr>
          <w:rFonts w:eastAsia="Georgia"/>
          <w:highlight w:val="yellow"/>
        </w:rPr>
      </w:pPr>
      <w:r w:rsidRPr="00AF0657">
        <w:rPr>
          <w:rFonts w:eastAsia="Georgia"/>
          <w:highlight w:val="yellow"/>
        </w:rPr>
        <w:t>any of the conditions referred to in (5) or (6) above are not met or the information and/or documents provided are not reasonably sufficient to permit the carrier to assess the request,</w:t>
      </w:r>
    </w:p>
    <w:p w14:paraId="0ACD19D1"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the request has not been made 96 hours in advance of travel, and </w:t>
      </w:r>
    </w:p>
    <w:p w14:paraId="796424AA" w14:textId="77777777" w:rsidR="007A50AB" w:rsidRPr="0096204D" w:rsidRDefault="007A50AB" w:rsidP="007A50AB">
      <w:pPr>
        <w:pStyle w:val="Listletterindent1"/>
        <w:rPr>
          <w:rFonts w:eastAsia="Georgia"/>
          <w:highlight w:val="yellow"/>
        </w:rPr>
      </w:pPr>
      <w:r w:rsidRPr="0096204D">
        <w:rPr>
          <w:rFonts w:eastAsia="Georgia"/>
          <w:highlight w:val="yellow"/>
        </w:rPr>
        <w:t>the carrier has made every reasonable effort to provide the service but cannot do so.</w:t>
      </w:r>
    </w:p>
    <w:p w14:paraId="11DF8160" w14:textId="77777777" w:rsidR="007A50AB" w:rsidRPr="0096204D" w:rsidRDefault="007A50AB" w:rsidP="007A50AB">
      <w:pPr>
        <w:pStyle w:val="listnumberindent5"/>
        <w:numPr>
          <w:ilvl w:val="0"/>
          <w:numId w:val="15"/>
        </w:numPr>
        <w:rPr>
          <w:highlight w:val="yellow"/>
        </w:rPr>
      </w:pPr>
      <w:r w:rsidRPr="0096204D">
        <w:rPr>
          <w:highlight w:val="yellow"/>
        </w:rPr>
        <w:t>If, on the request of the carrier, a person with a disability provides the carrier with information and/or documents in relation to a request for service, the carrier will offer to retain an electronic copy of the information and/or documents for a period of at least three years for the purpose of permitting the carrier to use the information and/or documents if the person makes another request for a service.</w:t>
      </w:r>
    </w:p>
    <w:p w14:paraId="4672FDD7" w14:textId="77777777" w:rsidR="007A50AB" w:rsidRPr="004153B0" w:rsidRDefault="007A50AB" w:rsidP="007A50AB">
      <w:pPr>
        <w:pStyle w:val="Heading4PartIII"/>
        <w:rPr>
          <w:highlight w:val="yellow"/>
        </w:rPr>
      </w:pPr>
      <w:bookmarkStart w:id="283" w:name="_Toc41483310"/>
      <w:bookmarkStart w:id="284" w:name="_Toc64979271"/>
      <w:bookmarkEnd w:id="282"/>
      <w:r>
        <w:rPr>
          <w:highlight w:val="yellow"/>
          <w:lang w:val="en-US"/>
        </w:rPr>
        <w:t>(G)</w:t>
      </w:r>
      <w:r>
        <w:rPr>
          <w:highlight w:val="yellow"/>
          <w:lang w:val="en-US"/>
        </w:rPr>
        <w:tab/>
      </w:r>
      <w:r w:rsidRPr="004153B0">
        <w:rPr>
          <w:highlight w:val="yellow"/>
        </w:rPr>
        <w:t>Acceptance of mobility aids and other assistive devices</w:t>
      </w:r>
      <w:bookmarkEnd w:id="283"/>
      <w:bookmarkEnd w:id="284"/>
    </w:p>
    <w:p w14:paraId="44810343" w14:textId="77777777" w:rsidR="007A50AB" w:rsidRPr="0096204D" w:rsidRDefault="007A50AB" w:rsidP="007A50AB">
      <w:pPr>
        <w:pStyle w:val="Heading5indent5"/>
        <w:rPr>
          <w:highlight w:val="yellow"/>
        </w:rPr>
      </w:pPr>
      <w:r w:rsidRPr="0096204D">
        <w:rPr>
          <w:highlight w:val="yellow"/>
        </w:rPr>
        <w:t>Mobility aids</w:t>
      </w:r>
    </w:p>
    <w:p w14:paraId="2466F93C" w14:textId="77777777" w:rsidR="007A50AB" w:rsidRPr="007A66E7" w:rsidRDefault="007A50AB" w:rsidP="007A50AB">
      <w:pPr>
        <w:pStyle w:val="listnumberindent5"/>
        <w:numPr>
          <w:ilvl w:val="0"/>
          <w:numId w:val="55"/>
        </w:numPr>
        <w:rPr>
          <w:highlight w:val="yellow"/>
        </w:rPr>
      </w:pPr>
      <w:r w:rsidRPr="007A66E7">
        <w:rPr>
          <w:highlight w:val="yellow"/>
        </w:rPr>
        <w:t>The carrier will, on request, carry, free of charge and as priority baggage, a person with a disability's mobility aid, and will permit the person to retain their mobility aid until it becomes necessary to store it for carriage.</w:t>
      </w:r>
    </w:p>
    <w:p w14:paraId="1D7428BF" w14:textId="77777777" w:rsidR="007A50AB" w:rsidRPr="0096204D" w:rsidRDefault="007A50AB" w:rsidP="007A50AB">
      <w:pPr>
        <w:pStyle w:val="listnumberindent5"/>
        <w:numPr>
          <w:ilvl w:val="0"/>
          <w:numId w:val="15"/>
        </w:numPr>
        <w:rPr>
          <w:highlight w:val="yellow"/>
        </w:rPr>
      </w:pPr>
      <w:r w:rsidRPr="0096204D">
        <w:rPr>
          <w:highlight w:val="yellow"/>
        </w:rPr>
        <w:t>The carrier will make every reasonable effort to permit a person with a disability who uses a walker or manual folding wheelchair to store it on-board the aircraft.</w:t>
      </w:r>
    </w:p>
    <w:p w14:paraId="0C4BF8D6" w14:textId="77777777" w:rsidR="007A50AB" w:rsidRPr="0096204D" w:rsidRDefault="007A50AB" w:rsidP="007A50AB">
      <w:pPr>
        <w:pStyle w:val="listnumberindent5"/>
        <w:numPr>
          <w:ilvl w:val="0"/>
          <w:numId w:val="15"/>
        </w:numPr>
        <w:rPr>
          <w:highlight w:val="yellow"/>
        </w:rPr>
      </w:pPr>
      <w:r w:rsidRPr="0096204D">
        <w:rPr>
          <w:highlight w:val="yellow"/>
        </w:rPr>
        <w:t>Where the aircraft can transport the mobility aid, the carrier will:</w:t>
      </w:r>
    </w:p>
    <w:p w14:paraId="5995EE3A" w14:textId="77777777" w:rsidR="007A50AB" w:rsidRPr="00D758B0" w:rsidRDefault="007A50AB" w:rsidP="007A50AB">
      <w:pPr>
        <w:pStyle w:val="Listletterindent1"/>
        <w:numPr>
          <w:ilvl w:val="0"/>
          <w:numId w:val="56"/>
        </w:numPr>
        <w:rPr>
          <w:rFonts w:eastAsia="Georgia"/>
          <w:highlight w:val="yellow"/>
        </w:rPr>
      </w:pPr>
      <w:r w:rsidRPr="00D758B0">
        <w:rPr>
          <w:rFonts w:eastAsia="Georgia"/>
          <w:highlight w:val="yellow"/>
        </w:rPr>
        <w:t>disassemble and package, where necessary, the aid for transportation and unpackage and reassemble the aid upon arrival; and</w:t>
      </w:r>
    </w:p>
    <w:p w14:paraId="67E101A8" w14:textId="77777777" w:rsidR="007A50AB" w:rsidRPr="0096204D" w:rsidRDefault="007A50AB" w:rsidP="007A50AB">
      <w:pPr>
        <w:pStyle w:val="Listletterindent1"/>
        <w:rPr>
          <w:rFonts w:eastAsia="Georgia"/>
          <w:highlight w:val="yellow"/>
        </w:rPr>
      </w:pPr>
      <w:r w:rsidRPr="0096204D">
        <w:rPr>
          <w:rFonts w:eastAsia="Georgia"/>
          <w:highlight w:val="yellow"/>
        </w:rPr>
        <w:t>return the aid promptly upon arrival.</w:t>
      </w:r>
    </w:p>
    <w:p w14:paraId="3E097B06" w14:textId="77777777" w:rsidR="007A50AB" w:rsidRPr="0096204D" w:rsidRDefault="007A50AB" w:rsidP="007A50AB">
      <w:pPr>
        <w:pStyle w:val="listnumberindent5"/>
        <w:numPr>
          <w:ilvl w:val="0"/>
          <w:numId w:val="15"/>
        </w:numPr>
        <w:rPr>
          <w:highlight w:val="yellow"/>
        </w:rPr>
      </w:pPr>
      <w:r w:rsidRPr="0096204D">
        <w:rPr>
          <w:highlight w:val="yellow"/>
        </w:rPr>
        <w:t>Where the mobility aid needs to be disassembled and reassembled in order for it to be transported with the person who needs it, the carrier will require that the person:</w:t>
      </w:r>
    </w:p>
    <w:p w14:paraId="0CC16BBA" w14:textId="77777777" w:rsidR="007A50AB" w:rsidRPr="00D758B0" w:rsidRDefault="007A50AB" w:rsidP="007A50AB">
      <w:pPr>
        <w:pStyle w:val="Listletterindent1"/>
        <w:numPr>
          <w:ilvl w:val="0"/>
          <w:numId w:val="57"/>
        </w:numPr>
        <w:rPr>
          <w:rFonts w:eastAsia="Georgia"/>
          <w:highlight w:val="yellow"/>
        </w:rPr>
      </w:pPr>
      <w:r w:rsidRPr="00D758B0">
        <w:rPr>
          <w:rFonts w:eastAsia="Georgia"/>
          <w:highlight w:val="yellow"/>
        </w:rPr>
        <w:t>provide the carrier with instructions for the disassembly and reassembly of the mobility aid; and</w:t>
      </w:r>
    </w:p>
    <w:p w14:paraId="734E6A2D" w14:textId="77777777" w:rsidR="007A50AB" w:rsidRPr="0096204D" w:rsidRDefault="007A50AB" w:rsidP="007A50AB">
      <w:pPr>
        <w:pStyle w:val="Normalindent125"/>
        <w:rPr>
          <w:highlight w:val="yellow"/>
        </w:rPr>
      </w:pPr>
      <w:r w:rsidRPr="0096204D">
        <w:rPr>
          <w:b/>
          <w:highlight w:val="yellow"/>
        </w:rPr>
        <w:t>Note:</w:t>
      </w:r>
      <w:r w:rsidRPr="0096204D">
        <w:rPr>
          <w:highlight w:val="yellow"/>
        </w:rPr>
        <w:t xml:space="preserve"> Information for persons travelling with a mobility aid that needs to be disassembled for carriage, including the requirement to provide any specialized tools needed for assembling or disassembling the mobility aid, can be found at </w:t>
      </w:r>
      <w:r w:rsidRPr="0096204D">
        <w:rPr>
          <w:color w:val="FF0000"/>
          <w:highlight w:val="yellow"/>
        </w:rPr>
        <w:t>[insert link to location of information on carrier's own website]</w:t>
      </w:r>
      <w:r w:rsidRPr="0096204D">
        <w:rPr>
          <w:highlight w:val="yellow"/>
        </w:rPr>
        <w:t>.</w:t>
      </w:r>
    </w:p>
    <w:p w14:paraId="224C359D" w14:textId="6A15E8E2" w:rsidR="007A50AB" w:rsidRPr="0096204D" w:rsidRDefault="007A50AB" w:rsidP="007A50AB">
      <w:pPr>
        <w:pStyle w:val="Listletterindent1"/>
        <w:rPr>
          <w:rFonts w:eastAsia="Georgia"/>
          <w:highlight w:val="yellow"/>
        </w:rPr>
      </w:pPr>
      <w:r w:rsidRPr="0096204D">
        <w:rPr>
          <w:rFonts w:eastAsia="Georgia"/>
          <w:highlight w:val="yellow"/>
        </w:rPr>
        <w:t xml:space="preserve">check in </w:t>
      </w:r>
      <w:r w:rsidRPr="0096204D">
        <w:rPr>
          <w:rFonts w:eastAsia="Georgia"/>
          <w:color w:val="FF0000"/>
          <w:highlight w:val="yellow"/>
        </w:rPr>
        <w:t>XX</w:t>
      </w:r>
      <w:r w:rsidRPr="0096204D">
        <w:rPr>
          <w:rFonts w:eastAsia="Georgia"/>
          <w:highlight w:val="yellow"/>
        </w:rPr>
        <w:t xml:space="preserve"> minutes before the scheduled time of departure or arrive at the boarding gate of their flight </w:t>
      </w:r>
      <w:r w:rsidRPr="0096204D">
        <w:rPr>
          <w:rFonts w:eastAsia="Georgia"/>
          <w:color w:val="FF0000"/>
          <w:highlight w:val="yellow"/>
        </w:rPr>
        <w:t>XX</w:t>
      </w:r>
      <w:r w:rsidRPr="0096204D">
        <w:rPr>
          <w:rFonts w:eastAsia="Georgia"/>
          <w:highlight w:val="yellow"/>
        </w:rPr>
        <w:t xml:space="preserve"> minutes in advance to allow for the additional time needed to handle the mobility aid and prepare it for transport.</w:t>
      </w:r>
    </w:p>
    <w:p w14:paraId="60B185D9" w14:textId="77777777" w:rsidR="007A50AB" w:rsidRPr="0096204D" w:rsidRDefault="007A50AB" w:rsidP="007A50AB">
      <w:pPr>
        <w:pStyle w:val="Listletterindent1"/>
        <w:rPr>
          <w:rFonts w:eastAsia="Georgia"/>
          <w:highlight w:val="yellow"/>
        </w:rPr>
      </w:pPr>
      <w:r w:rsidRPr="0096204D">
        <w:rPr>
          <w:rFonts w:eastAsia="Georgia"/>
          <w:color w:val="FF0000"/>
          <w:highlight w:val="yellow"/>
        </w:rPr>
        <w:t>[Insert any other requirements]</w:t>
      </w:r>
    </w:p>
    <w:p w14:paraId="1568D06B" w14:textId="77777777" w:rsidR="007A50AB" w:rsidRPr="007B49D7" w:rsidRDefault="007A50AB" w:rsidP="007A50AB">
      <w:pPr>
        <w:pStyle w:val="listnumberindent5"/>
        <w:numPr>
          <w:ilvl w:val="0"/>
          <w:numId w:val="15"/>
        </w:numPr>
        <w:rPr>
          <w:highlight w:val="yellow"/>
        </w:rPr>
      </w:pPr>
      <w:r w:rsidRPr="007B49D7">
        <w:rPr>
          <w:highlight w:val="yellow"/>
        </w:rPr>
        <w:t>Notwithstanding (4) above, the carrier will make every reasonable effort to transport the mobility aid even if written instructions for disassembly and reassembly are not provided by the person with a disability or the aforementioned times are not met.</w:t>
      </w:r>
    </w:p>
    <w:p w14:paraId="711052A3" w14:textId="77777777" w:rsidR="007A50AB" w:rsidRDefault="007A50AB" w:rsidP="007A50AB">
      <w:pPr>
        <w:rPr>
          <w:rFonts w:asciiTheme="minorHAnsi" w:eastAsia="Georgia" w:hAnsiTheme="minorHAnsi" w:cs="Arial"/>
          <w:szCs w:val="26"/>
          <w:highlight w:val="yellow"/>
          <w:lang w:val="en-GB" w:bidi="en-US"/>
        </w:rPr>
      </w:pPr>
      <w:r>
        <w:rPr>
          <w:highlight w:val="yellow"/>
        </w:rPr>
        <w:br w:type="page"/>
      </w:r>
    </w:p>
    <w:p w14:paraId="1A3F3925" w14:textId="77777777" w:rsidR="007A50AB" w:rsidRPr="0096204D" w:rsidRDefault="007A50AB" w:rsidP="007A50AB">
      <w:pPr>
        <w:pStyle w:val="listnumberindent5"/>
        <w:numPr>
          <w:ilvl w:val="0"/>
          <w:numId w:val="15"/>
        </w:numPr>
        <w:rPr>
          <w:highlight w:val="yellow"/>
        </w:rPr>
      </w:pPr>
      <w:r w:rsidRPr="0096204D">
        <w:rPr>
          <w:highlight w:val="yellow"/>
        </w:rPr>
        <w:t xml:space="preserve">The carrier will </w:t>
      </w:r>
      <w:r w:rsidRPr="007B49D7">
        <w:rPr>
          <w:highlight w:val="yellow"/>
        </w:rPr>
        <w:t>refuse</w:t>
      </w:r>
      <w:r w:rsidRPr="0096204D">
        <w:rPr>
          <w:highlight w:val="yellow"/>
        </w:rPr>
        <w:t xml:space="preserve"> to transport a mobility aid where:</w:t>
      </w:r>
    </w:p>
    <w:p w14:paraId="067FF2B9" w14:textId="77777777" w:rsidR="007A50AB" w:rsidRPr="00D758B0" w:rsidRDefault="007A50AB" w:rsidP="007A50AB">
      <w:pPr>
        <w:pStyle w:val="Listletterindent1"/>
        <w:numPr>
          <w:ilvl w:val="0"/>
          <w:numId w:val="59"/>
        </w:numPr>
        <w:rPr>
          <w:rFonts w:eastAsia="Georgia"/>
          <w:highlight w:val="yellow"/>
        </w:rPr>
      </w:pPr>
      <w:r w:rsidRPr="00D758B0">
        <w:rPr>
          <w:rFonts w:eastAsia="Georgia"/>
          <w:highlight w:val="yellow"/>
        </w:rPr>
        <w:t>the weight or size of the mobility aid exceeds the capacity of lifts or ramps,</w:t>
      </w:r>
    </w:p>
    <w:p w14:paraId="758F521C" w14:textId="77777777" w:rsidR="007A50AB" w:rsidRPr="0096204D" w:rsidRDefault="007A50AB" w:rsidP="007A50AB">
      <w:pPr>
        <w:pStyle w:val="Listletterindent1"/>
        <w:rPr>
          <w:rFonts w:eastAsia="Georgia"/>
          <w:highlight w:val="yellow"/>
        </w:rPr>
      </w:pPr>
      <w:r w:rsidRPr="0096204D">
        <w:rPr>
          <w:rFonts w:eastAsia="Georgia"/>
          <w:highlight w:val="yellow"/>
        </w:rPr>
        <w:t>the doors to baggage compartments are too small for the mobility aid, or</w:t>
      </w:r>
    </w:p>
    <w:p w14:paraId="164DF123" w14:textId="77777777" w:rsidR="007A50AB" w:rsidRPr="0096204D" w:rsidRDefault="007A50AB" w:rsidP="007A50AB">
      <w:pPr>
        <w:pStyle w:val="Listletterindent1"/>
        <w:rPr>
          <w:rFonts w:eastAsia="Georgia"/>
          <w:highlight w:val="yellow"/>
        </w:rPr>
      </w:pPr>
      <w:r w:rsidRPr="0096204D">
        <w:rPr>
          <w:rFonts w:eastAsia="Georgia"/>
          <w:highlight w:val="yellow"/>
        </w:rPr>
        <w:t>transportation of the mobility aid would jeopardize aircraft airworthiness or violate safety regulations.</w:t>
      </w:r>
    </w:p>
    <w:p w14:paraId="47289405" w14:textId="77777777" w:rsidR="007A50AB" w:rsidRPr="0096204D" w:rsidRDefault="007A50AB" w:rsidP="007A50AB">
      <w:pPr>
        <w:pStyle w:val="normalindent10"/>
      </w:pPr>
      <w:r w:rsidRPr="0096204D">
        <w:rPr>
          <w:b/>
          <w:highlight w:val="yellow"/>
        </w:rPr>
        <w:t>Note:</w:t>
      </w:r>
      <w:r w:rsidRPr="0096204D">
        <w:rPr>
          <w:highlight w:val="yellow"/>
        </w:rPr>
        <w:t xml:space="preserve"> Information regarding maximum weight and dimensions of mobility aids that each make and model of our aircraft is capable of transporting can be found at </w:t>
      </w:r>
      <w:r w:rsidRPr="0096204D">
        <w:rPr>
          <w:color w:val="FF0000"/>
          <w:highlight w:val="yellow"/>
        </w:rPr>
        <w:t>[insert link to location of information on carrier's own website]</w:t>
      </w:r>
      <w:r w:rsidRPr="0096204D">
        <w:rPr>
          <w:highlight w:val="yellow"/>
        </w:rPr>
        <w:t>.</w:t>
      </w:r>
    </w:p>
    <w:p w14:paraId="7AC36884" w14:textId="77777777" w:rsidR="007A50AB" w:rsidRPr="00D758B0" w:rsidRDefault="007A50AB" w:rsidP="007A50AB">
      <w:pPr>
        <w:pStyle w:val="notetocarrierindent1"/>
      </w:pPr>
      <w:r w:rsidRPr="00D758B0">
        <w:rPr>
          <w:b/>
          <w:highlight w:val="yellow"/>
        </w:rPr>
        <w:t>Note to carrier:</w:t>
      </w:r>
      <w:r w:rsidRPr="00D758B0">
        <w:rPr>
          <w:highlight w:val="yellow"/>
        </w:rPr>
        <w:t xml:space="preserve"> the carrier must publish on its website the maximum weight and dimensions of mobility aids that each make and model of its aircraft is capable of transporting.</w:t>
      </w:r>
    </w:p>
    <w:p w14:paraId="358D94F4" w14:textId="77777777" w:rsidR="007A50AB" w:rsidRPr="0096204D" w:rsidRDefault="007A50AB" w:rsidP="007A50AB">
      <w:pPr>
        <w:pStyle w:val="listnumberindent5"/>
        <w:numPr>
          <w:ilvl w:val="0"/>
          <w:numId w:val="15"/>
        </w:numPr>
        <w:ind w:right="-450"/>
        <w:rPr>
          <w:highlight w:val="yellow"/>
        </w:rPr>
      </w:pPr>
      <w:r w:rsidRPr="0096204D">
        <w:rPr>
          <w:highlight w:val="yellow"/>
        </w:rPr>
        <w:t>When the carrier refuses to transport a mobility aid for any of the reasons above, it will:</w:t>
      </w:r>
    </w:p>
    <w:p w14:paraId="13981801" w14:textId="77777777" w:rsidR="007A50AB" w:rsidRPr="00D758B0" w:rsidRDefault="007A50AB" w:rsidP="007A50AB">
      <w:pPr>
        <w:pStyle w:val="Listletterindent1"/>
        <w:numPr>
          <w:ilvl w:val="0"/>
          <w:numId w:val="58"/>
        </w:numPr>
        <w:rPr>
          <w:rFonts w:eastAsia="Georgia"/>
          <w:highlight w:val="yellow"/>
        </w:rPr>
      </w:pPr>
      <w:r w:rsidRPr="00D758B0">
        <w:rPr>
          <w:rFonts w:eastAsia="Georgia"/>
          <w:highlight w:val="yellow"/>
        </w:rPr>
        <w:t>at the time of the refusal, tell the person with a disability why their mobility aid was not accepted and provide the reason in writing within the next 10 days; and</w:t>
      </w:r>
    </w:p>
    <w:p w14:paraId="4CDD9D27" w14:textId="77777777" w:rsidR="007A50AB" w:rsidRPr="0096204D" w:rsidRDefault="007A50AB" w:rsidP="007A50AB">
      <w:pPr>
        <w:pStyle w:val="Listletterindent1"/>
        <w:rPr>
          <w:rFonts w:eastAsia="Georgia"/>
          <w:highlight w:val="yellow"/>
        </w:rPr>
      </w:pPr>
      <w:r w:rsidRPr="0096204D">
        <w:rPr>
          <w:rFonts w:eastAsia="Georgia"/>
          <w:highlight w:val="yellow"/>
        </w:rPr>
        <w:t>inform the person with a disability of alternative trips operated by the carrier to the same destination on which their mobility aid can be transported, and offer to book this for the person at the lesser of the fare for the original trip and the fare for the alternative trip.</w:t>
      </w:r>
    </w:p>
    <w:p w14:paraId="6CE2C33F" w14:textId="77777777" w:rsidR="007A50AB" w:rsidRPr="00D758B0" w:rsidRDefault="007A50AB" w:rsidP="007A50AB">
      <w:pPr>
        <w:pStyle w:val="Normalindent5"/>
        <w:ind w:left="360"/>
        <w:rPr>
          <w:rFonts w:eastAsia="Georgia"/>
          <w:b/>
        </w:rPr>
      </w:pPr>
      <w:r w:rsidRPr="0096204D">
        <w:rPr>
          <w:rFonts w:eastAsia="Georgia"/>
          <w:b/>
        </w:rPr>
        <w:t xml:space="preserve">Note: </w:t>
      </w:r>
      <w:r w:rsidRPr="0096204D">
        <w:rPr>
          <w:rFonts w:eastAsia="Georgia"/>
        </w:rPr>
        <w:t xml:space="preserve">For provisions related to limitations of liability regarding loss of, damage to, or delay in delivering mobility aids, refer to Rule 120(B)(3), Liability </w:t>
      </w:r>
      <w:r>
        <w:rPr>
          <w:rFonts w:eastAsia="Georgia"/>
        </w:rPr>
        <w:t>–</w:t>
      </w:r>
      <w:r w:rsidRPr="0096204D">
        <w:rPr>
          <w:rFonts w:eastAsia="Georgia"/>
        </w:rPr>
        <w:t xml:space="preserve"> Domestic Transportation, Mobility aids or Rule 121(B)(3), Liability </w:t>
      </w:r>
      <w:r>
        <w:rPr>
          <w:rFonts w:eastAsia="Georgia"/>
        </w:rPr>
        <w:t>–</w:t>
      </w:r>
      <w:r w:rsidRPr="0096204D">
        <w:rPr>
          <w:rFonts w:eastAsia="Georgia"/>
        </w:rPr>
        <w:t xml:space="preserve"> International Transportation, Mobility aids.</w:t>
      </w:r>
    </w:p>
    <w:p w14:paraId="52693F2C" w14:textId="77777777" w:rsidR="007A50AB" w:rsidRPr="0096204D" w:rsidRDefault="007A50AB" w:rsidP="007A50AB">
      <w:pPr>
        <w:pStyle w:val="Heading5indent5"/>
        <w:rPr>
          <w:highlight w:val="yellow"/>
        </w:rPr>
      </w:pPr>
      <w:r w:rsidRPr="0096204D">
        <w:rPr>
          <w:highlight w:val="yellow"/>
        </w:rPr>
        <w:t>Other assistive devices</w:t>
      </w:r>
    </w:p>
    <w:p w14:paraId="2AA95B6B" w14:textId="77777777" w:rsidR="007A50AB" w:rsidRPr="0096204D" w:rsidRDefault="007A50AB" w:rsidP="007A50AB">
      <w:pPr>
        <w:pStyle w:val="listnumberindent5"/>
        <w:numPr>
          <w:ilvl w:val="0"/>
          <w:numId w:val="15"/>
        </w:numPr>
        <w:rPr>
          <w:highlight w:val="yellow"/>
        </w:rPr>
      </w:pPr>
      <w:r w:rsidRPr="0096204D">
        <w:rPr>
          <w:highlight w:val="yellow"/>
        </w:rPr>
        <w:t>The carrier will permit a person with a disability to bring on-board and to retain any small assistive device that the person needs during travel, including a cane, crutches, a communication device, an orthotic positioning device or a portable oxygen concentrator, except to the extent that the presence or use of such a device jeopardizes security, public health or public safety.</w:t>
      </w:r>
    </w:p>
    <w:p w14:paraId="3E24E8F2" w14:textId="77777777" w:rsidR="007A50AB" w:rsidRPr="004153B0" w:rsidDel="0039691E" w:rsidRDefault="007A50AB" w:rsidP="007A50AB">
      <w:pPr>
        <w:pStyle w:val="normalindent081"/>
        <w:rPr>
          <w:sz w:val="22"/>
          <w:szCs w:val="22"/>
        </w:rPr>
      </w:pPr>
      <w:r w:rsidRPr="00D757E0" w:rsidDel="0039691E">
        <w:rPr>
          <w:b/>
          <w:highlight w:val="cyan"/>
        </w:rPr>
        <w:t>Note:</w:t>
      </w:r>
      <w:r w:rsidRPr="00D757E0" w:rsidDel="0039691E">
        <w:rPr>
          <w:highlight w:val="cyan"/>
        </w:rPr>
        <w:t xml:space="preserve"> For more information on the carriage of mobility aids</w:t>
      </w:r>
      <w:r w:rsidRPr="00D757E0">
        <w:rPr>
          <w:highlight w:val="cyan"/>
        </w:rPr>
        <w:t xml:space="preserve"> and other assistive devices</w:t>
      </w:r>
      <w:r w:rsidRPr="00D757E0" w:rsidDel="0039691E">
        <w:rPr>
          <w:highlight w:val="cyan"/>
        </w:rPr>
        <w:t xml:space="preserve">, please refer to the Canadian Transportation Agency's – </w:t>
      </w:r>
      <w:hyperlink r:id="rId47" w:history="1">
        <w:r w:rsidRPr="00D757E0" w:rsidDel="0039691E">
          <w:rPr>
            <w:i/>
            <w:color w:val="0000FF"/>
            <w:highlight w:val="cyan"/>
            <w:u w:val="single"/>
          </w:rPr>
          <w:t>Travelling with mobility aids and other assistive devices: A guide</w:t>
        </w:r>
      </w:hyperlink>
      <w:r w:rsidRPr="00D757E0" w:rsidDel="0039691E">
        <w:rPr>
          <w:sz w:val="22"/>
          <w:szCs w:val="22"/>
          <w:highlight w:val="cyan"/>
        </w:rPr>
        <w:t>.</w:t>
      </w:r>
    </w:p>
    <w:p w14:paraId="290953EC" w14:textId="77777777" w:rsidR="007A50AB" w:rsidRPr="004153B0" w:rsidRDefault="007A50AB" w:rsidP="007A50AB">
      <w:pPr>
        <w:pStyle w:val="Heading4PartIII"/>
        <w:rPr>
          <w:highlight w:val="yellow"/>
        </w:rPr>
      </w:pPr>
      <w:bookmarkStart w:id="285" w:name="_Toc41483311"/>
      <w:r>
        <w:rPr>
          <w:highlight w:val="yellow"/>
        </w:rPr>
        <w:t xml:space="preserve"> </w:t>
      </w:r>
      <w:bookmarkStart w:id="286" w:name="_Toc64979272"/>
      <w:r>
        <w:rPr>
          <w:highlight w:val="yellow"/>
        </w:rPr>
        <w:t>(H)</w:t>
      </w:r>
      <w:r>
        <w:rPr>
          <w:highlight w:val="yellow"/>
        </w:rPr>
        <w:tab/>
      </w:r>
      <w:r w:rsidRPr="004153B0">
        <w:rPr>
          <w:highlight w:val="yellow"/>
        </w:rPr>
        <w:t>Acceptance of service dogs</w:t>
      </w:r>
      <w:bookmarkEnd w:id="285"/>
      <w:bookmarkEnd w:id="286"/>
    </w:p>
    <w:p w14:paraId="65E54D90" w14:textId="77777777" w:rsidR="007A50AB" w:rsidRPr="007A66E7" w:rsidRDefault="007A50AB" w:rsidP="007A50AB">
      <w:pPr>
        <w:pStyle w:val="listnumberindent5"/>
        <w:numPr>
          <w:ilvl w:val="0"/>
          <w:numId w:val="61"/>
        </w:numPr>
        <w:rPr>
          <w:highlight w:val="yellow"/>
        </w:rPr>
      </w:pPr>
      <w:r w:rsidRPr="007A66E7">
        <w:rPr>
          <w:highlight w:val="yellow"/>
        </w:rPr>
        <w:t>The carrier will, on request, accept for transportation a service dog required to assist a person with a disability, and will permit the service dog to accompany the person on board subject to:</w:t>
      </w:r>
    </w:p>
    <w:p w14:paraId="28DD7C6F" w14:textId="77777777" w:rsidR="007A50AB" w:rsidRPr="00D758B0" w:rsidRDefault="007A50AB" w:rsidP="007A50AB">
      <w:pPr>
        <w:pStyle w:val="Listletterindent1"/>
        <w:numPr>
          <w:ilvl w:val="0"/>
          <w:numId w:val="60"/>
        </w:numPr>
        <w:rPr>
          <w:rFonts w:eastAsia="Georgia"/>
          <w:highlight w:val="yellow"/>
        </w:rPr>
      </w:pPr>
      <w:r w:rsidRPr="00D758B0">
        <w:rPr>
          <w:rFonts w:eastAsia="Georgia"/>
          <w:highlight w:val="yellow"/>
        </w:rPr>
        <w:t xml:space="preserve">any advance notice requirements contained in (F)(3) </w:t>
      </w:r>
    </w:p>
    <w:p w14:paraId="53FB701C" w14:textId="77777777" w:rsidR="007A50AB" w:rsidRPr="00A27A92" w:rsidRDefault="007A50AB" w:rsidP="007A50AB">
      <w:pPr>
        <w:pStyle w:val="Listletterindent1"/>
        <w:rPr>
          <w:rFonts w:eastAsia="Georgia"/>
          <w:color w:val="111111"/>
        </w:rPr>
      </w:pPr>
      <w:r>
        <w:rPr>
          <w:rFonts w:eastAsia="Georgia"/>
        </w:rPr>
        <w:t>any</w:t>
      </w:r>
      <w:r w:rsidRPr="00A27A92">
        <w:rPr>
          <w:rFonts w:eastAsia="Georgia"/>
        </w:rPr>
        <w:t xml:space="preserve"> time limits set out in (F)(6) and (7) where the carrier requires the filing of additional information and/or documents</w:t>
      </w:r>
    </w:p>
    <w:p w14:paraId="7008CE71" w14:textId="77777777" w:rsidR="007A50AB" w:rsidRPr="00A27A92" w:rsidRDefault="007A50AB" w:rsidP="007A50AB">
      <w:pPr>
        <w:pStyle w:val="Listletterindent1"/>
        <w:rPr>
          <w:rFonts w:eastAsia="Georgia"/>
          <w:highlight w:val="yellow"/>
        </w:rPr>
      </w:pPr>
      <w:r w:rsidRPr="00A27A92">
        <w:rPr>
          <w:rFonts w:eastAsia="Georgia"/>
          <w:highlight w:val="yellow"/>
        </w:rPr>
        <w:t>any requirements in (2) and (3) below</w:t>
      </w:r>
    </w:p>
    <w:p w14:paraId="1CE4B0F3" w14:textId="77777777" w:rsidR="007A50AB" w:rsidRPr="00A27A92" w:rsidRDefault="007A50AB" w:rsidP="007A50AB">
      <w:pPr>
        <w:pStyle w:val="Listletterindent1"/>
        <w:rPr>
          <w:rFonts w:eastAsia="Georgia"/>
          <w:highlight w:val="cyan"/>
        </w:rPr>
      </w:pPr>
      <w:r w:rsidRPr="00A27A92">
        <w:rPr>
          <w:rFonts w:eastAsia="Georgia"/>
          <w:color w:val="FF0000"/>
          <w:highlight w:val="cyan"/>
        </w:rPr>
        <w:t>[insert any policies with respect to any requirements related to the leash, tether or harness required for service dogs during travel.]</w:t>
      </w:r>
    </w:p>
    <w:p w14:paraId="0C652356" w14:textId="77777777" w:rsidR="007A50AB" w:rsidRPr="00A27A92" w:rsidRDefault="007A50AB" w:rsidP="007A50AB">
      <w:pPr>
        <w:pStyle w:val="Listletterindent1"/>
        <w:rPr>
          <w:rFonts w:eastAsia="Georgia"/>
          <w:highlight w:val="cyan"/>
        </w:rPr>
      </w:pPr>
      <w:r w:rsidRPr="00A27A92">
        <w:rPr>
          <w:rFonts w:eastAsia="Georgia"/>
          <w:color w:val="FF0000"/>
          <w:highlight w:val="cyan"/>
        </w:rPr>
        <w:t>[insert any policies with respect to any requirements related to the information and/or documents required for service dogs to travel.]</w:t>
      </w:r>
    </w:p>
    <w:p w14:paraId="1F09518B" w14:textId="77777777" w:rsidR="007A50AB" w:rsidRPr="00D758B0" w:rsidRDefault="007A50AB" w:rsidP="007A50AB">
      <w:pPr>
        <w:pStyle w:val="listnumberindent5"/>
        <w:numPr>
          <w:ilvl w:val="0"/>
          <w:numId w:val="15"/>
        </w:numPr>
      </w:pPr>
      <w:r w:rsidRPr="0096204D">
        <w:rPr>
          <w:highlight w:val="yellow"/>
        </w:rPr>
        <w:t>Transport of a service dog accompanying a person with a disability will be free of charge (including both fees and fares</w:t>
      </w:r>
      <w:r w:rsidRPr="00D758B0">
        <w:rPr>
          <w:highlight w:val="yellow"/>
        </w:rPr>
        <w:t>).</w:t>
      </w:r>
      <w:r w:rsidRPr="00D758B0">
        <w:t xml:space="preserve"> </w:t>
      </w:r>
      <w:r w:rsidRPr="00A27A92">
        <w:rPr>
          <w:color w:val="FF0000"/>
        </w:rPr>
        <w:t>[Exception: in the case of (F)(3)(b)(ii), the provision of adjacent seating in the case of international transportation, the carrier will require an additional fare to be paid when the person requires an additional seat to accommodate the size of their service dog.]</w:t>
      </w:r>
    </w:p>
    <w:p w14:paraId="4389F6EC" w14:textId="77777777" w:rsidR="007A50AB" w:rsidRPr="0096204D" w:rsidRDefault="007A50AB" w:rsidP="007A50AB">
      <w:pPr>
        <w:pStyle w:val="Notetocarrierindent81"/>
      </w:pPr>
      <w:r w:rsidRPr="0096204D">
        <w:rPr>
          <w:b/>
        </w:rPr>
        <w:t>Note to carrier:</w:t>
      </w:r>
      <w:r w:rsidRPr="0096204D">
        <w:t xml:space="preserve"> The bracketed text may be added by carriers in respect of their international services only, if their policy is to charge fares for additional adjacent seating to accommodate persons with disabilities.</w:t>
      </w:r>
    </w:p>
    <w:p w14:paraId="1ED282C5" w14:textId="77777777" w:rsidR="007A50AB" w:rsidRPr="0096204D" w:rsidRDefault="007A50AB" w:rsidP="007A50AB">
      <w:pPr>
        <w:pStyle w:val="listnumberindent5"/>
        <w:numPr>
          <w:ilvl w:val="0"/>
          <w:numId w:val="15"/>
        </w:numPr>
        <w:rPr>
          <w:highlight w:val="yellow"/>
        </w:rPr>
      </w:pPr>
      <w:r w:rsidRPr="0096204D">
        <w:rPr>
          <w:highlight w:val="yellow"/>
        </w:rPr>
        <w:t>The carrier will make every reasonable effort to accept a service dog for carriage if requested by a person with a disability even if the person does not provide advance notice or any information and/or documents that are requested by the carrier.</w:t>
      </w:r>
    </w:p>
    <w:p w14:paraId="0CEF7A8A" w14:textId="77777777" w:rsidR="007A50AB" w:rsidRPr="0096204D" w:rsidRDefault="007A50AB" w:rsidP="007A50AB">
      <w:pPr>
        <w:pStyle w:val="listnumberindent5"/>
        <w:numPr>
          <w:ilvl w:val="0"/>
          <w:numId w:val="15"/>
        </w:numPr>
        <w:rPr>
          <w:highlight w:val="cyan"/>
        </w:rPr>
      </w:pPr>
      <w:r w:rsidRPr="0096204D">
        <w:rPr>
          <w:highlight w:val="cyan"/>
        </w:rPr>
        <w:t>The person is responsible for complying with all laws, regulations, orders, demands, and travel requirements of countries to be flown from, into or through, in respect of the service dog. In particular, the person is responsible for obtaining valid health and vaccination certificates, entry permits and other documents required by countries, states or territories for entry or transit of any service dog that is to accompany the person.</w:t>
      </w:r>
    </w:p>
    <w:p w14:paraId="5A3CB1BC" w14:textId="77777777" w:rsidR="007A50AB" w:rsidRPr="00D758B0" w:rsidRDefault="007A50AB" w:rsidP="007A50AB">
      <w:pPr>
        <w:pStyle w:val="listnumberindent5"/>
        <w:numPr>
          <w:ilvl w:val="0"/>
          <w:numId w:val="15"/>
        </w:numPr>
        <w:rPr>
          <w:highlight w:val="cyan"/>
        </w:rPr>
      </w:pPr>
      <w:r w:rsidRPr="0096204D">
        <w:rPr>
          <w:highlight w:val="cyan"/>
        </w:rPr>
        <w:t>The carrier may refuse to transport a service dog if the person with a disability fails to have in their possession documentation at the time of check-in which demonstrates that the dog has all the necessary valid health and vaccination certificates, entry permits and other documents required by countries, states or territories for entry or transit.</w:t>
      </w:r>
    </w:p>
    <w:p w14:paraId="657B5C93" w14:textId="77777777" w:rsidR="007A50AB" w:rsidRPr="0096204D" w:rsidRDefault="007A50AB" w:rsidP="007A50AB">
      <w:pPr>
        <w:pStyle w:val="Notetocarrierindent81"/>
      </w:pPr>
      <w:r w:rsidRPr="0096204D">
        <w:rPr>
          <w:rFonts w:eastAsia="Times New Roman"/>
          <w:b/>
        </w:rPr>
        <w:t>Note to carrier:</w:t>
      </w:r>
      <w:r w:rsidRPr="0096204D">
        <w:rPr>
          <w:rFonts w:eastAsia="Times New Roman"/>
        </w:rPr>
        <w:t xml:space="preserve"> </w:t>
      </w:r>
      <w:r w:rsidRPr="0096204D">
        <w:t>Any restrictions on the acceptance of service dogs must be included in the carrier's tariff.</w:t>
      </w:r>
    </w:p>
    <w:p w14:paraId="489B6717" w14:textId="77777777" w:rsidR="007A50AB" w:rsidRPr="0096204D" w:rsidRDefault="007A50AB" w:rsidP="007A50AB">
      <w:pPr>
        <w:pStyle w:val="normalindent081"/>
      </w:pPr>
      <w:r w:rsidRPr="0096204D">
        <w:rPr>
          <w:b/>
        </w:rPr>
        <w:t>Note:</w:t>
      </w:r>
      <w:r w:rsidRPr="0096204D">
        <w:t xml:space="preserve"> For more information, see Rule 105, Refusal to Transport.</w:t>
      </w:r>
    </w:p>
    <w:p w14:paraId="0CCEC895" w14:textId="77777777" w:rsidR="007A50AB" w:rsidRPr="00D758B0" w:rsidRDefault="007A50AB" w:rsidP="007A50AB">
      <w:pPr>
        <w:pStyle w:val="listnumberindent5"/>
        <w:numPr>
          <w:ilvl w:val="0"/>
          <w:numId w:val="15"/>
        </w:numPr>
        <w:rPr>
          <w:highlight w:val="cyan"/>
        </w:rPr>
      </w:pPr>
      <w:r w:rsidRPr="0096204D">
        <w:rPr>
          <w:highlight w:val="cyan"/>
        </w:rPr>
        <w:t>W</w:t>
      </w:r>
      <w:r w:rsidRPr="0096204D" w:rsidDel="00A244A0">
        <w:rPr>
          <w:highlight w:val="cyan"/>
        </w:rPr>
        <w:t>hen travel involves more than one carrier, it is the responsibility of the person to verify the policy of each carrier involved in the itinerary and ensure that the requirements of each carrier have been met and that each carrier is aware of and has agreed to carry the service dog on its own aircraft.</w:t>
      </w:r>
    </w:p>
    <w:p w14:paraId="73F1ACD4" w14:textId="77777777" w:rsidR="007A50AB" w:rsidRPr="0096204D" w:rsidRDefault="007A50AB" w:rsidP="007A50AB">
      <w:pPr>
        <w:pStyle w:val="normalindent081"/>
        <w:ind w:left="360"/>
        <w:rPr>
          <w:b/>
        </w:rPr>
      </w:pPr>
      <w:r w:rsidRPr="0096204D">
        <w:rPr>
          <w:b/>
        </w:rPr>
        <w:t xml:space="preserve">Note: </w:t>
      </w:r>
      <w:r w:rsidRPr="0096204D">
        <w:t>For provisions related to limitations of liability regarding service animals, refer to Rule 120(B)(</w:t>
      </w:r>
      <w:r>
        <w:t>5</w:t>
      </w:r>
      <w:r w:rsidRPr="0096204D">
        <w:t xml:space="preserve">), Liability </w:t>
      </w:r>
      <w:r>
        <w:t>–</w:t>
      </w:r>
      <w:r w:rsidRPr="0096204D">
        <w:t xml:space="preserve"> Domestic Transportation, Service Animals or Rule 121(B)</w:t>
      </w:r>
      <w:r>
        <w:t>(10)</w:t>
      </w:r>
      <w:r w:rsidRPr="0096204D">
        <w:t xml:space="preserve">, Liability </w:t>
      </w:r>
      <w:r>
        <w:t>–</w:t>
      </w:r>
      <w:r w:rsidRPr="0096204D">
        <w:t xml:space="preserve"> International Transportation, Service Animals.</w:t>
      </w:r>
    </w:p>
    <w:p w14:paraId="198043C5" w14:textId="77777777" w:rsidR="007A50AB" w:rsidRPr="004153B0" w:rsidRDefault="007A50AB" w:rsidP="007A50AB">
      <w:pPr>
        <w:pStyle w:val="Heading4PartIII"/>
      </w:pPr>
      <w:bookmarkStart w:id="287" w:name="_Toc64979273"/>
      <w:r>
        <w:t>(I)</w:t>
      </w:r>
      <w:r>
        <w:tab/>
      </w:r>
      <w:r w:rsidRPr="004153B0">
        <w:t>Acceptance of other service animals and emotional support animals</w:t>
      </w:r>
      <w:bookmarkEnd w:id="287"/>
    </w:p>
    <w:p w14:paraId="68B48EB1" w14:textId="77777777" w:rsidR="007A50AB" w:rsidRPr="009E5B82" w:rsidRDefault="007A50AB" w:rsidP="007A50AB">
      <w:pPr>
        <w:pStyle w:val="Notetocarrierindent5"/>
        <w:tabs>
          <w:tab w:val="left" w:pos="1260"/>
        </w:tabs>
        <w:ind w:left="1260" w:hanging="540"/>
        <w:rPr>
          <w:highlight w:val="yellow"/>
        </w:rPr>
      </w:pPr>
      <w:r w:rsidRPr="009E5B82">
        <w:rPr>
          <w:highlight w:val="yellow"/>
        </w:rPr>
        <w:t>(1)</w:t>
      </w:r>
      <w:r w:rsidRPr="009E5B82">
        <w:rPr>
          <w:highlight w:val="yellow"/>
        </w:rPr>
        <w:tab/>
      </w:r>
      <w:r w:rsidRPr="009E5B82">
        <w:rPr>
          <w:rFonts w:cstheme="minorHAnsi"/>
          <w:highlight w:val="yellow"/>
        </w:rPr>
        <w:t>[</w:t>
      </w:r>
      <w:r w:rsidRPr="009E5B82">
        <w:rPr>
          <w:highlight w:val="yellow"/>
        </w:rPr>
        <w:t>Insert policy</w:t>
      </w:r>
      <w:r w:rsidRPr="009E5B82">
        <w:rPr>
          <w:rFonts w:cstheme="minorHAnsi"/>
          <w:highlight w:val="yellow"/>
        </w:rPr>
        <w:t>]</w:t>
      </w:r>
    </w:p>
    <w:p w14:paraId="71D309FE" w14:textId="77777777" w:rsidR="007A50AB" w:rsidRPr="0096204D" w:rsidRDefault="007A50AB" w:rsidP="007A50AB">
      <w:pPr>
        <w:pStyle w:val="Notetocarrierindent81"/>
      </w:pPr>
      <w:r w:rsidRPr="0096204D">
        <w:rPr>
          <w:b/>
          <w:highlight w:val="yellow"/>
        </w:rPr>
        <w:t>Note to carrier:</w:t>
      </w:r>
      <w:r w:rsidRPr="0096204D">
        <w:rPr>
          <w:highlight w:val="yellow"/>
        </w:rPr>
        <w:t xml:space="preserve"> Any policies regarding the acceptance of other service animals and emotional support animals must be included in the carrier's tariff.</w:t>
      </w:r>
      <w:r w:rsidRPr="0096204D">
        <w:t xml:space="preserve"> </w:t>
      </w:r>
      <w:r w:rsidRPr="0096204D">
        <w:rPr>
          <w:highlight w:val="cyan"/>
        </w:rPr>
        <w:t xml:space="preserve">Insofar as the carrier has previously accepted other service animals and/or emotional support animals, it may </w:t>
      </w:r>
      <w:r w:rsidRPr="00194AD9">
        <w:rPr>
          <w:highlight w:val="cyan"/>
        </w:rPr>
        <w:t>choose</w:t>
      </w:r>
      <w:r w:rsidRPr="0096204D">
        <w:rPr>
          <w:highlight w:val="cyan"/>
        </w:rPr>
        <w:t xml:space="preserve"> to continue to recognize these types of animals and transport them free of charge pursuant to the carrier's established policy. Carriers are strongly encouraged to have such policies to provide clarity to persons with disabilities who require these types of animals in order to travel.</w:t>
      </w:r>
    </w:p>
    <w:p w14:paraId="4833527A" w14:textId="77777777" w:rsidR="007A50AB" w:rsidRPr="004153B0" w:rsidRDefault="007A50AB" w:rsidP="007A50AB">
      <w:pPr>
        <w:pStyle w:val="Heading4PartIII"/>
      </w:pPr>
      <w:bookmarkStart w:id="288" w:name="_Toc64979274"/>
      <w:r>
        <w:t>(J)</w:t>
      </w:r>
      <w:r>
        <w:tab/>
      </w:r>
      <w:r w:rsidRPr="004153B0">
        <w:t>Other services for persons with disabilities</w:t>
      </w:r>
      <w:bookmarkEnd w:id="288"/>
    </w:p>
    <w:p w14:paraId="73F0003D" w14:textId="77777777" w:rsidR="007A50AB" w:rsidRPr="009957A1" w:rsidRDefault="007A50AB" w:rsidP="007A50AB">
      <w:pPr>
        <w:pStyle w:val="Notetocarrierindent5"/>
        <w:tabs>
          <w:tab w:val="left" w:pos="1260"/>
        </w:tabs>
        <w:ind w:left="1260" w:hanging="540"/>
        <w:rPr>
          <w:highlight w:val="yellow"/>
          <w:lang w:val="en-GB"/>
        </w:rPr>
      </w:pPr>
      <w:r w:rsidRPr="009957A1">
        <w:rPr>
          <w:lang w:val="en-GB"/>
        </w:rPr>
        <w:t>(1)</w:t>
      </w:r>
      <w:r>
        <w:rPr>
          <w:lang w:val="en-GB"/>
        </w:rPr>
        <w:tab/>
      </w:r>
      <w:r w:rsidRPr="009957A1">
        <w:rPr>
          <w:lang w:val="en-GB"/>
        </w:rPr>
        <w:t>[Insert policy]</w:t>
      </w:r>
    </w:p>
    <w:p w14:paraId="59460FE8" w14:textId="77777777" w:rsidR="007A50AB" w:rsidRPr="0096204D" w:rsidRDefault="007A50AB" w:rsidP="007A50AB">
      <w:pPr>
        <w:pStyle w:val="Notetocarrierindent875"/>
        <w:rPr>
          <w:b/>
        </w:rPr>
      </w:pPr>
      <w:r w:rsidRPr="0096204D">
        <w:rPr>
          <w:b/>
          <w:highlight w:val="yellow"/>
        </w:rPr>
        <w:t xml:space="preserve">Note to carrier: </w:t>
      </w:r>
      <w:r w:rsidRPr="0096204D">
        <w:rPr>
          <w:highlight w:val="yellow"/>
        </w:rPr>
        <w:t>Any policies regarding the provision of services to persons with disabilities in addition to those set out above (e.g., oxygen provision, stretcher service) must be included in the carrier's tariff.</w:t>
      </w:r>
    </w:p>
    <w:p w14:paraId="6FDD18E9" w14:textId="77777777" w:rsidR="007A50AB" w:rsidRPr="004153B0" w:rsidRDefault="007A50AB" w:rsidP="007A50AB">
      <w:pPr>
        <w:spacing w:after="0" w:line="240" w:lineRule="auto"/>
        <w:rPr>
          <w:rFonts w:asciiTheme="minorHAnsi" w:eastAsia="Georgia" w:hAnsiTheme="minorHAnsi" w:cs="Arial"/>
          <w:b/>
          <w:bCs/>
          <w:noProof/>
          <w:color w:val="9C226B"/>
          <w:sz w:val="40"/>
          <w:szCs w:val="40"/>
          <w:lang w:eastAsia="x-none" w:bidi="en-US"/>
        </w:rPr>
        <w:sectPr w:rsidR="007A50AB" w:rsidRPr="004153B0" w:rsidSect="0068283E">
          <w:footerReference w:type="default" r:id="rId48"/>
          <w:pgSz w:w="12240" w:h="15840" w:code="1"/>
          <w:pgMar w:top="1440" w:right="1080" w:bottom="1440" w:left="1080" w:header="619" w:footer="504" w:gutter="0"/>
          <w:cols w:space="708"/>
          <w:docGrid w:linePitch="360"/>
        </w:sectPr>
      </w:pPr>
    </w:p>
    <w:bookmarkStart w:id="289" w:name="_Toc64979275"/>
    <w:bookmarkStart w:id="290" w:name="_Toc41483328"/>
    <w:bookmarkEnd w:id="267"/>
    <w:p w14:paraId="1011967D" w14:textId="77777777" w:rsidR="007A50AB" w:rsidRPr="00F85687" w:rsidRDefault="007A50AB" w:rsidP="007A50AB">
      <w:pPr>
        <w:pStyle w:val="Heading3PartIII"/>
        <w:spacing w:after="720"/>
      </w:pPr>
      <w:r>
        <w:rPr>
          <w:lang w:val="en-US" w:bidi="ar-SA"/>
        </w:rPr>
        <mc:AlternateContent>
          <mc:Choice Requires="wps">
            <w:drawing>
              <wp:anchor distT="0" distB="0" distL="114300" distR="114300" simplePos="0" relativeHeight="251665408" behindDoc="0" locked="0" layoutInCell="1" allowOverlap="1" wp14:anchorId="1B4135E9" wp14:editId="2FBDDA67">
                <wp:simplePos x="0" y="0"/>
                <wp:positionH relativeFrom="column">
                  <wp:posOffset>26581</wp:posOffset>
                </wp:positionH>
                <wp:positionV relativeFrom="paragraph">
                  <wp:posOffset>1743740</wp:posOffset>
                </wp:positionV>
                <wp:extent cx="6341424" cy="4848446"/>
                <wp:effectExtent l="0" t="0" r="21590" b="28575"/>
                <wp:wrapNone/>
                <wp:docPr id="4" name="Rectangle 4"/>
                <wp:cNvGraphicFramePr/>
                <a:graphic xmlns:a="http://schemas.openxmlformats.org/drawingml/2006/main">
                  <a:graphicData uri="http://schemas.microsoft.com/office/word/2010/wordprocessingShape">
                    <wps:wsp>
                      <wps:cNvSpPr/>
                      <wps:spPr>
                        <a:xfrm>
                          <a:off x="0" y="0"/>
                          <a:ext cx="6341424" cy="4848446"/>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1E933" id="Rectangle 4" o:spid="_x0000_s1026" style="position:absolute;margin-left:2.1pt;margin-top:137.3pt;width:499.3pt;height:38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" filled="f" strokecolor="red"/>
            </w:pict>
          </mc:Fallback>
        </mc:AlternateContent>
      </w:r>
      <w:r w:rsidRPr="00F85687">
        <w:rPr>
          <w:highlight w:val="cyan"/>
        </w:rPr>
        <w:t>Rule 70: Carriage of persons with disabilities – Small Carrier Non-ATPDR operating aircraft with 30 or more passenger seats</w:t>
      </w:r>
      <w:bookmarkEnd w:id="289"/>
    </w:p>
    <w:p w14:paraId="0DC6E5FF" w14:textId="77777777" w:rsidR="007A50AB" w:rsidRDefault="007A50AB" w:rsidP="007A50AB">
      <w:pPr>
        <w:suppressAutoHyphens/>
        <w:spacing w:before="240" w:after="240" w:line="240" w:lineRule="auto"/>
        <w:ind w:left="450" w:right="360"/>
        <w:rPr>
          <w:rFonts w:asciiTheme="minorHAnsi" w:eastAsia="Georgia" w:hAnsiTheme="minorHAnsi" w:cs="Arial"/>
          <w:color w:val="FF0000"/>
          <w:szCs w:val="26"/>
          <w:lang w:bidi="en-US"/>
        </w:rPr>
      </w:pPr>
      <w:r w:rsidRPr="0096204D">
        <w:rPr>
          <w:rFonts w:asciiTheme="minorHAnsi" w:eastAsia="Georgia" w:hAnsiTheme="minorHAnsi" w:cs="Arial"/>
          <w:b/>
          <w:color w:val="FF0000"/>
          <w:szCs w:val="26"/>
          <w:lang w:bidi="en-US"/>
        </w:rPr>
        <w:t>Note to carrier:</w:t>
      </w:r>
      <w:r w:rsidRPr="0096204D">
        <w:rPr>
          <w:rFonts w:asciiTheme="minorHAnsi" w:eastAsia="Georgia" w:hAnsiTheme="minorHAnsi" w:cs="Arial"/>
          <w:color w:val="FF0000"/>
          <w:szCs w:val="26"/>
          <w:lang w:bidi="en-US"/>
        </w:rPr>
        <w:t xml:space="preserve"> This Rule is to be adopted by any carrier that declares itself a Small Carrier Non-ATPDR pursuant to Rule 5(G)(2) above</w:t>
      </w:r>
      <w:r w:rsidRPr="0096204D">
        <w:rPr>
          <w:rFonts w:asciiTheme="minorHAnsi" w:eastAsia="Georgia" w:hAnsiTheme="minorHAnsi" w:cs="Arial"/>
          <w:color w:val="FF0000"/>
          <w:szCs w:val="26"/>
          <w:lang w:val="en-GB" w:bidi="en-US"/>
        </w:rPr>
        <w:t xml:space="preserve"> and operating aircraft with 30 or more passenger seats</w:t>
      </w:r>
      <w:r w:rsidRPr="0096204D">
        <w:rPr>
          <w:rFonts w:asciiTheme="minorHAnsi" w:eastAsia="Georgia" w:hAnsiTheme="minorHAnsi" w:cs="Arial"/>
          <w:color w:val="FF0000"/>
          <w:szCs w:val="26"/>
          <w:lang w:bidi="en-US"/>
        </w:rPr>
        <w:t>.</w:t>
      </w:r>
    </w:p>
    <w:p w14:paraId="22721E09" w14:textId="5647315C" w:rsidR="007A50AB" w:rsidRPr="0096204D" w:rsidRDefault="007A50AB" w:rsidP="007A50AB">
      <w:pPr>
        <w:suppressAutoHyphens/>
        <w:spacing w:before="240" w:after="240" w:line="240" w:lineRule="auto"/>
        <w:ind w:left="450" w:right="36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 xml:space="preserve">The following provisions are derived from Part VII of the ATR; the Agency's </w:t>
      </w:r>
      <w:hyperlink r:id="rId49" w:history="1">
        <w:r w:rsidRPr="0096204D">
          <w:rPr>
            <w:rStyle w:val="Hyperlink"/>
            <w:rFonts w:asciiTheme="minorHAnsi" w:eastAsia="Georgia" w:hAnsiTheme="minorHAnsi" w:cs="Arial"/>
            <w:szCs w:val="26"/>
            <w:lang w:bidi="en-US"/>
          </w:rPr>
          <w:t>codes of practice</w:t>
        </w:r>
      </w:hyperlink>
      <w:r w:rsidRPr="0096204D">
        <w:rPr>
          <w:rFonts w:asciiTheme="minorHAnsi" w:eastAsia="Georgia" w:hAnsiTheme="minorHAnsi" w:cs="Arial"/>
          <w:color w:val="FF0000"/>
          <w:szCs w:val="26"/>
          <w:lang w:bidi="en-US"/>
        </w:rPr>
        <w:t xml:space="preserve"> with respect to aircraft and previous decisions; ICAO's Annex 9 standards and recommended practices, and Manual on Access to Air Transport by Persons with Disabilities; and the International Air Transport Association’s Recommended Practice 1700.</w:t>
      </w:r>
    </w:p>
    <w:p w14:paraId="0EF7142B" w14:textId="77777777" w:rsidR="007A50AB" w:rsidRPr="0096204D" w:rsidRDefault="007A50AB" w:rsidP="007A50AB">
      <w:pPr>
        <w:suppressAutoHyphens/>
        <w:spacing w:before="240" w:after="240" w:line="240" w:lineRule="auto"/>
        <w:ind w:left="450" w:right="36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 xml:space="preserve">Obligations of the carrier include the duty to accommodate persons with disabilities </w:t>
      </w:r>
      <w:r>
        <w:rPr>
          <w:rFonts w:asciiTheme="minorHAnsi" w:eastAsia="Georgia" w:hAnsiTheme="minorHAnsi" w:cs="Arial"/>
          <w:color w:val="FF0000"/>
          <w:szCs w:val="26"/>
          <w:lang w:bidi="en-US"/>
        </w:rPr>
        <w:br/>
      </w:r>
      <w:r w:rsidRPr="0096204D">
        <w:rPr>
          <w:rFonts w:asciiTheme="minorHAnsi" w:eastAsia="Georgia" w:hAnsiTheme="minorHAnsi" w:cs="Arial"/>
          <w:color w:val="FF0000"/>
          <w:szCs w:val="26"/>
          <w:lang w:bidi="en-US"/>
        </w:rPr>
        <w:t>up to the point of undue hardship and may go beyond what is specified in this tariff.</w:t>
      </w:r>
    </w:p>
    <w:p w14:paraId="37CD6161" w14:textId="77777777" w:rsidR="007A50AB" w:rsidRPr="0096204D" w:rsidRDefault="007A50AB" w:rsidP="007A50AB">
      <w:pPr>
        <w:suppressAutoHyphens/>
        <w:spacing w:before="240" w:after="240" w:line="240" w:lineRule="auto"/>
        <w:ind w:left="450" w:right="36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For carriers subject to the ATPDR (being an air carrier that transported a worldwide total of 1,000,000 passengers or more during each of the two preceding calendar years, within and to and from Canada.) see:</w:t>
      </w:r>
    </w:p>
    <w:p w14:paraId="5D1DA313" w14:textId="77777777" w:rsidR="007A50AB" w:rsidRDefault="007A50AB" w:rsidP="007A50AB">
      <w:pPr>
        <w:suppressAutoHyphens/>
        <w:spacing w:before="240" w:after="240" w:line="240" w:lineRule="auto"/>
        <w:ind w:left="1260" w:right="360" w:hanging="38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 xml:space="preserve">Rule 69, Carriage of persons with disabilities </w:t>
      </w:r>
      <w:r>
        <w:rPr>
          <w:rFonts w:asciiTheme="minorHAnsi" w:eastAsia="Georgia" w:hAnsiTheme="minorHAnsi" w:cs="Arial"/>
          <w:color w:val="FF0000"/>
          <w:szCs w:val="26"/>
          <w:lang w:bidi="en-US"/>
        </w:rPr>
        <w:t>– Large Carrier ATPDR.</w:t>
      </w:r>
    </w:p>
    <w:p w14:paraId="5505EBC3" w14:textId="77777777" w:rsidR="007A50AB" w:rsidRPr="0096204D" w:rsidRDefault="007A50AB" w:rsidP="007A50AB">
      <w:pPr>
        <w:suppressAutoHyphens/>
        <w:spacing w:before="240" w:after="240" w:line="240" w:lineRule="auto"/>
        <w:ind w:left="450" w:right="36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For carriers not subject to the ATPDR and operating aircraft with 29 or less passenger seats see:</w:t>
      </w:r>
    </w:p>
    <w:p w14:paraId="5F328C34" w14:textId="77777777" w:rsidR="007A50AB" w:rsidRPr="0096204D" w:rsidRDefault="007A50AB" w:rsidP="007A50AB">
      <w:pPr>
        <w:suppressAutoHyphens/>
        <w:spacing w:before="360" w:after="360" w:line="240" w:lineRule="auto"/>
        <w:ind w:left="1260" w:right="360" w:hanging="380"/>
        <w:contextualSpacing/>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Rule 71,Carriage of persons with disabilities – Small Carriers Non-ATPDR operating aircraft with 29 or less passenger seats.</w:t>
      </w:r>
    </w:p>
    <w:p w14:paraId="3139841A" w14:textId="77777777" w:rsidR="007A50AB" w:rsidRPr="00F85687" w:rsidRDefault="007A50AB" w:rsidP="007A50AB">
      <w:pPr>
        <w:pStyle w:val="Heading4PartIII"/>
        <w:spacing w:before="720"/>
      </w:pPr>
      <w:bookmarkStart w:id="291" w:name="_Toc64979276"/>
      <w:r>
        <w:rPr>
          <w:lang w:val="en-US"/>
        </w:rPr>
        <w:t>(A)</w:t>
      </w:r>
      <w:r>
        <w:rPr>
          <w:lang w:val="en-US"/>
        </w:rPr>
        <w:tab/>
      </w:r>
      <w:r w:rsidRPr="00F85687">
        <w:t>Application</w:t>
      </w:r>
      <w:bookmarkEnd w:id="291"/>
    </w:p>
    <w:p w14:paraId="068DB1CA" w14:textId="77777777" w:rsidR="007A50AB" w:rsidRPr="007A66E7" w:rsidRDefault="007A50AB" w:rsidP="007A50AB">
      <w:pPr>
        <w:pStyle w:val="listnumberindent5"/>
        <w:numPr>
          <w:ilvl w:val="0"/>
          <w:numId w:val="62"/>
        </w:numPr>
        <w:rPr>
          <w:highlight w:val="yellow"/>
        </w:rPr>
      </w:pPr>
      <w:r w:rsidRPr="007A66E7">
        <w:rPr>
          <w:highlight w:val="yellow"/>
        </w:rPr>
        <w:t xml:space="preserve">This rule applies to the transportation of persons with disabilities by </w:t>
      </w:r>
      <w:r w:rsidRPr="007A66E7">
        <w:rPr>
          <w:color w:val="FF0000"/>
          <w:highlight w:val="yellow"/>
        </w:rPr>
        <w:t xml:space="preserve">[Carrier Name], </w:t>
      </w:r>
      <w:r w:rsidRPr="007A66E7">
        <w:rPr>
          <w:highlight w:val="yellow"/>
        </w:rPr>
        <w:t xml:space="preserve">which is a Small Carrier Non-ATPDR, that operates aircraft with 30 or more seats on its </w:t>
      </w:r>
      <w:r w:rsidRPr="007A66E7">
        <w:rPr>
          <w:color w:val="FF0000"/>
          <w:highlight w:val="yellow"/>
        </w:rPr>
        <w:t xml:space="preserve">[insert one or both, as applicable: </w:t>
      </w:r>
      <w:r w:rsidRPr="007A66E7">
        <w:rPr>
          <w:b/>
          <w:color w:val="FF0000"/>
          <w:highlight w:val="yellow"/>
        </w:rPr>
        <w:t>domestic</w:t>
      </w:r>
      <w:r w:rsidRPr="007A66E7">
        <w:rPr>
          <w:color w:val="FF0000"/>
          <w:highlight w:val="yellow"/>
        </w:rPr>
        <w:t xml:space="preserve"> and/or </w:t>
      </w:r>
      <w:r w:rsidRPr="007A66E7">
        <w:rPr>
          <w:b/>
          <w:color w:val="FF0000"/>
          <w:highlight w:val="yellow"/>
        </w:rPr>
        <w:t>international</w:t>
      </w:r>
      <w:r w:rsidRPr="007A66E7">
        <w:rPr>
          <w:color w:val="FF0000"/>
          <w:highlight w:val="yellow"/>
        </w:rPr>
        <w:t>]</w:t>
      </w:r>
      <w:r w:rsidRPr="007A66E7">
        <w:rPr>
          <w:highlight w:val="yellow"/>
        </w:rPr>
        <w:t xml:space="preserve"> transportation services.</w:t>
      </w:r>
    </w:p>
    <w:p w14:paraId="04EA4BC8" w14:textId="77777777" w:rsidR="007A50AB" w:rsidRPr="0096204D" w:rsidRDefault="007A50AB" w:rsidP="007A50AB">
      <w:pPr>
        <w:pStyle w:val="Notetocarrierindent81"/>
      </w:pPr>
      <w:r w:rsidRPr="0096204D">
        <w:rPr>
          <w:b/>
          <w:highlight w:val="yellow"/>
        </w:rPr>
        <w:t>Note to carrier:</w:t>
      </w:r>
      <w:r w:rsidRPr="0096204D">
        <w:rPr>
          <w:highlight w:val="yellow"/>
        </w:rPr>
        <w:t xml:space="preserve"> The ATR and </w:t>
      </w:r>
      <w:r w:rsidRPr="0096204D">
        <w:rPr>
          <w:i/>
          <w:highlight w:val="yellow"/>
        </w:rPr>
        <w:t>Code of Practice for Fixed</w:t>
      </w:r>
      <w:r>
        <w:rPr>
          <w:i/>
          <w:highlight w:val="yellow"/>
        </w:rPr>
        <w:t>-</w:t>
      </w:r>
      <w:r w:rsidRPr="0096204D">
        <w:rPr>
          <w:i/>
          <w:highlight w:val="yellow"/>
        </w:rPr>
        <w:t>Wing Aircraft with 30 or More Passenger Seats</w:t>
      </w:r>
      <w:r w:rsidRPr="0096204D">
        <w:rPr>
          <w:highlight w:val="yellow"/>
        </w:rPr>
        <w:t xml:space="preserve"> contain obligations that are applicable to Canadian Carriers not subject to the ATPDR in respect of their domestic operations</w:t>
      </w:r>
      <w:r w:rsidRPr="0096204D">
        <w:rPr>
          <w:highlight w:val="cyan"/>
        </w:rPr>
        <w:t>. Even if the ATPDR and the ATR do not impose requirements, all carriers have obligations to accommodate persons with disabilities to the point of undue hardship under human rights law and, where applicable, provide services to persons with disabilities in accordance with international standards and recommended best practices and procedures as set out in Chapter 8 of Annex 9 of the Chicago Convention. Accordingly, this rule should be applied by all carriers not subject to the ATPDR for their international services using aircraft with 30 or more passenger seats. Air carriers are strongly encouraged to apply the provisions of this rule across all of their services, including flight segments taking place entirely between foreign points.</w:t>
      </w:r>
    </w:p>
    <w:p w14:paraId="2B69F061" w14:textId="77777777" w:rsidR="007A50AB" w:rsidRPr="0096204D" w:rsidRDefault="007A50AB" w:rsidP="007A50AB">
      <w:pPr>
        <w:pStyle w:val="listnumberindent5"/>
        <w:numPr>
          <w:ilvl w:val="0"/>
          <w:numId w:val="15"/>
        </w:numPr>
      </w:pPr>
      <w:r w:rsidRPr="0096204D">
        <w:t xml:space="preserve">Pursuant to Rule 5(A)(1), Application of tariff, this rule applies to the transportation of all persons with disabilities on all flights marketed and operated by </w:t>
      </w:r>
      <w:r w:rsidRPr="0096204D">
        <w:rPr>
          <w:color w:val="FF0000"/>
        </w:rPr>
        <w:t>[Carrier Name]</w:t>
      </w:r>
      <w:r w:rsidRPr="0096204D">
        <w:t xml:space="preserve">, and in respect to all flights marketed by </w:t>
      </w:r>
      <w:r w:rsidRPr="0096204D">
        <w:rPr>
          <w:color w:val="FF0000"/>
        </w:rPr>
        <w:t>[Carrier Name]</w:t>
      </w:r>
      <w:r w:rsidRPr="0096204D">
        <w:t>.</w:t>
      </w:r>
    </w:p>
    <w:p w14:paraId="1A377FF9" w14:textId="77777777" w:rsidR="007A50AB" w:rsidRPr="00F85687" w:rsidRDefault="007A50AB" w:rsidP="007A50AB">
      <w:pPr>
        <w:pStyle w:val="Heading4PartIII"/>
      </w:pPr>
      <w:bookmarkStart w:id="292" w:name="_Toc41483317"/>
      <w:bookmarkStart w:id="293" w:name="_Toc64979277"/>
      <w:r>
        <w:t>(B)</w:t>
      </w:r>
      <w:r>
        <w:tab/>
      </w:r>
      <w:r w:rsidRPr="00F85687">
        <w:t>Acceptance for carriage</w:t>
      </w:r>
      <w:bookmarkEnd w:id="292"/>
      <w:bookmarkEnd w:id="293"/>
    </w:p>
    <w:p w14:paraId="5E3538EA" w14:textId="77777777" w:rsidR="007A50AB" w:rsidRPr="007A66E7" w:rsidRDefault="007A50AB" w:rsidP="007A50AB">
      <w:pPr>
        <w:pStyle w:val="listnumberindent5"/>
        <w:numPr>
          <w:ilvl w:val="0"/>
          <w:numId w:val="63"/>
        </w:numPr>
        <w:rPr>
          <w:highlight w:val="cyan"/>
        </w:rPr>
      </w:pPr>
      <w:r w:rsidRPr="007A66E7">
        <w:rPr>
          <w:highlight w:val="cyan"/>
        </w:rPr>
        <w:t>The carrier will accept the determination made by or on behalf of a person with a disability as to self-reliance, unless doing so would impose undue hardship on the carrier, for example if it would jeopardize security, public health or public safety.</w:t>
      </w:r>
    </w:p>
    <w:p w14:paraId="3AD55175" w14:textId="77777777" w:rsidR="007A50AB" w:rsidRPr="0096204D" w:rsidRDefault="007A50AB" w:rsidP="007A50AB">
      <w:pPr>
        <w:pStyle w:val="listnumberindent5"/>
        <w:numPr>
          <w:ilvl w:val="0"/>
          <w:numId w:val="15"/>
        </w:numPr>
        <w:rPr>
          <w:highlight w:val="cyan"/>
        </w:rPr>
      </w:pPr>
      <w:r w:rsidRPr="0096204D">
        <w:rPr>
          <w:highlight w:val="cyan"/>
        </w:rPr>
        <w:t xml:space="preserve">The carrier will not refuse to transport a person with a disability solely based on their disability unless the transportation of the person would impose an undue hardship on the carrier, for example, if it would </w:t>
      </w:r>
      <w:r w:rsidRPr="0096204D">
        <w:rPr>
          <w:highlight w:val="cyan"/>
          <w:lang w:val="en"/>
        </w:rPr>
        <w:t>jeopardize security, public health or public safety</w:t>
      </w:r>
      <w:r w:rsidRPr="0096204D">
        <w:rPr>
          <w:highlight w:val="cyan"/>
        </w:rPr>
        <w:t>.</w:t>
      </w:r>
    </w:p>
    <w:p w14:paraId="24A2D74A" w14:textId="77777777" w:rsidR="007A50AB" w:rsidRPr="0096204D" w:rsidRDefault="007A50AB" w:rsidP="007A50AB">
      <w:pPr>
        <w:pStyle w:val="listnumberindent5"/>
        <w:numPr>
          <w:ilvl w:val="0"/>
          <w:numId w:val="15"/>
        </w:numPr>
        <w:rPr>
          <w:highlight w:val="cyan"/>
        </w:rPr>
      </w:pPr>
      <w:r w:rsidRPr="0096204D">
        <w:rPr>
          <w:highlight w:val="cyan"/>
        </w:rPr>
        <w:t>If the carrier refuses to transport a person with a disability for reasons related to their disability, it will, at the time of the refusal, inform the person of the reasons for the refusal. In addition, within 10 days of the refusal, the carrier will provide the person with a written notice setting out the reasons for the refusal including:</w:t>
      </w:r>
    </w:p>
    <w:p w14:paraId="1629E6EF" w14:textId="77777777" w:rsidR="007A50AB" w:rsidRPr="000D5B70" w:rsidRDefault="007A50AB" w:rsidP="007A50AB">
      <w:pPr>
        <w:pStyle w:val="Listletterindent1"/>
        <w:numPr>
          <w:ilvl w:val="0"/>
          <w:numId w:val="64"/>
        </w:numPr>
        <w:rPr>
          <w:rFonts w:eastAsia="Georgia"/>
          <w:highlight w:val="cyan"/>
        </w:rPr>
      </w:pPr>
      <w:r w:rsidRPr="000D5B70">
        <w:rPr>
          <w:rFonts w:eastAsia="Georgia"/>
          <w:highlight w:val="cyan"/>
        </w:rPr>
        <w:t>the evidence of undue hardship, such as a medical report, an expert opinion, or an engineering report that demonstrates that the risk is significant enough that it would be unreasonable to waive or modify a requirement;</w:t>
      </w:r>
    </w:p>
    <w:p w14:paraId="608D2960" w14:textId="77777777" w:rsidR="007A50AB" w:rsidRPr="0096204D" w:rsidRDefault="007A50AB" w:rsidP="007A50AB">
      <w:pPr>
        <w:pStyle w:val="Listletterindent1"/>
        <w:rPr>
          <w:rFonts w:eastAsia="Georgia"/>
          <w:highlight w:val="cyan"/>
        </w:rPr>
      </w:pPr>
      <w:r w:rsidRPr="0096204D">
        <w:rPr>
          <w:rFonts w:eastAsia="Georgia"/>
          <w:highlight w:val="cyan"/>
        </w:rPr>
        <w:t>any relevant rule, policy, procedure or regulation; and,</w:t>
      </w:r>
    </w:p>
    <w:p w14:paraId="22793DD0" w14:textId="77777777" w:rsidR="007A50AB" w:rsidRPr="0096204D" w:rsidRDefault="007A50AB" w:rsidP="007A50AB">
      <w:pPr>
        <w:pStyle w:val="Listletterindent1"/>
        <w:rPr>
          <w:rFonts w:eastAsia="Georgia"/>
          <w:highlight w:val="cyan"/>
        </w:rPr>
      </w:pPr>
      <w:r w:rsidRPr="0096204D">
        <w:rPr>
          <w:rFonts w:eastAsia="Georgia"/>
          <w:highlight w:val="cyan"/>
        </w:rPr>
        <w:t>the duration of the refusal and the conditions, if any, under which the carrier would accept the person for transport.</w:t>
      </w:r>
    </w:p>
    <w:p w14:paraId="20452AA8" w14:textId="77777777" w:rsidR="007A50AB" w:rsidRPr="0096204D" w:rsidRDefault="007A50AB" w:rsidP="007A50AB">
      <w:pPr>
        <w:pStyle w:val="Normalindent5"/>
        <w:rPr>
          <w:rFonts w:eastAsia="Georgia"/>
        </w:rPr>
      </w:pPr>
      <w:r w:rsidRPr="0096204D">
        <w:rPr>
          <w:rFonts w:eastAsia="Georgia"/>
          <w:b/>
        </w:rPr>
        <w:t>See also:</w:t>
      </w:r>
      <w:r w:rsidRPr="0096204D">
        <w:rPr>
          <w:rFonts w:eastAsia="Georgia"/>
        </w:rPr>
        <w:t xml:space="preserve"> Rule 105(B), Refusal to transport, removal of passenger and Rule 105(B)(</w:t>
      </w:r>
      <w:r>
        <w:rPr>
          <w:rFonts w:eastAsia="Georgia"/>
        </w:rPr>
        <w:t>1</w:t>
      </w:r>
      <w:r w:rsidRPr="0096204D">
        <w:rPr>
          <w:rFonts w:eastAsia="Georgia"/>
        </w:rPr>
        <w:t>)(</w:t>
      </w:r>
      <w:r>
        <w:rPr>
          <w:rFonts w:eastAsia="Georgia"/>
        </w:rPr>
        <w:t>f</w:t>
      </w:r>
      <w:r w:rsidRPr="0096204D">
        <w:rPr>
          <w:rFonts w:eastAsia="Georgia"/>
        </w:rPr>
        <w:t>)</w:t>
      </w:r>
      <w:r>
        <w:rPr>
          <w:rFonts w:eastAsia="Georgia"/>
        </w:rPr>
        <w:t>(iv)</w:t>
      </w:r>
      <w:r w:rsidRPr="0096204D">
        <w:rPr>
          <w:rFonts w:eastAsia="Georgia"/>
        </w:rPr>
        <w:t>, Refusal to transport, passenger’s condition, medical clearance</w:t>
      </w:r>
    </w:p>
    <w:p w14:paraId="18823D8F" w14:textId="77777777" w:rsidR="007A50AB" w:rsidRPr="00F85687" w:rsidRDefault="007A50AB" w:rsidP="007A50AB">
      <w:pPr>
        <w:pStyle w:val="Heading4PartIII"/>
        <w:rPr>
          <w:highlight w:val="cyan"/>
        </w:rPr>
      </w:pPr>
      <w:bookmarkStart w:id="294" w:name="_Toc64979278"/>
      <w:r>
        <w:rPr>
          <w:highlight w:val="cyan"/>
        </w:rPr>
        <w:t>(C)</w:t>
      </w:r>
      <w:r>
        <w:rPr>
          <w:highlight w:val="cyan"/>
        </w:rPr>
        <w:tab/>
      </w:r>
      <w:r w:rsidRPr="00F85687">
        <w:rPr>
          <w:highlight w:val="cyan"/>
        </w:rPr>
        <w:t>Reservations – information about services and seating assignments</w:t>
      </w:r>
      <w:bookmarkEnd w:id="294"/>
    </w:p>
    <w:p w14:paraId="57805836" w14:textId="77777777" w:rsidR="007A50AB" w:rsidRPr="007A66E7" w:rsidRDefault="007A50AB" w:rsidP="007A50AB">
      <w:pPr>
        <w:pStyle w:val="listnumberindent5"/>
        <w:numPr>
          <w:ilvl w:val="0"/>
          <w:numId w:val="65"/>
        </w:numPr>
        <w:rPr>
          <w:highlight w:val="cyan"/>
        </w:rPr>
      </w:pPr>
      <w:r w:rsidRPr="007A66E7">
        <w:rPr>
          <w:highlight w:val="cyan"/>
        </w:rPr>
        <w:t>If a person with a disability identifies the nature of their disability when making a reservation with a carrier, the carrier will:</w:t>
      </w:r>
    </w:p>
    <w:p w14:paraId="71C4F179" w14:textId="77777777" w:rsidR="007A50AB" w:rsidRPr="000D5B70" w:rsidRDefault="007A50AB" w:rsidP="007A50AB">
      <w:pPr>
        <w:pStyle w:val="Listletterindent1"/>
        <w:numPr>
          <w:ilvl w:val="0"/>
          <w:numId w:val="66"/>
        </w:numPr>
        <w:rPr>
          <w:highlight w:val="cyan"/>
        </w:rPr>
      </w:pPr>
      <w:r w:rsidRPr="000D5B70">
        <w:rPr>
          <w:highlight w:val="cyan"/>
        </w:rPr>
        <w:t>discuss with the person their needs in relation to their disability and the services offered by the carrier in relation to those needs;</w:t>
      </w:r>
    </w:p>
    <w:p w14:paraId="2B709157" w14:textId="77777777" w:rsidR="007A50AB" w:rsidRPr="0096204D" w:rsidRDefault="007A50AB" w:rsidP="007A50AB">
      <w:pPr>
        <w:pStyle w:val="Listletterindent1"/>
        <w:rPr>
          <w:highlight w:val="cyan"/>
        </w:rPr>
      </w:pPr>
      <w:r w:rsidRPr="0096204D">
        <w:rPr>
          <w:highlight w:val="cyan"/>
        </w:rPr>
        <w:t>before assigning a passenger seat to a person with a disability, inform the person of the passenger seats that are available in the class of service that the person has requested and that have equipment and facilities that best meet the accessibility needs of that person, such as a wheelchair-accessible washroom or a passenger seat that has additional leg room, a larger seat pitch or movable armrests;</w:t>
      </w:r>
    </w:p>
    <w:p w14:paraId="18847D1E" w14:textId="77777777" w:rsidR="007A50AB" w:rsidRPr="0096204D" w:rsidRDefault="007A50AB" w:rsidP="007A50AB">
      <w:pPr>
        <w:pStyle w:val="Listletterindent1"/>
        <w:rPr>
          <w:highlight w:val="cyan"/>
        </w:rPr>
      </w:pPr>
      <w:r w:rsidRPr="0096204D">
        <w:rPr>
          <w:highlight w:val="cyan"/>
        </w:rPr>
        <w:t>in assigning a passenger seat to a person with a disability, take into account the person’s opinion with respect to which seats would best meet the accessibility needs of that person; and</w:t>
      </w:r>
    </w:p>
    <w:p w14:paraId="2DC09874" w14:textId="77777777" w:rsidR="007A50AB" w:rsidRPr="0096204D" w:rsidRDefault="007A50AB" w:rsidP="007A50AB">
      <w:pPr>
        <w:pStyle w:val="Listletterindent1"/>
        <w:rPr>
          <w:highlight w:val="cyan"/>
        </w:rPr>
      </w:pPr>
      <w:r w:rsidRPr="0096204D">
        <w:rPr>
          <w:highlight w:val="cyan"/>
        </w:rPr>
        <w:t>where a person is travelling with a support person, ensure that the person and the support person are seated together.</w:t>
      </w:r>
    </w:p>
    <w:p w14:paraId="50A56897" w14:textId="58AC0491" w:rsidR="007A50AB" w:rsidRDefault="007A50AB" w:rsidP="007A50AB">
      <w:pPr>
        <w:pStyle w:val="Notetocarrierindent5"/>
      </w:pPr>
      <w:r w:rsidRPr="0096204D">
        <w:rPr>
          <w:b/>
        </w:rPr>
        <w:t>Note to carrier</w:t>
      </w:r>
      <w:r w:rsidRPr="0096204D">
        <w:t xml:space="preserve">: It is recommended that carriers develop a policy regarding airfares for support persons required by persons with disabilities and include the policy in the tariff to provide greater clarity to persons who must travel with a support person. See Rule 69(F)(3)(b)(i) </w:t>
      </w:r>
      <w:r w:rsidR="003B5CA1" w:rsidRPr="00C4675E">
        <w:t>Services for which advance notice is required</w:t>
      </w:r>
      <w:r w:rsidRPr="0096204D">
        <w:t xml:space="preserve">, for the requirements under the ATPDR. The carrier can also reference </w:t>
      </w:r>
      <w:hyperlink r:id="rId50" w:history="1">
        <w:r w:rsidRPr="000D5B70">
          <w:rPr>
            <w:i/>
            <w:color w:val="0000FF"/>
            <w:u w:val="single"/>
          </w:rPr>
          <w:t>Additional seating and the One Person, One Fare requirement for domestic travel: A guide</w:t>
        </w:r>
      </w:hyperlink>
      <w:r w:rsidRPr="0096204D">
        <w:t>.</w:t>
      </w:r>
    </w:p>
    <w:p w14:paraId="74AA4983" w14:textId="77777777" w:rsidR="007A50AB" w:rsidRPr="0096204D" w:rsidRDefault="007A50AB" w:rsidP="007A50AB">
      <w:pPr>
        <w:pStyle w:val="Notetocarrierindent5"/>
      </w:pPr>
    </w:p>
    <w:p w14:paraId="43D30C91" w14:textId="77777777" w:rsidR="007A50AB" w:rsidRPr="0096204D" w:rsidRDefault="007A50AB" w:rsidP="007A50AB">
      <w:pPr>
        <w:pStyle w:val="listnumberindent5"/>
        <w:numPr>
          <w:ilvl w:val="0"/>
          <w:numId w:val="15"/>
        </w:numPr>
        <w:rPr>
          <w:highlight w:val="cyan"/>
        </w:rPr>
      </w:pPr>
      <w:r w:rsidRPr="0096204D">
        <w:rPr>
          <w:highlight w:val="cyan"/>
        </w:rPr>
        <w:t>The carrier will advise the person if information and/or documents are required to permit the carrier to assess any request for service, as per (F)(3) below. The carrier will also advise the person that the information and/or documents must be filed within 48 hours and that the assessment of the request may take up to 2 business days after receipt of the information and/or documents.</w:t>
      </w:r>
    </w:p>
    <w:p w14:paraId="1295F8C3" w14:textId="77777777" w:rsidR="007A50AB" w:rsidRPr="00F85687" w:rsidRDefault="007A50AB" w:rsidP="007A50AB">
      <w:pPr>
        <w:pStyle w:val="Heading4PartIII"/>
        <w:rPr>
          <w:highlight w:val="cyan"/>
        </w:rPr>
      </w:pPr>
      <w:bookmarkStart w:id="295" w:name="_Toc64979279"/>
      <w:bookmarkStart w:id="296" w:name="_Toc41483318"/>
      <w:r>
        <w:rPr>
          <w:highlight w:val="cyan"/>
        </w:rPr>
        <w:t>(D)</w:t>
      </w:r>
      <w:r>
        <w:rPr>
          <w:highlight w:val="cyan"/>
        </w:rPr>
        <w:tab/>
      </w:r>
      <w:r w:rsidRPr="00F85687">
        <w:rPr>
          <w:highlight w:val="cyan"/>
        </w:rPr>
        <w:t>Confirmation of services and communication of information</w:t>
      </w:r>
      <w:bookmarkEnd w:id="295"/>
    </w:p>
    <w:p w14:paraId="1E74FB67" w14:textId="77777777" w:rsidR="007A50AB" w:rsidRPr="007A66E7" w:rsidRDefault="007A50AB" w:rsidP="007A50AB">
      <w:pPr>
        <w:pStyle w:val="listnumberindent5"/>
        <w:numPr>
          <w:ilvl w:val="0"/>
          <w:numId w:val="67"/>
        </w:numPr>
        <w:rPr>
          <w:highlight w:val="cyan"/>
        </w:rPr>
      </w:pPr>
      <w:r w:rsidRPr="007A66E7">
        <w:rPr>
          <w:highlight w:val="cyan"/>
        </w:rPr>
        <w:t>The carrier will indicate in the record of a person’s travel reservation the services that the carrier will provide to the person.</w:t>
      </w:r>
    </w:p>
    <w:p w14:paraId="08DD587E" w14:textId="77777777" w:rsidR="007A50AB" w:rsidRPr="0096204D" w:rsidRDefault="007A50AB" w:rsidP="007A50AB">
      <w:pPr>
        <w:pStyle w:val="listnumberindent5"/>
        <w:numPr>
          <w:ilvl w:val="0"/>
          <w:numId w:val="15"/>
        </w:numPr>
      </w:pPr>
      <w:r w:rsidRPr="0096204D">
        <w:t>The carrier will provide a written confirmation of the services that it will provide to the person.</w:t>
      </w:r>
    </w:p>
    <w:p w14:paraId="2E98847C" w14:textId="77777777" w:rsidR="007A50AB" w:rsidRPr="0096204D" w:rsidRDefault="007A50AB" w:rsidP="007A50AB">
      <w:pPr>
        <w:pStyle w:val="listnumberindent5"/>
        <w:numPr>
          <w:ilvl w:val="0"/>
          <w:numId w:val="15"/>
        </w:numPr>
      </w:pPr>
      <w:r w:rsidRPr="0096204D">
        <w:t>The carrier will ensure that any announcements made to passengers concerning stops, delays, schedule changes, connections, and on-board services and the claiming of baggage is in visual, verbal and/or written format.</w:t>
      </w:r>
    </w:p>
    <w:bookmarkEnd w:id="296"/>
    <w:p w14:paraId="2C1F510E" w14:textId="77777777" w:rsidR="007A50AB" w:rsidRPr="00F85687" w:rsidRDefault="007A50AB" w:rsidP="007A50AB">
      <w:pPr>
        <w:pStyle w:val="Heading4PartIII"/>
        <w:rPr>
          <w:highlight w:val="cyan"/>
        </w:rPr>
      </w:pPr>
      <w:r>
        <w:rPr>
          <w:highlight w:val="cyan"/>
          <w:lang w:val="en-US"/>
        </w:rPr>
        <w:t xml:space="preserve"> </w:t>
      </w:r>
      <w:bookmarkStart w:id="297" w:name="_Toc64979280"/>
      <w:r>
        <w:rPr>
          <w:highlight w:val="cyan"/>
          <w:lang w:val="en-US"/>
        </w:rPr>
        <w:t>(E)</w:t>
      </w:r>
      <w:r>
        <w:rPr>
          <w:highlight w:val="cyan"/>
          <w:lang w:val="en-US"/>
        </w:rPr>
        <w:tab/>
      </w:r>
      <w:r w:rsidRPr="00F85687">
        <w:rPr>
          <w:highlight w:val="cyan"/>
        </w:rPr>
        <w:t>Services for which no advance notice is required</w:t>
      </w:r>
      <w:bookmarkEnd w:id="297"/>
    </w:p>
    <w:p w14:paraId="48754EEB" w14:textId="77777777" w:rsidR="007A50AB" w:rsidRPr="007A66E7" w:rsidRDefault="007A50AB" w:rsidP="007A50AB">
      <w:pPr>
        <w:pStyle w:val="listnumberindent5"/>
        <w:numPr>
          <w:ilvl w:val="0"/>
          <w:numId w:val="68"/>
        </w:numPr>
        <w:rPr>
          <w:highlight w:val="cyan"/>
        </w:rPr>
      </w:pPr>
      <w:r w:rsidRPr="007A66E7">
        <w:rPr>
          <w:highlight w:val="cyan"/>
        </w:rPr>
        <w:t>The services identified in (3) below will be provided at no additional fare or charge.</w:t>
      </w:r>
    </w:p>
    <w:p w14:paraId="57615620" w14:textId="77777777" w:rsidR="007A50AB" w:rsidRPr="0096204D" w:rsidRDefault="007A50AB" w:rsidP="007A50AB">
      <w:pPr>
        <w:pStyle w:val="listnumberindent5"/>
        <w:numPr>
          <w:ilvl w:val="0"/>
          <w:numId w:val="15"/>
        </w:numPr>
        <w:rPr>
          <w:highlight w:val="cyan"/>
        </w:rPr>
      </w:pPr>
      <w:r w:rsidRPr="0096204D">
        <w:rPr>
          <w:highlight w:val="cyan"/>
        </w:rPr>
        <w:t>The carrier will not require a person with a disability to file information and/or documents, including a medical certificate, to support any request for services identified in (3) below.</w:t>
      </w:r>
    </w:p>
    <w:p w14:paraId="4C31F1C6" w14:textId="77777777" w:rsidR="007A50AB" w:rsidRPr="0096204D" w:rsidRDefault="007A50AB" w:rsidP="007A50AB">
      <w:pPr>
        <w:pStyle w:val="listnumberindent5"/>
        <w:numPr>
          <w:ilvl w:val="0"/>
          <w:numId w:val="15"/>
        </w:numPr>
        <w:rPr>
          <w:highlight w:val="cyan"/>
        </w:rPr>
      </w:pPr>
      <w:r w:rsidRPr="0096204D">
        <w:rPr>
          <w:highlight w:val="cyan"/>
        </w:rPr>
        <w:t>Upon request, the carrier will:</w:t>
      </w:r>
    </w:p>
    <w:p w14:paraId="33152534" w14:textId="77777777" w:rsidR="007A50AB" w:rsidRPr="00516A7F" w:rsidRDefault="007A50AB" w:rsidP="007A50AB">
      <w:pPr>
        <w:pStyle w:val="Listletterindent1"/>
        <w:numPr>
          <w:ilvl w:val="0"/>
          <w:numId w:val="69"/>
        </w:numPr>
        <w:rPr>
          <w:color w:val="FF0000"/>
          <w:highlight w:val="cyan"/>
        </w:rPr>
      </w:pPr>
      <w:r w:rsidRPr="00516A7F">
        <w:rPr>
          <w:color w:val="FF0000"/>
          <w:highlight w:val="cyan"/>
        </w:rPr>
        <w:t>[Insert list of all services for which no advance notice or information and/or documents is required]</w:t>
      </w:r>
    </w:p>
    <w:p w14:paraId="4D41016C" w14:textId="77777777" w:rsidR="007A50AB" w:rsidRPr="0096204D" w:rsidRDefault="007A50AB" w:rsidP="007A50AB">
      <w:pPr>
        <w:pStyle w:val="Notetocarrierindent131"/>
      </w:pPr>
      <w:r w:rsidRPr="0096204D">
        <w:rPr>
          <w:b/>
        </w:rPr>
        <w:t>Note to carrier:</w:t>
      </w:r>
      <w:r w:rsidRPr="0096204D">
        <w:t xml:space="preserve"> the ATR allows a carrier to require 48 hours advance notice for all services. However, in keeping with ATPDR requirements for Large Carriers ATPDR, the carrier may be able to provide some services on request, without advance notice, or the submission of information and/or documents. Should the carrier choose to provide services requiring no advance notice, they are asked to identify those services above.</w:t>
      </w:r>
    </w:p>
    <w:p w14:paraId="51E07BA7" w14:textId="77777777" w:rsidR="007A50AB" w:rsidRPr="0096204D" w:rsidRDefault="007A50AB" w:rsidP="007A50AB">
      <w:pPr>
        <w:pStyle w:val="normalindent081"/>
        <w:ind w:left="360"/>
        <w:rPr>
          <w:b/>
          <w:highlight w:val="yellow"/>
        </w:rPr>
      </w:pPr>
      <w:r w:rsidRPr="0096204D">
        <w:rPr>
          <w:b/>
          <w:highlight w:val="yellow"/>
        </w:rPr>
        <w:t>Note:</w:t>
      </w:r>
      <w:r w:rsidRPr="0096204D">
        <w:rPr>
          <w:highlight w:val="yellow"/>
        </w:rPr>
        <w:t xml:space="preserve"> For carrier responsibilities related to disembarkation of persons with disabilities when a flight is delayed on the tarmac at an airport in Canada, see </w:t>
      </w:r>
      <w:r>
        <w:rPr>
          <w:highlight w:val="yellow"/>
        </w:rPr>
        <w:br/>
      </w:r>
      <w:r w:rsidRPr="0096204D">
        <w:rPr>
          <w:highlight w:val="yellow"/>
        </w:rPr>
        <w:t xml:space="preserve">Rule 92(C)(4) </w:t>
      </w:r>
      <w:r>
        <w:rPr>
          <w:highlight w:val="yellow"/>
        </w:rPr>
        <w:t>–</w:t>
      </w:r>
      <w:r w:rsidRPr="0096204D">
        <w:rPr>
          <w:highlight w:val="yellow"/>
        </w:rPr>
        <w:t xml:space="preserve"> Priority disembarkation.</w:t>
      </w:r>
    </w:p>
    <w:p w14:paraId="2BF49354" w14:textId="77777777" w:rsidR="007A50AB" w:rsidRPr="00F85687" w:rsidRDefault="007A50AB" w:rsidP="007A50AB">
      <w:pPr>
        <w:pStyle w:val="Heading4PartIII"/>
        <w:rPr>
          <w:highlight w:val="cyan"/>
        </w:rPr>
      </w:pPr>
      <w:bookmarkStart w:id="298" w:name="_Toc64979281"/>
      <w:r>
        <w:rPr>
          <w:highlight w:val="cyan"/>
        </w:rPr>
        <w:t>(F)</w:t>
      </w:r>
      <w:r>
        <w:rPr>
          <w:highlight w:val="cyan"/>
        </w:rPr>
        <w:tab/>
      </w:r>
      <w:r w:rsidRPr="00F85687">
        <w:rPr>
          <w:highlight w:val="cyan"/>
        </w:rPr>
        <w:t>Services for which advance notice is required</w:t>
      </w:r>
      <w:bookmarkEnd w:id="298"/>
    </w:p>
    <w:p w14:paraId="60C4D94D" w14:textId="77777777" w:rsidR="007A50AB" w:rsidRPr="0096204D" w:rsidRDefault="007A50AB" w:rsidP="007A50AB">
      <w:pPr>
        <w:pStyle w:val="Notetocarrierindent5"/>
      </w:pPr>
      <w:r w:rsidRPr="0096204D" w:rsidDel="00CA3CBC">
        <w:rPr>
          <w:b/>
        </w:rPr>
        <w:t>Note to carrier:</w:t>
      </w:r>
      <w:r w:rsidRPr="0096204D">
        <w:rPr>
          <w:b/>
        </w:rPr>
        <w:t xml:space="preserve"> </w:t>
      </w:r>
      <w:r w:rsidRPr="0096204D" w:rsidDel="00CA3CBC">
        <w:t xml:space="preserve">If the carrier does not require advance notice and supporting </w:t>
      </w:r>
      <w:r w:rsidRPr="0096204D">
        <w:t>information and/or documents</w:t>
      </w:r>
      <w:r w:rsidRPr="0096204D" w:rsidDel="00CA3CBC">
        <w:t xml:space="preserve"> for any of the services identified in </w:t>
      </w:r>
      <w:r w:rsidRPr="0096204D">
        <w:t>(3)</w:t>
      </w:r>
      <w:r w:rsidRPr="0096204D" w:rsidDel="00CA3CBC">
        <w:t xml:space="preserve"> below, they should be moved up to (E</w:t>
      </w:r>
      <w:r w:rsidRPr="0096204D">
        <w:t>)(3) above.</w:t>
      </w:r>
    </w:p>
    <w:p w14:paraId="7AD14C5D" w14:textId="77777777" w:rsidR="007A50AB" w:rsidRPr="000D5B70" w:rsidRDefault="007A50AB" w:rsidP="007A50AB">
      <w:pPr>
        <w:pStyle w:val="listnumberindent5"/>
        <w:numPr>
          <w:ilvl w:val="0"/>
          <w:numId w:val="70"/>
        </w:numPr>
      </w:pPr>
      <w:r w:rsidRPr="0096204D">
        <w:t>The services identified in (3) below will be provided at no additional fare or charge.</w:t>
      </w:r>
    </w:p>
    <w:p w14:paraId="4A6B937B" w14:textId="77777777" w:rsidR="007A50AB" w:rsidRPr="0096204D" w:rsidRDefault="007A50AB" w:rsidP="007A50AB">
      <w:pPr>
        <w:pStyle w:val="Heading5indent5"/>
        <w:rPr>
          <w:highlight w:val="cyan"/>
        </w:rPr>
      </w:pPr>
      <w:r w:rsidRPr="0096204D">
        <w:rPr>
          <w:highlight w:val="cyan"/>
        </w:rPr>
        <w:t>Every reasonable effort</w:t>
      </w:r>
    </w:p>
    <w:p w14:paraId="1C05ADBA" w14:textId="77777777" w:rsidR="007A50AB" w:rsidRPr="00AF0657" w:rsidRDefault="007A50AB" w:rsidP="007A50AB">
      <w:pPr>
        <w:pStyle w:val="listnumberindent5"/>
        <w:numPr>
          <w:ilvl w:val="0"/>
          <w:numId w:val="15"/>
        </w:numPr>
        <w:rPr>
          <w:highlight w:val="cyan"/>
        </w:rPr>
      </w:pPr>
      <w:r w:rsidRPr="0096204D">
        <w:rPr>
          <w:highlight w:val="cyan"/>
        </w:rPr>
        <w:t>In all instances, the carrier will make every reasonable effort to provide a service requested by a person with a disability even if the person does not comply with any requirement in this section, to provide advance notice or to provide information and/or documents to permit the carrier to assess the request.</w:t>
      </w:r>
    </w:p>
    <w:p w14:paraId="20E67C75" w14:textId="77777777" w:rsidR="007A50AB" w:rsidRPr="00F85687" w:rsidRDefault="007A50AB" w:rsidP="007A50AB">
      <w:pPr>
        <w:pStyle w:val="Heading5indent5"/>
      </w:pPr>
      <w:r w:rsidRPr="00F85687">
        <w:rPr>
          <w:highlight w:val="cyan"/>
        </w:rPr>
        <w:t>Services</w:t>
      </w:r>
      <w:r>
        <w:rPr>
          <w:highlight w:val="cyan"/>
          <w:lang w:val="en-US"/>
        </w:rPr>
        <w:t xml:space="preserve"> – </w:t>
      </w:r>
      <w:r w:rsidRPr="00F85687">
        <w:rPr>
          <w:highlight w:val="cyan"/>
        </w:rPr>
        <w:t>48 hours advance notice</w:t>
      </w:r>
    </w:p>
    <w:p w14:paraId="45415DB5" w14:textId="77777777" w:rsidR="007A50AB" w:rsidRPr="0096204D" w:rsidRDefault="007A50AB" w:rsidP="007A50AB">
      <w:pPr>
        <w:pStyle w:val="listnumberindent5"/>
        <w:numPr>
          <w:ilvl w:val="0"/>
          <w:numId w:val="15"/>
        </w:numPr>
      </w:pPr>
      <w:r w:rsidRPr="0096204D">
        <w:t>Subject to the carrier's requirement for the person with a disability to provide information and/or documents, the carrier will provide the following services if requested by a person with a disability at least 48 hours prior to the scheduled time of departure of the person's flight:</w:t>
      </w:r>
    </w:p>
    <w:p w14:paraId="77B4D459" w14:textId="77777777" w:rsidR="007A50AB" w:rsidRPr="000D5B70" w:rsidRDefault="007A50AB" w:rsidP="007A50AB">
      <w:pPr>
        <w:pStyle w:val="Listletterindent1"/>
        <w:numPr>
          <w:ilvl w:val="0"/>
          <w:numId w:val="71"/>
        </w:numPr>
        <w:rPr>
          <w:rFonts w:eastAsia="Georgia"/>
        </w:rPr>
      </w:pPr>
      <w:r w:rsidRPr="000D5B70">
        <w:rPr>
          <w:rFonts w:eastAsia="Georgia"/>
        </w:rPr>
        <w:t xml:space="preserve">Assist the person with </w:t>
      </w:r>
      <w:r w:rsidRPr="000D5B70">
        <w:rPr>
          <w:rFonts w:eastAsia="Georgia"/>
          <w:b/>
        </w:rPr>
        <w:t>registration at the check-in counter</w:t>
      </w:r>
      <w:r w:rsidRPr="000D5B70">
        <w:rPr>
          <w:rFonts w:eastAsia="Georgia"/>
        </w:rPr>
        <w:t>;</w:t>
      </w:r>
    </w:p>
    <w:p w14:paraId="6F43543D" w14:textId="77777777" w:rsidR="007A50AB" w:rsidRPr="0096204D" w:rsidRDefault="007A50AB" w:rsidP="007A50AB">
      <w:pPr>
        <w:pStyle w:val="Listletterindent1"/>
        <w:rPr>
          <w:rFonts w:eastAsia="Georgia"/>
        </w:rPr>
      </w:pPr>
      <w:r w:rsidRPr="0096204D">
        <w:rPr>
          <w:rFonts w:eastAsia="Georgia"/>
        </w:rPr>
        <w:t xml:space="preserve">Assist the person in </w:t>
      </w:r>
      <w:r w:rsidRPr="000D5B70">
        <w:rPr>
          <w:rFonts w:eastAsia="Georgia"/>
          <w:b/>
        </w:rPr>
        <w:t>proceeding to the boarding area</w:t>
      </w:r>
      <w:r w:rsidRPr="0096204D">
        <w:rPr>
          <w:rFonts w:eastAsia="Georgia"/>
        </w:rPr>
        <w:t>;</w:t>
      </w:r>
    </w:p>
    <w:p w14:paraId="05039662" w14:textId="77777777" w:rsidR="007A50AB" w:rsidRPr="0096204D" w:rsidRDefault="007A50AB" w:rsidP="007A50AB">
      <w:pPr>
        <w:pStyle w:val="Listletterindent1"/>
        <w:rPr>
          <w:rFonts w:eastAsia="Georgia"/>
        </w:rPr>
      </w:pPr>
      <w:r w:rsidRPr="0096204D">
        <w:rPr>
          <w:rFonts w:eastAsia="Georgia"/>
        </w:rPr>
        <w:t xml:space="preserve">Assist the person in </w:t>
      </w:r>
      <w:r w:rsidRPr="000D5B70">
        <w:rPr>
          <w:rFonts w:eastAsia="Georgia"/>
          <w:b/>
        </w:rPr>
        <w:t>boarding and deplaning</w:t>
      </w:r>
      <w:r w:rsidRPr="0096204D">
        <w:rPr>
          <w:rFonts w:eastAsia="Georgia"/>
        </w:rPr>
        <w:t>;</w:t>
      </w:r>
    </w:p>
    <w:p w14:paraId="75ACE891" w14:textId="77777777" w:rsidR="007A50AB" w:rsidRPr="0096204D" w:rsidRDefault="007A50AB" w:rsidP="007A50AB">
      <w:pPr>
        <w:pStyle w:val="Listletterindent1"/>
        <w:rPr>
          <w:rFonts w:eastAsia="Georgia"/>
        </w:rPr>
      </w:pPr>
      <w:r w:rsidRPr="000D5B70">
        <w:rPr>
          <w:rFonts w:eastAsia="Georgia"/>
          <w:b/>
        </w:rPr>
        <w:t>Periodically inquire</w:t>
      </w:r>
      <w:r w:rsidRPr="0096204D">
        <w:rPr>
          <w:rFonts w:eastAsia="Georgia"/>
        </w:rPr>
        <w:t xml:space="preserve"> about the needs of the </w:t>
      </w:r>
      <w:r>
        <w:rPr>
          <w:rFonts w:eastAsia="Georgia"/>
        </w:rPr>
        <w:t xml:space="preserve">person who is in a wheelchair, </w:t>
      </w:r>
      <w:r w:rsidRPr="0096204D">
        <w:rPr>
          <w:rFonts w:eastAsia="Georgia"/>
        </w:rPr>
        <w:t xml:space="preserve">is not independently mobile and is waiting to board an aircraft, and </w:t>
      </w:r>
      <w:r w:rsidRPr="000D5B70">
        <w:rPr>
          <w:rFonts w:eastAsia="Georgia"/>
          <w:b/>
        </w:rPr>
        <w:t>attend to those needs</w:t>
      </w:r>
      <w:r w:rsidRPr="0096204D">
        <w:rPr>
          <w:rFonts w:eastAsia="Georgia"/>
        </w:rPr>
        <w:t>;</w:t>
      </w:r>
    </w:p>
    <w:p w14:paraId="05630102" w14:textId="77777777" w:rsidR="007A50AB" w:rsidRPr="0096204D" w:rsidRDefault="007A50AB" w:rsidP="007A50AB">
      <w:pPr>
        <w:pStyle w:val="Listletterindent1"/>
        <w:rPr>
          <w:rFonts w:eastAsia="Georgia"/>
        </w:rPr>
      </w:pPr>
      <w:r w:rsidRPr="0096204D">
        <w:rPr>
          <w:rFonts w:eastAsia="Georgia"/>
        </w:rPr>
        <w:t xml:space="preserve">Allow the person, upon request, to </w:t>
      </w:r>
      <w:r w:rsidRPr="000D5B70">
        <w:rPr>
          <w:rFonts w:eastAsia="Georgia"/>
          <w:b/>
        </w:rPr>
        <w:t>board the aircraft in advance</w:t>
      </w:r>
      <w:r w:rsidRPr="0096204D">
        <w:rPr>
          <w:rFonts w:eastAsia="Georgia"/>
        </w:rPr>
        <w:t xml:space="preserve"> of other passengers, where time permits and where a person with a disability requests assistance in boarding or seating or in stowing carry-on baggage;</w:t>
      </w:r>
    </w:p>
    <w:p w14:paraId="422A66CB" w14:textId="77777777" w:rsidR="007A50AB" w:rsidRPr="0096204D" w:rsidRDefault="007A50AB" w:rsidP="007A50AB">
      <w:pPr>
        <w:pStyle w:val="Normalindent125"/>
      </w:pPr>
      <w:r w:rsidRPr="0096204D">
        <w:rPr>
          <w:b/>
        </w:rPr>
        <w:t>Note:</w:t>
      </w:r>
      <w:r w:rsidRPr="0096204D">
        <w:t xml:space="preserve"> The carrier can require a person to board the aircraft in advance of other passengers in order that it has sufficient time to provide assistance even if the person with a disability does not request to do so, or the carrier can require a person to board after the other passengers if the person arrives at the boarding area after the end of priority boarding.</w:t>
      </w:r>
    </w:p>
    <w:p w14:paraId="6FB65502" w14:textId="77777777" w:rsidR="007A50AB" w:rsidRPr="0096204D" w:rsidRDefault="007A50AB" w:rsidP="007A50AB">
      <w:pPr>
        <w:pStyle w:val="Listletterindent1"/>
        <w:rPr>
          <w:rFonts w:eastAsia="Georgia"/>
        </w:rPr>
      </w:pPr>
      <w:r w:rsidRPr="0096204D">
        <w:rPr>
          <w:rFonts w:eastAsia="Georgia"/>
        </w:rPr>
        <w:t xml:space="preserve">Assist the person in </w:t>
      </w:r>
      <w:r w:rsidRPr="000D5B70">
        <w:rPr>
          <w:rFonts w:eastAsia="Georgia"/>
          <w:b/>
        </w:rPr>
        <w:t>stowing and retrieving carry-on baggage and retrieving checked baggage</w:t>
      </w:r>
      <w:r w:rsidRPr="0096204D">
        <w:rPr>
          <w:rFonts w:eastAsia="Georgia"/>
        </w:rPr>
        <w:t>;</w:t>
      </w:r>
    </w:p>
    <w:p w14:paraId="40E810B5" w14:textId="77777777" w:rsidR="007A50AB" w:rsidRPr="0096204D" w:rsidRDefault="007A50AB" w:rsidP="007A50AB">
      <w:pPr>
        <w:pStyle w:val="Listletterindent1"/>
        <w:rPr>
          <w:rFonts w:eastAsia="Georgia"/>
        </w:rPr>
      </w:pPr>
      <w:r w:rsidRPr="0096204D">
        <w:rPr>
          <w:rFonts w:eastAsia="Georgia"/>
        </w:rPr>
        <w:t xml:space="preserve">provide, up to the time of departure of the aircraft, to individual persons with disabilities and their support person a </w:t>
      </w:r>
      <w:r w:rsidRPr="000D5B70">
        <w:rPr>
          <w:rFonts w:eastAsia="Georgia"/>
          <w:b/>
        </w:rPr>
        <w:t>briefing on emergency procedures and the layout of the cabin</w:t>
      </w:r>
      <w:r w:rsidRPr="0096204D">
        <w:rPr>
          <w:rFonts w:eastAsia="Georgia"/>
        </w:rPr>
        <w:t>;</w:t>
      </w:r>
    </w:p>
    <w:p w14:paraId="21D5C7A6" w14:textId="77777777" w:rsidR="007A50AB" w:rsidRPr="0096204D" w:rsidRDefault="007A50AB" w:rsidP="007A50AB">
      <w:pPr>
        <w:pStyle w:val="Listletterindent1"/>
        <w:rPr>
          <w:rFonts w:eastAsia="Georgia"/>
        </w:rPr>
      </w:pPr>
      <w:r w:rsidRPr="0096204D">
        <w:rPr>
          <w:rFonts w:eastAsia="Georgia"/>
        </w:rPr>
        <w:t xml:space="preserve">Assist the person in </w:t>
      </w:r>
      <w:r w:rsidRPr="000D5B70">
        <w:rPr>
          <w:rFonts w:eastAsia="Georgia"/>
          <w:b/>
        </w:rPr>
        <w:t>moving to and from an aircraft lavatory</w:t>
      </w:r>
      <w:r w:rsidRPr="0096204D">
        <w:rPr>
          <w:rFonts w:eastAsia="Georgia"/>
        </w:rPr>
        <w:t>;</w:t>
      </w:r>
    </w:p>
    <w:p w14:paraId="2158E141" w14:textId="77777777" w:rsidR="007A50AB" w:rsidRPr="0096204D" w:rsidRDefault="007A50AB" w:rsidP="007A50AB">
      <w:pPr>
        <w:pStyle w:val="Listletterindent1"/>
        <w:rPr>
          <w:rFonts w:eastAsia="Georgia"/>
        </w:rPr>
      </w:pPr>
      <w:r w:rsidRPr="0096204D">
        <w:rPr>
          <w:rFonts w:eastAsia="Georgia"/>
        </w:rPr>
        <w:t xml:space="preserve">Assist the person in </w:t>
      </w:r>
      <w:r w:rsidRPr="000D5B70">
        <w:rPr>
          <w:rFonts w:eastAsia="Georgia"/>
          <w:b/>
        </w:rPr>
        <w:t>proceeding to the general public area</w:t>
      </w:r>
      <w:r w:rsidRPr="0096204D">
        <w:rPr>
          <w:rFonts w:eastAsia="Georgia"/>
        </w:rPr>
        <w:t xml:space="preserve"> or, in some cases, to a representative of another carrier;</w:t>
      </w:r>
    </w:p>
    <w:p w14:paraId="69C64C0F" w14:textId="77777777" w:rsidR="007A50AB" w:rsidRPr="0096204D" w:rsidRDefault="007A50AB" w:rsidP="007A50AB">
      <w:pPr>
        <w:pStyle w:val="Listletterindent1"/>
        <w:rPr>
          <w:rFonts w:eastAsia="Georgia"/>
        </w:rPr>
      </w:pPr>
      <w:r w:rsidRPr="0096204D">
        <w:rPr>
          <w:rFonts w:eastAsia="Georgia"/>
        </w:rPr>
        <w:t xml:space="preserve">Transfer the person </w:t>
      </w:r>
      <w:r w:rsidRPr="000D5B70">
        <w:rPr>
          <w:rFonts w:eastAsia="Georgia"/>
          <w:b/>
        </w:rPr>
        <w:t>between the person’s own mobility ai</w:t>
      </w:r>
      <w:r w:rsidRPr="00A11A5C">
        <w:rPr>
          <w:rFonts w:eastAsia="Georgia"/>
          <w:b/>
        </w:rPr>
        <w:t xml:space="preserve">d </w:t>
      </w:r>
      <w:r w:rsidRPr="0096204D">
        <w:rPr>
          <w:rFonts w:eastAsia="Georgia"/>
        </w:rPr>
        <w:t>and a mobility aid provided by the carrier;</w:t>
      </w:r>
    </w:p>
    <w:p w14:paraId="7760C64B" w14:textId="77777777" w:rsidR="007A50AB" w:rsidRPr="0096204D" w:rsidRDefault="007A50AB" w:rsidP="007A50AB">
      <w:pPr>
        <w:pStyle w:val="Listletterindent1"/>
        <w:rPr>
          <w:rFonts w:eastAsia="Georgia"/>
        </w:rPr>
      </w:pPr>
      <w:r w:rsidRPr="0096204D">
        <w:rPr>
          <w:rFonts w:eastAsia="Georgia"/>
        </w:rPr>
        <w:t xml:space="preserve">Transfer the person </w:t>
      </w:r>
      <w:r w:rsidRPr="000D5B70">
        <w:rPr>
          <w:rFonts w:eastAsia="Georgia"/>
          <w:b/>
        </w:rPr>
        <w:t>between a mobility aid and the person’s passenger sea</w:t>
      </w:r>
      <w:r w:rsidRPr="00A11A5C">
        <w:rPr>
          <w:rFonts w:eastAsia="Georgia"/>
          <w:b/>
        </w:rPr>
        <w:t>t</w:t>
      </w:r>
      <w:r w:rsidRPr="0096204D">
        <w:rPr>
          <w:rFonts w:eastAsia="Georgia"/>
        </w:rPr>
        <w:t>;</w:t>
      </w:r>
    </w:p>
    <w:p w14:paraId="56A42C32" w14:textId="77777777" w:rsidR="007A50AB" w:rsidRPr="0096204D" w:rsidRDefault="007A50AB" w:rsidP="007A50AB">
      <w:pPr>
        <w:pStyle w:val="Listletterindent1"/>
        <w:rPr>
          <w:rFonts w:eastAsia="Georgia"/>
        </w:rPr>
      </w:pPr>
      <w:r w:rsidRPr="0096204D">
        <w:rPr>
          <w:rFonts w:eastAsia="Georgia"/>
        </w:rPr>
        <w:t xml:space="preserve">Serve the person </w:t>
      </w:r>
      <w:r w:rsidRPr="000D5B70">
        <w:rPr>
          <w:rFonts w:eastAsia="Georgia"/>
          <w:b/>
        </w:rPr>
        <w:t>special meals</w:t>
      </w:r>
      <w:r w:rsidRPr="0096204D">
        <w:rPr>
          <w:rFonts w:eastAsia="Georgia"/>
        </w:rPr>
        <w:t xml:space="preserve">, where available, and </w:t>
      </w:r>
      <w:r w:rsidRPr="000D5B70">
        <w:rPr>
          <w:rFonts w:eastAsia="Georgia"/>
          <w:b/>
        </w:rPr>
        <w:t>provide limited assistance with meals</w:t>
      </w:r>
      <w:r w:rsidRPr="0096204D">
        <w:rPr>
          <w:rFonts w:eastAsia="Georgia"/>
        </w:rPr>
        <w:t>, such as opening packages, identifying items and cutting large food portions;</w:t>
      </w:r>
    </w:p>
    <w:p w14:paraId="73406B3A" w14:textId="77777777" w:rsidR="007A50AB" w:rsidRPr="0096204D" w:rsidRDefault="007A50AB" w:rsidP="007A50AB">
      <w:pPr>
        <w:pStyle w:val="Listletterindent1"/>
        <w:rPr>
          <w:rFonts w:eastAsia="Georgia"/>
        </w:rPr>
      </w:pPr>
      <w:r w:rsidRPr="000D5B70">
        <w:rPr>
          <w:rFonts w:eastAsia="Georgia"/>
          <w:b/>
        </w:rPr>
        <w:t>Periodically inquire</w:t>
      </w:r>
      <w:r w:rsidRPr="0096204D">
        <w:rPr>
          <w:rFonts w:eastAsia="Georgia"/>
        </w:rPr>
        <w:t xml:space="preserve"> with the person during a flight about a person’s needs and attend to those needs where the services are usually provided by the carrier or required to be provided under this provision;</w:t>
      </w:r>
    </w:p>
    <w:p w14:paraId="095E93F3" w14:textId="77777777" w:rsidR="007A50AB" w:rsidRPr="0096204D" w:rsidRDefault="007A50AB" w:rsidP="007A50AB">
      <w:pPr>
        <w:pStyle w:val="Listletterindent1"/>
        <w:rPr>
          <w:rFonts w:eastAsia="Georgia"/>
        </w:rPr>
      </w:pPr>
      <w:r w:rsidRPr="0096204D">
        <w:rPr>
          <w:rFonts w:eastAsia="Georgia"/>
          <w:color w:val="FF0000"/>
        </w:rPr>
        <w:t>[Insert any other services]</w:t>
      </w:r>
    </w:p>
    <w:p w14:paraId="0C5E78C5" w14:textId="77777777" w:rsidR="007A50AB" w:rsidRPr="0096204D" w:rsidRDefault="007A50AB" w:rsidP="007A50AB">
      <w:pPr>
        <w:spacing w:line="240" w:lineRule="auto"/>
        <w:ind w:left="1800"/>
        <w:contextualSpacing/>
        <w:rPr>
          <w:rFonts w:asciiTheme="minorHAnsi" w:eastAsia="Georgia" w:hAnsiTheme="minorHAnsi" w:cs="Arial"/>
          <w:color w:val="FF0000"/>
          <w:szCs w:val="26"/>
        </w:rPr>
      </w:pPr>
      <w:r w:rsidRPr="0096204D">
        <w:rPr>
          <w:rFonts w:asciiTheme="minorHAnsi" w:eastAsia="Georgia" w:hAnsiTheme="minorHAnsi" w:cs="Arial"/>
          <w:b/>
          <w:color w:val="FF0000"/>
          <w:szCs w:val="26"/>
        </w:rPr>
        <w:t>Note to carrier:</w:t>
      </w:r>
      <w:r w:rsidRPr="0096204D">
        <w:rPr>
          <w:rFonts w:asciiTheme="minorHAnsi" w:eastAsia="Georgia" w:hAnsiTheme="minorHAnsi" w:cs="Arial"/>
          <w:color w:val="FF0000"/>
          <w:szCs w:val="26"/>
        </w:rPr>
        <w:t xml:space="preserve"> Carrier should identify any other services it provides to persons with disabilities and for which it requires advance notice.</w:t>
      </w:r>
    </w:p>
    <w:p w14:paraId="1F4BC67B" w14:textId="77777777" w:rsidR="007A50AB" w:rsidRPr="00F85687" w:rsidRDefault="007A50AB" w:rsidP="007A50AB">
      <w:pPr>
        <w:spacing w:line="240" w:lineRule="auto"/>
        <w:ind w:left="1440"/>
        <w:contextualSpacing/>
        <w:rPr>
          <w:rFonts w:asciiTheme="minorHAnsi" w:eastAsia="Georgia" w:hAnsiTheme="minorHAnsi" w:cs="Arial"/>
          <w:color w:val="FF0000"/>
          <w:sz w:val="22"/>
          <w:szCs w:val="22"/>
        </w:rPr>
      </w:pPr>
    </w:p>
    <w:p w14:paraId="390A16E7" w14:textId="77777777" w:rsidR="007A50AB" w:rsidRPr="0096204D" w:rsidRDefault="007A50AB" w:rsidP="007A50AB">
      <w:pPr>
        <w:pStyle w:val="Heading5indent5"/>
        <w:rPr>
          <w:highlight w:val="cyan"/>
        </w:rPr>
      </w:pPr>
      <w:r w:rsidRPr="0096204D">
        <w:rPr>
          <w:highlight w:val="cyan"/>
        </w:rPr>
        <w:t>Services – information and/or documents required to be filed with the carrier</w:t>
      </w:r>
    </w:p>
    <w:p w14:paraId="531D7AED" w14:textId="77777777" w:rsidR="007A50AB" w:rsidRPr="000D5B70" w:rsidRDefault="007A50AB" w:rsidP="007A50AB">
      <w:pPr>
        <w:pStyle w:val="listnumberindent5"/>
        <w:numPr>
          <w:ilvl w:val="0"/>
          <w:numId w:val="15"/>
        </w:numPr>
        <w:rPr>
          <w:highlight w:val="cyan"/>
        </w:rPr>
      </w:pPr>
      <w:r w:rsidRPr="0096204D">
        <w:rPr>
          <w:highlight w:val="cyan"/>
        </w:rPr>
        <w:t>The carrier may require the person to file any information and/or documents, including a medical certificate, that are reasonably necessary to permit the carrier to assess the person’s request for a service noted below</w:t>
      </w:r>
      <w:r>
        <w:rPr>
          <w:highlight w:val="cyan"/>
        </w:rPr>
        <w:t>:</w:t>
      </w:r>
    </w:p>
    <w:p w14:paraId="2D01BC3A" w14:textId="77777777" w:rsidR="007A50AB" w:rsidRPr="000D5B70" w:rsidRDefault="007A50AB" w:rsidP="007A50AB">
      <w:pPr>
        <w:pStyle w:val="Listletterindent1"/>
        <w:numPr>
          <w:ilvl w:val="0"/>
          <w:numId w:val="72"/>
        </w:numPr>
        <w:rPr>
          <w:rFonts w:eastAsia="Georgia"/>
          <w:highlight w:val="cyan"/>
        </w:rPr>
      </w:pPr>
      <w:r w:rsidRPr="000D5B70">
        <w:rPr>
          <w:rFonts w:eastAsia="Georgia"/>
          <w:color w:val="FF0000"/>
          <w:highlight w:val="cyan"/>
        </w:rPr>
        <w:t>[Insert any services]</w:t>
      </w:r>
    </w:p>
    <w:p w14:paraId="369EC6A7" w14:textId="77777777" w:rsidR="007A50AB" w:rsidRPr="0096204D" w:rsidRDefault="007A50AB" w:rsidP="007A50AB">
      <w:pPr>
        <w:pStyle w:val="Notetocarrierindent81"/>
        <w:ind w:left="1800"/>
      </w:pPr>
      <w:r w:rsidRPr="0096204D">
        <w:rPr>
          <w:b/>
        </w:rPr>
        <w:t>Note to carrier:</w:t>
      </w:r>
      <w:r w:rsidRPr="0096204D">
        <w:t xml:space="preserve"> Carrier should identify here any services it provides to persons with disabilities for which it requires information and/or documents to be filed to assess a request. This cannot include any of the services identified in (E)(3) above, but the carrier may move services from (F)(3) above to here.</w:t>
      </w:r>
    </w:p>
    <w:p w14:paraId="0437B662" w14:textId="77777777" w:rsidR="007A50AB" w:rsidRPr="00F85687" w:rsidRDefault="007A50AB" w:rsidP="007A50AB">
      <w:pPr>
        <w:pStyle w:val="Heading4PartIII"/>
        <w:rPr>
          <w:highlight w:val="cyan"/>
        </w:rPr>
      </w:pPr>
      <w:bookmarkStart w:id="299" w:name="_Toc41483321"/>
      <w:bookmarkStart w:id="300" w:name="_Toc64979282"/>
      <w:r>
        <w:rPr>
          <w:highlight w:val="cyan"/>
        </w:rPr>
        <w:t>(G)</w:t>
      </w:r>
      <w:r>
        <w:rPr>
          <w:highlight w:val="cyan"/>
        </w:rPr>
        <w:tab/>
      </w:r>
      <w:r w:rsidRPr="00F85687">
        <w:rPr>
          <w:highlight w:val="cyan"/>
        </w:rPr>
        <w:t>Acceptance of mobility aids and other assistive devices</w:t>
      </w:r>
      <w:bookmarkEnd w:id="299"/>
      <w:bookmarkEnd w:id="300"/>
    </w:p>
    <w:p w14:paraId="685C8C8A" w14:textId="77777777" w:rsidR="007A50AB" w:rsidRPr="0096204D" w:rsidRDefault="007A50AB" w:rsidP="007A50AB">
      <w:pPr>
        <w:pStyle w:val="listnumberindent5"/>
        <w:numPr>
          <w:ilvl w:val="0"/>
          <w:numId w:val="73"/>
        </w:numPr>
      </w:pPr>
      <w:r w:rsidRPr="0096204D">
        <w:t>The carrier will accept for carriage, free of charge, in addition to the regular baggage allowance, and as priority baggage, mobility aids and any other assistive devices, subject to any safety or security restrictions that would prevent such a device from being transported.</w:t>
      </w:r>
    </w:p>
    <w:p w14:paraId="41887A27" w14:textId="77777777" w:rsidR="007A50AB" w:rsidRPr="0096204D" w:rsidRDefault="007A50AB" w:rsidP="007A50AB">
      <w:pPr>
        <w:pStyle w:val="listnumberindent5"/>
        <w:numPr>
          <w:ilvl w:val="0"/>
          <w:numId w:val="15"/>
        </w:numPr>
      </w:pPr>
      <w:r w:rsidRPr="0096204D">
        <w:t>Where a mobility aid is accepted for carriage, the carrier will:</w:t>
      </w:r>
    </w:p>
    <w:p w14:paraId="2BC2F2DA" w14:textId="77777777" w:rsidR="007A50AB" w:rsidRPr="004E4603" w:rsidRDefault="007A50AB" w:rsidP="007A50AB">
      <w:pPr>
        <w:pStyle w:val="Listletterindent1"/>
        <w:numPr>
          <w:ilvl w:val="0"/>
          <w:numId w:val="239"/>
        </w:numPr>
        <w:rPr>
          <w:rFonts w:eastAsia="Georgia"/>
        </w:rPr>
      </w:pPr>
      <w:r w:rsidRPr="004E4603">
        <w:rPr>
          <w:rFonts w:eastAsia="Georgia"/>
        </w:rPr>
        <w:t>disassemble and package</w:t>
      </w:r>
      <w:r>
        <w:rPr>
          <w:rFonts w:eastAsia="Georgia"/>
        </w:rPr>
        <w:t>, where necessary,</w:t>
      </w:r>
      <w:r w:rsidRPr="004E4603">
        <w:rPr>
          <w:rFonts w:eastAsia="Georgia"/>
        </w:rPr>
        <w:t xml:space="preserve"> the aid for transportation and unpackage and reassemble the aid upon arrival; and</w:t>
      </w:r>
    </w:p>
    <w:p w14:paraId="70EB5003" w14:textId="77777777" w:rsidR="007A50AB" w:rsidRPr="0096204D" w:rsidRDefault="007A50AB" w:rsidP="007A50AB">
      <w:pPr>
        <w:pStyle w:val="Listletterindent1"/>
        <w:rPr>
          <w:rFonts w:eastAsia="Georgia"/>
        </w:rPr>
      </w:pPr>
      <w:r w:rsidRPr="0096204D">
        <w:rPr>
          <w:rFonts w:eastAsia="Georgia"/>
        </w:rPr>
        <w:t>return the aid promptly upon arrival.</w:t>
      </w:r>
    </w:p>
    <w:p w14:paraId="0E69737C" w14:textId="77777777" w:rsidR="007A50AB" w:rsidRPr="000D5B70" w:rsidRDefault="007A50AB" w:rsidP="007A50AB">
      <w:pPr>
        <w:pStyle w:val="listnumberindent5"/>
        <w:numPr>
          <w:ilvl w:val="0"/>
          <w:numId w:val="15"/>
        </w:numPr>
        <w:rPr>
          <w:highlight w:val="cyan"/>
        </w:rPr>
      </w:pPr>
      <w:r w:rsidRPr="0096204D">
        <w:t xml:space="preserve">Where the carrier operates aircraft with less than 60 seats, it will refuse to transport an electric wheelchair, scooter or manually operated rigid-frame wheelchair where aircraft design does not permit the carriage of the aid, </w:t>
      </w:r>
      <w:r w:rsidRPr="0096204D">
        <w:rPr>
          <w:highlight w:val="cyan"/>
        </w:rPr>
        <w:t>for example, if the weight or size of the mobility aid exceeds the capacity of lifts or ramps, or the doors to baggage compartments are too small for the mobility aid, or transportation of the mobility aid would jeopardize aircraft airworthiness.</w:t>
      </w:r>
    </w:p>
    <w:p w14:paraId="7E802134" w14:textId="77777777" w:rsidR="007A50AB" w:rsidRPr="000D5B70" w:rsidRDefault="007A50AB" w:rsidP="007A50AB">
      <w:pPr>
        <w:pStyle w:val="Normalindent5"/>
        <w:ind w:left="1170"/>
        <w:rPr>
          <w:rFonts w:eastAsia="Georgia"/>
        </w:rPr>
      </w:pPr>
      <w:r w:rsidRPr="0096204D">
        <w:rPr>
          <w:rFonts w:eastAsia="Georgia"/>
          <w:b/>
          <w:highlight w:val="cyan"/>
        </w:rPr>
        <w:t>Note:</w:t>
      </w:r>
      <w:r w:rsidRPr="0096204D">
        <w:rPr>
          <w:rFonts w:eastAsia="Georgia"/>
          <w:highlight w:val="cyan"/>
        </w:rPr>
        <w:t xml:space="preserve"> Information regarding maximum weight and dimensions of mobility aids that each make and model of our aircraft is capable of transporting can be found at </w:t>
      </w:r>
      <w:r w:rsidRPr="0096204D">
        <w:rPr>
          <w:rFonts w:eastAsia="Georgia"/>
          <w:color w:val="FF0000"/>
          <w:highlight w:val="cyan"/>
        </w:rPr>
        <w:t>[insert link to location of information on carrier's own website]</w:t>
      </w:r>
      <w:r w:rsidRPr="0096204D">
        <w:rPr>
          <w:rFonts w:eastAsia="Georgia"/>
          <w:highlight w:val="cyan"/>
        </w:rPr>
        <w:t>.</w:t>
      </w:r>
    </w:p>
    <w:p w14:paraId="1486BAD5" w14:textId="77777777" w:rsidR="007A50AB" w:rsidRPr="0096204D" w:rsidRDefault="007A50AB" w:rsidP="007A50AB">
      <w:pPr>
        <w:pStyle w:val="Notetocarrierindent5"/>
        <w:ind w:left="1170"/>
        <w:rPr>
          <w:lang w:val="en-US"/>
        </w:rPr>
      </w:pPr>
      <w:r w:rsidRPr="0096204D">
        <w:rPr>
          <w:b/>
          <w:highlight w:val="cyan"/>
          <w:lang w:val="en-US"/>
        </w:rPr>
        <w:t>Note to carrier:</w:t>
      </w:r>
      <w:r w:rsidRPr="0096204D">
        <w:rPr>
          <w:highlight w:val="cyan"/>
          <w:lang w:val="en-US"/>
        </w:rPr>
        <w:t xml:space="preserve"> The carrier is encouraged to publish on its website the maximum weight and dimensions of mobility aids that each make and model of its aircraft is capable of transporting.</w:t>
      </w:r>
    </w:p>
    <w:p w14:paraId="0FBA496F" w14:textId="77777777" w:rsidR="007A50AB" w:rsidRPr="0096204D" w:rsidRDefault="007A50AB" w:rsidP="007A50AB">
      <w:pPr>
        <w:pStyle w:val="listnumberindent5"/>
        <w:numPr>
          <w:ilvl w:val="0"/>
          <w:numId w:val="15"/>
        </w:numPr>
      </w:pPr>
      <w:r w:rsidRPr="0096204D">
        <w:t>Where a carrier refuses to transport a mobility aid for any of the reasons above, the carrier will</w:t>
      </w:r>
      <w:r>
        <w:t>:</w:t>
      </w:r>
      <w:r w:rsidRPr="0096204D">
        <w:t xml:space="preserve"> </w:t>
      </w:r>
    </w:p>
    <w:p w14:paraId="789FE8CF" w14:textId="77777777" w:rsidR="007A50AB" w:rsidRPr="000D5B70" w:rsidRDefault="007A50AB" w:rsidP="007A50AB">
      <w:pPr>
        <w:pStyle w:val="Listletterindent1"/>
        <w:numPr>
          <w:ilvl w:val="0"/>
          <w:numId w:val="74"/>
        </w:numPr>
        <w:rPr>
          <w:rFonts w:eastAsia="Georgia"/>
          <w:highlight w:val="cyan"/>
        </w:rPr>
      </w:pPr>
      <w:r w:rsidRPr="000D5B70">
        <w:rPr>
          <w:rFonts w:eastAsia="Georgia"/>
          <w:highlight w:val="cyan"/>
        </w:rPr>
        <w:t>inform the person of the reason for refusal at the time of refusal; and,</w:t>
      </w:r>
    </w:p>
    <w:p w14:paraId="29B343F6" w14:textId="77777777" w:rsidR="007A50AB" w:rsidRPr="0096204D" w:rsidRDefault="007A50AB" w:rsidP="007A50AB">
      <w:pPr>
        <w:pStyle w:val="Listletterindent1"/>
        <w:rPr>
          <w:rFonts w:eastAsia="Georgia"/>
        </w:rPr>
      </w:pPr>
      <w:r w:rsidRPr="0096204D">
        <w:rPr>
          <w:rFonts w:eastAsia="Georgia"/>
        </w:rPr>
        <w:t>advise the person of alternate transportation arrangements that the person may make to transport the aid, or of alternative trips for the person to travel with the aid.</w:t>
      </w:r>
    </w:p>
    <w:p w14:paraId="5D430A75" w14:textId="1184FF85" w:rsidR="007A50AB" w:rsidRPr="0096204D" w:rsidRDefault="007A50AB" w:rsidP="007A50AB">
      <w:pPr>
        <w:pStyle w:val="listnumberindent5"/>
        <w:numPr>
          <w:ilvl w:val="0"/>
          <w:numId w:val="15"/>
        </w:numPr>
      </w:pPr>
      <w:r w:rsidRPr="0096204D">
        <w:t>Where space permits, the carrier will store a person's manual folding wheelchair</w:t>
      </w:r>
      <w:r w:rsidR="00D95768">
        <w:t xml:space="preserve"> </w:t>
      </w:r>
      <w:r w:rsidRPr="0096204D">
        <w:t>in the passenger cabin during the flight.</w:t>
      </w:r>
    </w:p>
    <w:p w14:paraId="29C226F5" w14:textId="77777777" w:rsidR="007A50AB" w:rsidRPr="0096204D" w:rsidRDefault="007A50AB" w:rsidP="007A50AB">
      <w:pPr>
        <w:pStyle w:val="listnumberindent5"/>
        <w:numPr>
          <w:ilvl w:val="0"/>
          <w:numId w:val="15"/>
        </w:numPr>
      </w:pPr>
      <w:r w:rsidRPr="0096204D">
        <w:t>Where space permits, the carrier will permit a person with a disability to retain in the person's custody any of the following small assistive devices that the person needs during travel:</w:t>
      </w:r>
    </w:p>
    <w:p w14:paraId="185D4093" w14:textId="77777777" w:rsidR="007A50AB" w:rsidRPr="00AF0657" w:rsidRDefault="007A50AB" w:rsidP="007A50AB">
      <w:pPr>
        <w:pStyle w:val="Listletterindent1"/>
        <w:numPr>
          <w:ilvl w:val="0"/>
          <w:numId w:val="217"/>
        </w:numPr>
        <w:rPr>
          <w:rFonts w:eastAsia="Georgia"/>
        </w:rPr>
      </w:pPr>
      <w:r w:rsidRPr="00AF0657">
        <w:rPr>
          <w:rFonts w:eastAsia="Georgia"/>
        </w:rPr>
        <w:t>a walker, a cane, crutches or braces;</w:t>
      </w:r>
    </w:p>
    <w:p w14:paraId="4C830A63" w14:textId="77777777" w:rsidR="007A50AB" w:rsidRPr="0096204D" w:rsidRDefault="007A50AB" w:rsidP="007A50AB">
      <w:pPr>
        <w:pStyle w:val="Listletterindent1"/>
        <w:rPr>
          <w:rFonts w:eastAsia="Georgia"/>
        </w:rPr>
      </w:pPr>
      <w:r w:rsidRPr="0096204D">
        <w:rPr>
          <w:rFonts w:eastAsia="Georgia"/>
        </w:rPr>
        <w:t>any device that assists the person to communicate; and</w:t>
      </w:r>
    </w:p>
    <w:p w14:paraId="5A3260A3" w14:textId="77777777" w:rsidR="007A50AB" w:rsidRPr="00AF0657" w:rsidRDefault="007A50AB" w:rsidP="007A50AB">
      <w:pPr>
        <w:pStyle w:val="Listletterindent1"/>
        <w:rPr>
          <w:rFonts w:eastAsia="Georgia"/>
        </w:rPr>
      </w:pPr>
      <w:r w:rsidRPr="0096204D">
        <w:rPr>
          <w:rFonts w:eastAsia="Georgia"/>
        </w:rPr>
        <w:t>any prosthesis or medical device such as a portable oxygen concentrator.</w:t>
      </w:r>
    </w:p>
    <w:p w14:paraId="59B243E6" w14:textId="77777777" w:rsidR="007A50AB" w:rsidRDefault="007A50AB" w:rsidP="007A50AB">
      <w:pPr>
        <w:pStyle w:val="Notetocarrierindent5"/>
        <w:ind w:left="810"/>
        <w:rPr>
          <w:lang w:val="en-GB"/>
        </w:rPr>
      </w:pPr>
      <w:r w:rsidRPr="0096204D">
        <w:rPr>
          <w:b/>
          <w:lang w:val="en-GB"/>
        </w:rPr>
        <w:t>Note to carrier</w:t>
      </w:r>
      <w:r w:rsidRPr="0096204D">
        <w:rPr>
          <w:lang w:val="en-GB"/>
        </w:rPr>
        <w:t>: It is recommended that carriers develop clear policies, including any safety or security restrictions, on the acceptance of assistive devices, including medical devices such as Portable Oxygen Concentrators, and set out these policies in their tariff.</w:t>
      </w:r>
    </w:p>
    <w:p w14:paraId="26E3C3F8" w14:textId="77777777" w:rsidR="007A50AB" w:rsidRPr="00D129F2" w:rsidRDefault="007A50AB" w:rsidP="007A50AB">
      <w:pPr>
        <w:pStyle w:val="Notetocarrierindent5"/>
        <w:ind w:left="360"/>
        <w:rPr>
          <w:color w:val="auto"/>
          <w:lang w:val="en-GB"/>
        </w:rPr>
      </w:pPr>
      <w:r w:rsidRPr="00D129F2">
        <w:rPr>
          <w:b/>
          <w:color w:val="auto"/>
          <w:lang w:val="en-GB"/>
        </w:rPr>
        <w:t>Note:</w:t>
      </w:r>
      <w:r w:rsidRPr="00D129F2">
        <w:rPr>
          <w:color w:val="auto"/>
          <w:lang w:val="en-GB"/>
        </w:rPr>
        <w:t xml:space="preserve"> For provisions related to limitations of liability regarding loss of, damage to, or delay in delivering mobility aids, refer to Rule 120(B)(3), Liability</w:t>
      </w:r>
      <w:r>
        <w:rPr>
          <w:color w:val="auto"/>
          <w:lang w:val="en-GB"/>
        </w:rPr>
        <w:t xml:space="preserve"> – </w:t>
      </w:r>
      <w:r w:rsidRPr="00D129F2">
        <w:rPr>
          <w:color w:val="auto"/>
          <w:lang w:val="en-GB"/>
        </w:rPr>
        <w:t>Domestic Transportation, Mobility aids or Rule 121(B)(3), Liability</w:t>
      </w:r>
      <w:r>
        <w:rPr>
          <w:color w:val="auto"/>
          <w:lang w:val="en-GB"/>
        </w:rPr>
        <w:t xml:space="preserve"> – </w:t>
      </w:r>
      <w:r w:rsidRPr="00D129F2">
        <w:rPr>
          <w:color w:val="auto"/>
          <w:lang w:val="en-GB"/>
        </w:rPr>
        <w:t>International Transportation, Mobility aids.</w:t>
      </w:r>
    </w:p>
    <w:p w14:paraId="0AE1CCC6" w14:textId="77777777" w:rsidR="007A50AB" w:rsidRPr="00F85687" w:rsidRDefault="007A50AB" w:rsidP="007A50AB">
      <w:pPr>
        <w:pStyle w:val="Heading4PartIII"/>
      </w:pPr>
      <w:bookmarkStart w:id="301" w:name="_Toc41483323"/>
      <w:bookmarkStart w:id="302" w:name="_Toc64979283"/>
      <w:r>
        <w:t>(H)</w:t>
      </w:r>
      <w:r>
        <w:tab/>
      </w:r>
      <w:r w:rsidRPr="00F85687">
        <w:t>Acceptance of service animals</w:t>
      </w:r>
      <w:bookmarkEnd w:id="301"/>
      <w:bookmarkEnd w:id="302"/>
    </w:p>
    <w:p w14:paraId="13798CF1" w14:textId="77777777" w:rsidR="007A50AB" w:rsidRPr="007A66E7" w:rsidRDefault="007A50AB" w:rsidP="007A50AB">
      <w:pPr>
        <w:pStyle w:val="listnumberindent5"/>
        <w:numPr>
          <w:ilvl w:val="0"/>
          <w:numId w:val="75"/>
        </w:numPr>
        <w:rPr>
          <w:highlight w:val="yellow"/>
        </w:rPr>
      </w:pPr>
      <w:r w:rsidRPr="007A66E7">
        <w:rPr>
          <w:highlight w:val="yellow"/>
        </w:rPr>
        <w:t>The carrier will accept for transportation, without charge, a service animal required to assist a person with a disability provided that the animal is:</w:t>
      </w:r>
    </w:p>
    <w:p w14:paraId="3920B831" w14:textId="77777777" w:rsidR="007A50AB" w:rsidRPr="000D5B70" w:rsidRDefault="007A50AB" w:rsidP="007A50AB">
      <w:pPr>
        <w:pStyle w:val="Listletterindent1"/>
        <w:numPr>
          <w:ilvl w:val="0"/>
          <w:numId w:val="76"/>
        </w:numPr>
        <w:rPr>
          <w:rFonts w:eastAsia="Georgia"/>
          <w:highlight w:val="yellow"/>
        </w:rPr>
      </w:pPr>
      <w:r w:rsidRPr="000D5B70">
        <w:rPr>
          <w:rFonts w:eastAsia="Georgia"/>
          <w:highlight w:val="yellow"/>
        </w:rPr>
        <w:t>properly harnessed; and,</w:t>
      </w:r>
    </w:p>
    <w:p w14:paraId="374703F2" w14:textId="77777777" w:rsidR="007A50AB" w:rsidRPr="0096204D" w:rsidRDefault="007A50AB" w:rsidP="007A50AB">
      <w:pPr>
        <w:pStyle w:val="Listletterindent1"/>
        <w:rPr>
          <w:rFonts w:eastAsia="Georgia"/>
          <w:highlight w:val="yellow"/>
        </w:rPr>
      </w:pPr>
      <w:r w:rsidRPr="0096204D">
        <w:rPr>
          <w:rFonts w:eastAsia="Georgia"/>
          <w:highlight w:val="yellow"/>
        </w:rPr>
        <w:t>certified in writing as having been trained by a professional service animal institution.</w:t>
      </w:r>
    </w:p>
    <w:p w14:paraId="3A6F3414" w14:textId="77777777" w:rsidR="007A50AB" w:rsidRPr="0096204D" w:rsidRDefault="007A50AB" w:rsidP="007A50AB">
      <w:pPr>
        <w:pStyle w:val="Notetocarrierindent5"/>
      </w:pPr>
      <w:r w:rsidRPr="0096204D">
        <w:rPr>
          <w:b/>
        </w:rPr>
        <w:t>Note to carrier:</w:t>
      </w:r>
      <w:r w:rsidRPr="0096204D">
        <w:t xml:space="preserve"> Any restrictions on the acceptance of service animals must be included in the carrier's tariff.</w:t>
      </w:r>
    </w:p>
    <w:p w14:paraId="572DC2F3" w14:textId="77777777" w:rsidR="007A50AB" w:rsidRPr="0096204D" w:rsidRDefault="007A50AB" w:rsidP="007A50AB">
      <w:pPr>
        <w:pStyle w:val="listnumberindent5"/>
        <w:numPr>
          <w:ilvl w:val="0"/>
          <w:numId w:val="15"/>
        </w:numPr>
        <w:ind w:right="270"/>
      </w:pPr>
      <w:r w:rsidRPr="0096204D">
        <w:t>The carrier will permit the service animal to accompany the person with a disability on-board the aircraft and to remain on the floor at the person’s passenger seat. For the comfort of all passengers, the carrier staff will determine, in consultation with the person with a disability, where the person and service animal will be seated.</w:t>
      </w:r>
    </w:p>
    <w:p w14:paraId="119CBC65" w14:textId="77777777" w:rsidR="007A50AB" w:rsidRPr="00BA7D03" w:rsidRDefault="007A50AB" w:rsidP="007A50AB">
      <w:pPr>
        <w:pStyle w:val="listnumberindent5"/>
        <w:numPr>
          <w:ilvl w:val="0"/>
          <w:numId w:val="15"/>
        </w:numPr>
        <w:ind w:right="180"/>
      </w:pPr>
      <w:r w:rsidRPr="0096204D">
        <w:t>The carrier will assign a seat to the person which provides sufficient space for the person and the service animal. Where there is insufficient floor space in the seat row of the person’s passenger seat, the carrier will permit the service animal to remain on the floor in an area where the person can still exercise control over the animal.</w:t>
      </w:r>
    </w:p>
    <w:p w14:paraId="44F4398B" w14:textId="77777777" w:rsidR="007A50AB" w:rsidRPr="0096204D" w:rsidRDefault="007A50AB" w:rsidP="007A50AB">
      <w:pPr>
        <w:pStyle w:val="listnumberindent5"/>
        <w:numPr>
          <w:ilvl w:val="0"/>
          <w:numId w:val="15"/>
        </w:numPr>
        <w:rPr>
          <w:highlight w:val="cyan"/>
        </w:rPr>
      </w:pPr>
      <w:r w:rsidRPr="0096204D">
        <w:rPr>
          <w:highlight w:val="cyan"/>
        </w:rPr>
        <w:t>The person is responsible for complying with all laws, regulations, orders, demands, and travel requirements of countries to be flown from, into or through, in respect to the service animal. In particular, the person is responsible for obtaining valid health and vaccination certificates, entry permits and other documents required by countries, states or territories for entry or transit of any service animal that is to accompany the person.</w:t>
      </w:r>
    </w:p>
    <w:p w14:paraId="685074F1" w14:textId="77777777" w:rsidR="007A50AB" w:rsidRPr="0096204D" w:rsidRDefault="007A50AB" w:rsidP="007A50AB">
      <w:pPr>
        <w:pStyle w:val="listnumberindent5"/>
        <w:numPr>
          <w:ilvl w:val="0"/>
          <w:numId w:val="15"/>
        </w:numPr>
        <w:rPr>
          <w:highlight w:val="cyan"/>
        </w:rPr>
      </w:pPr>
      <w:r w:rsidRPr="0096204D">
        <w:rPr>
          <w:highlight w:val="cyan"/>
        </w:rPr>
        <w:t>The carrier may refuse to transport a service animal if the person with a disability fails to have in their possession documentation at the time of check-in which demonstrates that the animal has all the necessary valid health and vaccination certificates, entry permits and other documents required by countries, states or territories for entry or transit. For more information see Rule 105, Refusal to Transport.</w:t>
      </w:r>
    </w:p>
    <w:p w14:paraId="71A32D85" w14:textId="77777777" w:rsidR="007A50AB" w:rsidRPr="0096204D" w:rsidRDefault="007A50AB" w:rsidP="007A50AB">
      <w:pPr>
        <w:pStyle w:val="listnumberindent5"/>
        <w:numPr>
          <w:ilvl w:val="0"/>
          <w:numId w:val="15"/>
        </w:numPr>
        <w:rPr>
          <w:highlight w:val="cyan"/>
        </w:rPr>
      </w:pPr>
      <w:r w:rsidRPr="0096204D">
        <w:rPr>
          <w:highlight w:val="cyan"/>
        </w:rPr>
        <w:t>When travel involves more than one carrier, it is the responsibility of the person to verify the policy of each carrier involved in the itinerary and ensure that the requirements of each carrier have been met and that each carrier is aware of and has agreed to carry the service animal on its own aircraft.</w:t>
      </w:r>
    </w:p>
    <w:p w14:paraId="1C163DB5" w14:textId="77777777" w:rsidR="007A50AB" w:rsidRPr="0096204D" w:rsidRDefault="007A50AB" w:rsidP="007A50AB">
      <w:pPr>
        <w:pStyle w:val="normalindent081"/>
        <w:ind w:left="360"/>
      </w:pPr>
      <w:r w:rsidRPr="0096204D">
        <w:rPr>
          <w:b/>
        </w:rPr>
        <w:t>Note:</w:t>
      </w:r>
      <w:r w:rsidRPr="0096204D">
        <w:t xml:space="preserve"> For provisions related to limitations of liability regarding service animals, refer to Rule 120(B)(</w:t>
      </w:r>
      <w:r>
        <w:t>5</w:t>
      </w:r>
      <w:r w:rsidRPr="0096204D">
        <w:t>), Liability – Domestic Transportation, Service animals or Rule 121(B)(</w:t>
      </w:r>
      <w:r>
        <w:t>10</w:t>
      </w:r>
      <w:r w:rsidRPr="0096204D">
        <w:t xml:space="preserve">), Liability – International Transportation, </w:t>
      </w:r>
      <w:r w:rsidRPr="0096204D">
        <w:rPr>
          <w:iCs/>
        </w:rPr>
        <w:t>Service animals</w:t>
      </w:r>
      <w:r w:rsidRPr="0096204D">
        <w:t>.</w:t>
      </w:r>
    </w:p>
    <w:p w14:paraId="1C49FBEF" w14:textId="77777777" w:rsidR="007A50AB" w:rsidRPr="00F85687" w:rsidRDefault="007A50AB" w:rsidP="007A50AB">
      <w:pPr>
        <w:pStyle w:val="Heading4PartIII"/>
        <w:tabs>
          <w:tab w:val="right" w:pos="10080"/>
        </w:tabs>
        <w:rPr>
          <w:highlight w:val="cyan"/>
        </w:rPr>
      </w:pPr>
      <w:bookmarkStart w:id="303" w:name="_Toc64979284"/>
      <w:r w:rsidRPr="000D5B70">
        <w:rPr>
          <w:highlight w:val="cyan"/>
          <w:lang w:val="en-US"/>
        </w:rPr>
        <w:t>(I</w:t>
      </w:r>
      <w:r>
        <w:rPr>
          <w:highlight w:val="cyan"/>
        </w:rPr>
        <w:t>)</w:t>
      </w:r>
      <w:r>
        <w:rPr>
          <w:highlight w:val="cyan"/>
        </w:rPr>
        <w:tab/>
      </w:r>
      <w:r w:rsidRPr="00F85687">
        <w:rPr>
          <w:highlight w:val="cyan"/>
        </w:rPr>
        <w:t>Acceptance of emotional support animals</w:t>
      </w:r>
      <w:bookmarkEnd w:id="303"/>
      <w:r>
        <w:rPr>
          <w:highlight w:val="cyan"/>
        </w:rPr>
        <w:tab/>
      </w:r>
    </w:p>
    <w:p w14:paraId="5D52B59F" w14:textId="77777777" w:rsidR="007A50AB" w:rsidRPr="00D129F2" w:rsidRDefault="007A50AB" w:rsidP="007A50AB">
      <w:pPr>
        <w:pStyle w:val="Notetocarrierindent5"/>
        <w:tabs>
          <w:tab w:val="left" w:pos="1260"/>
        </w:tabs>
        <w:rPr>
          <w:highlight w:val="cyan"/>
          <w:lang w:val="en-GB"/>
        </w:rPr>
      </w:pPr>
      <w:r w:rsidRPr="00D129F2">
        <w:rPr>
          <w:highlight w:val="cyan"/>
          <w:lang w:val="en-GB"/>
        </w:rPr>
        <w:t>(1)</w:t>
      </w:r>
      <w:r w:rsidRPr="00D129F2">
        <w:rPr>
          <w:highlight w:val="cyan"/>
          <w:lang w:val="en-GB"/>
        </w:rPr>
        <w:tab/>
      </w:r>
      <w:r w:rsidRPr="00D129F2">
        <w:rPr>
          <w:rFonts w:cstheme="minorHAnsi"/>
          <w:highlight w:val="cyan"/>
          <w:lang w:val="en-GB"/>
        </w:rPr>
        <w:t>[</w:t>
      </w:r>
      <w:r w:rsidRPr="00D129F2">
        <w:rPr>
          <w:highlight w:val="cyan"/>
          <w:lang w:val="en-GB"/>
        </w:rPr>
        <w:t>Insert policy</w:t>
      </w:r>
      <w:r w:rsidRPr="00D129F2">
        <w:rPr>
          <w:rFonts w:cstheme="minorHAnsi"/>
          <w:highlight w:val="cyan"/>
          <w:lang w:val="en-GB"/>
        </w:rPr>
        <w:t>]</w:t>
      </w:r>
    </w:p>
    <w:p w14:paraId="490E7EA3" w14:textId="77777777" w:rsidR="007A50AB" w:rsidRPr="0096204D" w:rsidRDefault="007A50AB" w:rsidP="007A50AB">
      <w:pPr>
        <w:pStyle w:val="Notetocarrierindent5"/>
        <w:rPr>
          <w:highlight w:val="cyan"/>
          <w:lang w:val="en-GB"/>
        </w:rPr>
      </w:pPr>
      <w:r w:rsidRPr="0096204D">
        <w:rPr>
          <w:b/>
          <w:highlight w:val="cyan"/>
          <w:lang w:val="en-GB"/>
        </w:rPr>
        <w:t>Note to carrier:</w:t>
      </w:r>
      <w:r w:rsidRPr="0096204D">
        <w:rPr>
          <w:highlight w:val="cyan"/>
          <w:lang w:val="en-GB"/>
        </w:rPr>
        <w:t xml:space="preserve"> Any policies regarding the acceptance of emotional support animals must be included in the carrier's tariff. Insofar as the carrier has previously accepted emotional support animals, it may choose to continue to recognize these types of animals and transport them free of charge pursuant to the carrier's established policy. Carriers are strongly encouraged to develop such policies to provide clarity to persons with disabilities who require these types of animals in order to travel.</w:t>
      </w:r>
    </w:p>
    <w:p w14:paraId="4C1CFFF1" w14:textId="77777777" w:rsidR="007A50AB" w:rsidRPr="00F85687" w:rsidRDefault="007A50AB" w:rsidP="007A50AB">
      <w:pPr>
        <w:pStyle w:val="Heading4PartIII"/>
        <w:rPr>
          <w:highlight w:val="cyan"/>
        </w:rPr>
      </w:pPr>
      <w:bookmarkStart w:id="304" w:name="_Toc64979285"/>
      <w:r>
        <w:rPr>
          <w:highlight w:val="cyan"/>
          <w:lang w:val="en-US"/>
        </w:rPr>
        <w:t>(J)</w:t>
      </w:r>
      <w:r>
        <w:rPr>
          <w:highlight w:val="cyan"/>
          <w:lang w:val="en-US"/>
        </w:rPr>
        <w:tab/>
      </w:r>
      <w:r w:rsidRPr="00F85687">
        <w:rPr>
          <w:highlight w:val="cyan"/>
        </w:rPr>
        <w:t>Other services for persons with disabilities</w:t>
      </w:r>
      <w:bookmarkEnd w:id="304"/>
    </w:p>
    <w:p w14:paraId="0F939A65" w14:textId="77777777" w:rsidR="007A50AB" w:rsidRPr="00D129F2" w:rsidRDefault="007A50AB" w:rsidP="007A50AB">
      <w:pPr>
        <w:pStyle w:val="Notetocarrierindent5"/>
        <w:tabs>
          <w:tab w:val="left" w:pos="1260"/>
        </w:tabs>
        <w:rPr>
          <w:highlight w:val="cyan"/>
          <w:lang w:val="en-GB"/>
        </w:rPr>
      </w:pPr>
      <w:r w:rsidRPr="00D129F2">
        <w:rPr>
          <w:highlight w:val="cyan"/>
          <w:lang w:val="en-GB"/>
        </w:rPr>
        <w:t>(1)</w:t>
      </w:r>
      <w:r w:rsidRPr="00D129F2">
        <w:rPr>
          <w:highlight w:val="cyan"/>
          <w:lang w:val="en-GB"/>
        </w:rPr>
        <w:tab/>
      </w:r>
      <w:r w:rsidRPr="00D129F2">
        <w:rPr>
          <w:rFonts w:cstheme="minorHAnsi"/>
          <w:highlight w:val="cyan"/>
          <w:lang w:val="en-GB"/>
        </w:rPr>
        <w:t>[</w:t>
      </w:r>
      <w:r w:rsidRPr="00D129F2">
        <w:rPr>
          <w:highlight w:val="cyan"/>
          <w:lang w:val="en-GB"/>
        </w:rPr>
        <w:t>Insert policy</w:t>
      </w:r>
      <w:r w:rsidRPr="00D129F2">
        <w:rPr>
          <w:rFonts w:cstheme="minorHAnsi"/>
          <w:highlight w:val="cyan"/>
          <w:lang w:val="en-GB"/>
        </w:rPr>
        <w:t>]</w:t>
      </w:r>
    </w:p>
    <w:p w14:paraId="2C96C000" w14:textId="77777777" w:rsidR="007A50AB" w:rsidRPr="006162F6" w:rsidRDefault="007A50AB" w:rsidP="007A50AB">
      <w:pPr>
        <w:pStyle w:val="Notetocarrierindent5"/>
        <w:rPr>
          <w:rFonts w:ascii="Arial" w:eastAsia="Times New Roman" w:hAnsi="Arial"/>
          <w:sz w:val="22"/>
          <w:lang w:val="en-GB"/>
        </w:rPr>
        <w:sectPr w:rsidR="007A50AB" w:rsidRPr="006162F6" w:rsidSect="0068283E">
          <w:footerReference w:type="default" r:id="rId51"/>
          <w:pgSz w:w="12240" w:h="15840" w:code="1"/>
          <w:pgMar w:top="1440" w:right="1080" w:bottom="1440" w:left="1080" w:header="619" w:footer="504" w:gutter="0"/>
          <w:cols w:space="708"/>
          <w:docGrid w:linePitch="360"/>
        </w:sectPr>
      </w:pPr>
      <w:r w:rsidRPr="0096204D">
        <w:rPr>
          <w:b/>
          <w:highlight w:val="cyan"/>
          <w:lang w:val="en-GB"/>
        </w:rPr>
        <w:t xml:space="preserve">Note to carrier: </w:t>
      </w:r>
      <w:r w:rsidRPr="0096204D">
        <w:rPr>
          <w:highlight w:val="cyan"/>
          <w:lang w:val="en-GB"/>
        </w:rPr>
        <w:t>Any policies regarding the provision of services to persons with disabilities in addition to those set out above (e.g., oxygen provision, stretcher service) must be included in the carrier’s tariff.</w:t>
      </w:r>
      <w:r w:rsidRPr="006162F6">
        <w:rPr>
          <w:rFonts w:ascii="Arial" w:eastAsia="Times New Roman" w:hAnsi="Arial"/>
          <w:sz w:val="22"/>
          <w:lang w:val="en-GB"/>
        </w:rPr>
        <w:br w:type="page"/>
      </w:r>
    </w:p>
    <w:bookmarkStart w:id="305" w:name="_Toc64979286"/>
    <w:p w14:paraId="2E509964" w14:textId="77777777" w:rsidR="007A50AB" w:rsidRPr="00F85687" w:rsidRDefault="007A50AB" w:rsidP="007A50AB">
      <w:pPr>
        <w:pStyle w:val="Heading3PartIII"/>
        <w:spacing w:after="600"/>
      </w:pPr>
      <w:r>
        <w:rPr>
          <w:color w:val="FF0000"/>
          <w:szCs w:val="26"/>
          <w:lang w:val="en-US" w:bidi="ar-SA"/>
        </w:rPr>
        <mc:AlternateContent>
          <mc:Choice Requires="wps">
            <w:drawing>
              <wp:anchor distT="0" distB="0" distL="114300" distR="114300" simplePos="0" relativeHeight="251666432" behindDoc="0" locked="0" layoutInCell="1" allowOverlap="1" wp14:anchorId="21706215" wp14:editId="6F6F9019">
                <wp:simplePos x="0" y="0"/>
                <wp:positionH relativeFrom="column">
                  <wp:posOffset>23495</wp:posOffset>
                </wp:positionH>
                <wp:positionV relativeFrom="paragraph">
                  <wp:posOffset>1528123</wp:posOffset>
                </wp:positionV>
                <wp:extent cx="6436426" cy="4080681"/>
                <wp:effectExtent l="0" t="0" r="21590" b="15240"/>
                <wp:wrapNone/>
                <wp:docPr id="5" name="Rectangle 5"/>
                <wp:cNvGraphicFramePr/>
                <a:graphic xmlns:a="http://schemas.openxmlformats.org/drawingml/2006/main">
                  <a:graphicData uri="http://schemas.microsoft.com/office/word/2010/wordprocessingShape">
                    <wps:wsp>
                      <wps:cNvSpPr/>
                      <wps:spPr>
                        <a:xfrm>
                          <a:off x="0" y="0"/>
                          <a:ext cx="6436426" cy="4080681"/>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BC2FD6" id="Rectangle 5" o:spid="_x0000_s1026" style="position:absolute;margin-left:1.85pt;margin-top:120.3pt;width:506.8pt;height:321.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" filled="f" strokecolor="red"/>
            </w:pict>
          </mc:Fallback>
        </mc:AlternateContent>
      </w:r>
      <w:r w:rsidRPr="00F85687">
        <w:rPr>
          <w:highlight w:val="cyan"/>
        </w:rPr>
        <w:t xml:space="preserve">Rule 71: </w:t>
      </w:r>
      <w:bookmarkEnd w:id="290"/>
      <w:r w:rsidRPr="00F85687">
        <w:rPr>
          <w:highlight w:val="cyan"/>
        </w:rPr>
        <w:t>Carriage of persons with disabilities – Small Carrier non-ATPDR operating aircraft with 29 or less passenger seats</w:t>
      </w:r>
      <w:bookmarkEnd w:id="305"/>
    </w:p>
    <w:p w14:paraId="65195F8D" w14:textId="77777777" w:rsidR="007A50AB" w:rsidRPr="0096204D" w:rsidRDefault="007A50AB" w:rsidP="007A50AB">
      <w:pPr>
        <w:suppressAutoHyphens/>
        <w:spacing w:before="120" w:line="240" w:lineRule="auto"/>
        <w:ind w:left="446" w:right="270"/>
        <w:rPr>
          <w:rFonts w:asciiTheme="minorHAnsi" w:eastAsia="Georgia" w:hAnsiTheme="minorHAnsi" w:cs="Arial"/>
          <w:color w:val="FF0000"/>
          <w:szCs w:val="26"/>
          <w:lang w:bidi="en-US"/>
        </w:rPr>
      </w:pPr>
      <w:r w:rsidRPr="0096204D">
        <w:rPr>
          <w:rFonts w:asciiTheme="minorHAnsi" w:eastAsia="Georgia" w:hAnsiTheme="minorHAnsi" w:cs="Arial"/>
          <w:b/>
          <w:color w:val="FF0000"/>
          <w:szCs w:val="26"/>
          <w:lang w:bidi="en-US"/>
        </w:rPr>
        <w:t>Note to carrier:</w:t>
      </w:r>
      <w:r w:rsidRPr="0096204D">
        <w:rPr>
          <w:rFonts w:asciiTheme="minorHAnsi" w:eastAsia="Georgia" w:hAnsiTheme="minorHAnsi" w:cs="Arial"/>
          <w:color w:val="FF0000"/>
          <w:szCs w:val="26"/>
          <w:lang w:bidi="en-US"/>
        </w:rPr>
        <w:t xml:space="preserve"> This Rule is to be adopted by any carrier that declares itself a Small Carrier Non-ATPDR pursuant to Rule 5(G)(2) above</w:t>
      </w:r>
      <w:r w:rsidRPr="0096204D">
        <w:rPr>
          <w:rFonts w:asciiTheme="minorHAnsi" w:eastAsia="Georgia" w:hAnsiTheme="minorHAnsi" w:cs="Arial"/>
          <w:color w:val="FF0000"/>
          <w:szCs w:val="26"/>
          <w:lang w:val="en-GB" w:bidi="en-US"/>
        </w:rPr>
        <w:t xml:space="preserve"> and operating aircraft with 29 or less passenger seats</w:t>
      </w:r>
      <w:r w:rsidRPr="0096204D">
        <w:rPr>
          <w:rFonts w:asciiTheme="minorHAnsi" w:eastAsia="Georgia" w:hAnsiTheme="minorHAnsi" w:cs="Arial"/>
          <w:color w:val="FF0000"/>
          <w:szCs w:val="26"/>
          <w:lang w:bidi="en-US"/>
        </w:rPr>
        <w:t>.</w:t>
      </w:r>
    </w:p>
    <w:p w14:paraId="19739657" w14:textId="77777777" w:rsidR="007A50AB" w:rsidRPr="00BA7D03" w:rsidRDefault="007A50AB" w:rsidP="007A50AB">
      <w:pPr>
        <w:suppressAutoHyphens/>
        <w:spacing w:before="120" w:line="240" w:lineRule="auto"/>
        <w:ind w:left="446" w:right="27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 xml:space="preserve">The following provisions are derived from the </w:t>
      </w:r>
      <w:r w:rsidRPr="0096204D">
        <w:rPr>
          <w:rFonts w:asciiTheme="minorHAnsi" w:eastAsia="Georgia" w:hAnsiTheme="minorHAnsi" w:cs="Arial"/>
          <w:i/>
          <w:color w:val="FF0000"/>
          <w:szCs w:val="26"/>
          <w:lang w:bidi="en-US"/>
        </w:rPr>
        <w:t>Accessibility Guidelines for Small Aircraft – Services for persons with disabilities on aircraft with 29 and fewer passenger seats</w:t>
      </w:r>
      <w:r w:rsidRPr="0096204D">
        <w:rPr>
          <w:rFonts w:asciiTheme="minorHAnsi" w:eastAsia="Georgia" w:hAnsiTheme="minorHAnsi" w:cs="Arial"/>
          <w:color w:val="FF0000"/>
          <w:szCs w:val="26"/>
          <w:lang w:bidi="en-US"/>
        </w:rPr>
        <w:t>.</w:t>
      </w:r>
    </w:p>
    <w:p w14:paraId="025B5396" w14:textId="77777777" w:rsidR="007A50AB" w:rsidRPr="0096204D" w:rsidRDefault="007A50AB" w:rsidP="007A50AB">
      <w:pPr>
        <w:suppressAutoHyphens/>
        <w:spacing w:before="120" w:line="240" w:lineRule="auto"/>
        <w:ind w:left="446" w:right="270"/>
        <w:rPr>
          <w:rFonts w:asciiTheme="minorHAnsi" w:eastAsia="Georgia" w:hAnsiTheme="minorHAnsi" w:cs="Arial"/>
          <w:color w:val="FF0000"/>
          <w:szCs w:val="26"/>
          <w:lang w:bidi="en-US"/>
        </w:rPr>
      </w:pPr>
      <w:r w:rsidRPr="0096204D">
        <w:rPr>
          <w:rFonts w:asciiTheme="minorHAnsi" w:eastAsia="Georgia" w:hAnsiTheme="minorHAnsi" w:cs="Arial"/>
          <w:color w:val="FF0000"/>
          <w:szCs w:val="26"/>
          <w:highlight w:val="cyan"/>
          <w:lang w:bidi="en-US"/>
        </w:rPr>
        <w:t>Obligations of the carrier include the duty to accommodate persons with disabilities up to the point of undue hardship and may go beyond what is specified in this tariff.</w:t>
      </w:r>
    </w:p>
    <w:p w14:paraId="04A25C04" w14:textId="77777777" w:rsidR="007A50AB" w:rsidRPr="0096204D" w:rsidRDefault="007A50AB" w:rsidP="007A50AB">
      <w:pPr>
        <w:suppressAutoHyphens/>
        <w:spacing w:before="120" w:line="240" w:lineRule="auto"/>
        <w:ind w:left="446" w:right="27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For carriers subject to the ATPDR (being an air carrier that transported a worldwide total of 1,000,000 passengers or more during each of the two preceding calendar years, within and to and from Canada.) see:</w:t>
      </w:r>
    </w:p>
    <w:p w14:paraId="63B0B39C" w14:textId="77777777" w:rsidR="007A50AB" w:rsidRPr="0096204D" w:rsidRDefault="007A50AB" w:rsidP="007A50AB">
      <w:pPr>
        <w:suppressAutoHyphens/>
        <w:spacing w:before="120" w:line="240" w:lineRule="auto"/>
        <w:ind w:left="1260" w:right="270" w:hanging="38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Rule 69, Carriage of persons with disa</w:t>
      </w:r>
      <w:r>
        <w:rPr>
          <w:rFonts w:asciiTheme="minorHAnsi" w:eastAsia="Georgia" w:hAnsiTheme="minorHAnsi" w:cs="Arial"/>
          <w:color w:val="FF0000"/>
          <w:szCs w:val="26"/>
          <w:lang w:bidi="en-US"/>
        </w:rPr>
        <w:t>bilities – Large Carrier ATPDR.</w:t>
      </w:r>
    </w:p>
    <w:p w14:paraId="0CE75450" w14:textId="77777777" w:rsidR="007A50AB" w:rsidRPr="0096204D" w:rsidRDefault="007A50AB" w:rsidP="007A50AB">
      <w:pPr>
        <w:suppressAutoHyphens/>
        <w:spacing w:before="120" w:line="240" w:lineRule="auto"/>
        <w:ind w:left="446" w:right="27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For carriers not subject to the ATPDR and operating aircraft with 30 or more passenger seats see:</w:t>
      </w:r>
    </w:p>
    <w:p w14:paraId="219A33CB" w14:textId="77777777" w:rsidR="007A50AB" w:rsidRPr="0096204D" w:rsidRDefault="007A50AB" w:rsidP="007A50AB">
      <w:pPr>
        <w:suppressAutoHyphens/>
        <w:spacing w:before="120" w:line="240" w:lineRule="auto"/>
        <w:ind w:left="1260" w:right="270" w:hanging="380"/>
        <w:contextualSpacing/>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Rule 70,</w:t>
      </w:r>
      <w:r>
        <w:rPr>
          <w:rFonts w:asciiTheme="minorHAnsi" w:eastAsia="Georgia" w:hAnsiTheme="minorHAnsi" w:cs="Arial"/>
          <w:color w:val="FF0000"/>
          <w:szCs w:val="26"/>
          <w:lang w:bidi="en-US"/>
        </w:rPr>
        <w:t xml:space="preserve"> </w:t>
      </w:r>
      <w:r w:rsidRPr="0096204D">
        <w:rPr>
          <w:rFonts w:asciiTheme="minorHAnsi" w:eastAsia="Georgia" w:hAnsiTheme="minorHAnsi" w:cs="Arial"/>
          <w:color w:val="FF0000"/>
          <w:szCs w:val="26"/>
          <w:lang w:bidi="en-US"/>
        </w:rPr>
        <w:t>Carriage of persons with disabilities – Small Carrier Non-ATPDR operating aircraft with 30 or more passenger seats.</w:t>
      </w:r>
    </w:p>
    <w:p w14:paraId="33C1A519" w14:textId="77777777" w:rsidR="007A50AB" w:rsidRPr="00F85687" w:rsidRDefault="007A50AB" w:rsidP="007A50AB">
      <w:pPr>
        <w:pStyle w:val="Heading4PartIII"/>
        <w:spacing w:before="720"/>
      </w:pPr>
      <w:bookmarkStart w:id="306" w:name="_Toc41483329"/>
      <w:bookmarkStart w:id="307" w:name="_Toc64979287"/>
      <w:r>
        <w:rPr>
          <w:lang w:val="en-US"/>
        </w:rPr>
        <w:t>(A)</w:t>
      </w:r>
      <w:r>
        <w:rPr>
          <w:lang w:val="en-US"/>
        </w:rPr>
        <w:tab/>
      </w:r>
      <w:r w:rsidRPr="00F85687">
        <w:t>Application</w:t>
      </w:r>
      <w:bookmarkEnd w:id="306"/>
      <w:bookmarkEnd w:id="307"/>
    </w:p>
    <w:p w14:paraId="26E78C52" w14:textId="77777777" w:rsidR="007A50AB" w:rsidRPr="007A66E7" w:rsidRDefault="007A50AB" w:rsidP="007A50AB">
      <w:pPr>
        <w:pStyle w:val="listnumberindent5"/>
        <w:numPr>
          <w:ilvl w:val="0"/>
          <w:numId w:val="77"/>
        </w:numPr>
        <w:rPr>
          <w:highlight w:val="cyan"/>
        </w:rPr>
      </w:pPr>
      <w:r w:rsidRPr="007A66E7">
        <w:rPr>
          <w:highlight w:val="cyan"/>
        </w:rPr>
        <w:t xml:space="preserve">This rule applies to the transportation of persons with disabilities by </w:t>
      </w:r>
      <w:r w:rsidRPr="007A66E7">
        <w:rPr>
          <w:color w:val="FF0000"/>
          <w:highlight w:val="cyan"/>
        </w:rPr>
        <w:t xml:space="preserve">[Carrier Name], </w:t>
      </w:r>
      <w:r w:rsidRPr="007A66E7">
        <w:rPr>
          <w:highlight w:val="cyan"/>
        </w:rPr>
        <w:t xml:space="preserve">which is a Small Carrier Non-ATPDR that operates aircraft with 29 or less seats on its </w:t>
      </w:r>
      <w:r w:rsidRPr="007A66E7">
        <w:rPr>
          <w:color w:val="FF0000"/>
          <w:highlight w:val="cyan"/>
        </w:rPr>
        <w:t xml:space="preserve">[insert one or both, as applicable: </w:t>
      </w:r>
      <w:r w:rsidRPr="007A66E7">
        <w:rPr>
          <w:b/>
          <w:color w:val="FF0000"/>
          <w:highlight w:val="cyan"/>
        </w:rPr>
        <w:t>domestic</w:t>
      </w:r>
      <w:r w:rsidRPr="007A66E7">
        <w:rPr>
          <w:color w:val="FF0000"/>
          <w:highlight w:val="cyan"/>
        </w:rPr>
        <w:t xml:space="preserve"> and/or </w:t>
      </w:r>
      <w:r w:rsidRPr="007A66E7">
        <w:rPr>
          <w:b/>
          <w:color w:val="FF0000"/>
          <w:highlight w:val="cyan"/>
        </w:rPr>
        <w:t>international</w:t>
      </w:r>
      <w:r w:rsidRPr="007A66E7">
        <w:rPr>
          <w:color w:val="FF0000"/>
          <w:highlight w:val="cyan"/>
        </w:rPr>
        <w:t>]</w:t>
      </w:r>
      <w:r w:rsidRPr="007A66E7">
        <w:rPr>
          <w:highlight w:val="cyan"/>
        </w:rPr>
        <w:t xml:space="preserve"> transportation services.</w:t>
      </w:r>
    </w:p>
    <w:p w14:paraId="1BFEF045" w14:textId="77777777" w:rsidR="007A50AB" w:rsidRPr="0096204D" w:rsidDel="00EB3995" w:rsidRDefault="007A50AB" w:rsidP="007A50AB">
      <w:pPr>
        <w:pStyle w:val="Notetocarrierindent81"/>
      </w:pPr>
      <w:r w:rsidRPr="0096204D">
        <w:rPr>
          <w:b/>
        </w:rPr>
        <w:t>Note to carrier:</w:t>
      </w:r>
      <w:r w:rsidRPr="0096204D">
        <w:t xml:space="preserve"> The </w:t>
      </w:r>
      <w:r w:rsidRPr="00DE295A">
        <w:rPr>
          <w:i/>
        </w:rPr>
        <w:t>Accessibility Guidelines for Small Aircraft – Services for persons with disabilities on aircraft with 29 and fewer passenger seats</w:t>
      </w:r>
      <w:r w:rsidRPr="0096204D">
        <w:t xml:space="preserve"> contain obligations that are applicable only to Canadian carriers not subject to the ATPDR or the ATR in respect of their domestic operations. However, even if the ATPDR and the ATR do not impose requirements, all carriers have obligations to accommodate persons with disabilities to the point of undue hardship under human rights law. We strongly encourage all carriers not subject to the ATPDR to apply this rule for their international services using aircraft with 29 or fewer passenger seats, including for flight segments taking place entirely between foreign points.</w:t>
      </w:r>
    </w:p>
    <w:p w14:paraId="1E544FAD" w14:textId="77777777" w:rsidR="007A50AB" w:rsidRPr="0096204D" w:rsidRDefault="007A50AB" w:rsidP="007A50AB">
      <w:pPr>
        <w:pStyle w:val="listnumberindent5"/>
        <w:numPr>
          <w:ilvl w:val="0"/>
          <w:numId w:val="15"/>
        </w:numPr>
      </w:pPr>
      <w:r w:rsidRPr="0096204D">
        <w:t xml:space="preserve">Pursuant to Rule 5(A)(1), Application of tariff, this rule applies to the </w:t>
      </w:r>
      <w:r w:rsidRPr="000055B2">
        <w:t>transportation</w:t>
      </w:r>
      <w:r w:rsidRPr="0096204D">
        <w:t xml:space="preserve"> of all persons with disabilities on all flights marketed and operated by </w:t>
      </w:r>
      <w:r w:rsidRPr="0096204D">
        <w:rPr>
          <w:color w:val="FF0000"/>
        </w:rPr>
        <w:t>[Carrier Name]</w:t>
      </w:r>
      <w:r w:rsidRPr="0096204D">
        <w:t xml:space="preserve">, and in respect to all flights marketed by </w:t>
      </w:r>
      <w:r w:rsidRPr="0096204D">
        <w:rPr>
          <w:color w:val="FF0000"/>
        </w:rPr>
        <w:t>[Carrier Name]</w:t>
      </w:r>
      <w:r w:rsidRPr="0096204D">
        <w:t>.</w:t>
      </w:r>
    </w:p>
    <w:p w14:paraId="238153B3" w14:textId="77777777" w:rsidR="007A50AB" w:rsidRPr="00F85687" w:rsidRDefault="007A50AB" w:rsidP="007A50AB">
      <w:pPr>
        <w:pStyle w:val="Heading4PartIII"/>
        <w:rPr>
          <w:highlight w:val="cyan"/>
        </w:rPr>
      </w:pPr>
      <w:bookmarkStart w:id="308" w:name="_Toc41483330"/>
      <w:bookmarkStart w:id="309" w:name="_Toc64979288"/>
      <w:r>
        <w:rPr>
          <w:highlight w:val="cyan"/>
          <w:lang w:val="en-US"/>
        </w:rPr>
        <w:t>(B)</w:t>
      </w:r>
      <w:r>
        <w:rPr>
          <w:highlight w:val="cyan"/>
          <w:lang w:val="en-US"/>
        </w:rPr>
        <w:tab/>
      </w:r>
      <w:r w:rsidRPr="00F85687">
        <w:rPr>
          <w:highlight w:val="cyan"/>
        </w:rPr>
        <w:t>Acceptance for carriage</w:t>
      </w:r>
      <w:bookmarkEnd w:id="308"/>
      <w:bookmarkEnd w:id="309"/>
    </w:p>
    <w:p w14:paraId="3374C82E" w14:textId="77777777" w:rsidR="007A50AB" w:rsidRPr="00F85687" w:rsidRDefault="007A50AB" w:rsidP="007A50AB">
      <w:pPr>
        <w:pStyle w:val="listnumberindent5"/>
        <w:numPr>
          <w:ilvl w:val="0"/>
          <w:numId w:val="78"/>
        </w:numPr>
      </w:pPr>
      <w:r w:rsidRPr="007A66E7">
        <w:rPr>
          <w:highlight w:val="cyan"/>
        </w:rPr>
        <w:t xml:space="preserve">The carrier will accept the determination made by or on behalf of a person with </w:t>
      </w:r>
      <w:r>
        <w:rPr>
          <w:highlight w:val="cyan"/>
        </w:rPr>
        <w:br/>
      </w:r>
      <w:r w:rsidRPr="007A66E7">
        <w:rPr>
          <w:highlight w:val="cyan"/>
        </w:rPr>
        <w:t xml:space="preserve">a disability as to self-reliance, unless doing so would impose undue hardship on </w:t>
      </w:r>
      <w:r>
        <w:rPr>
          <w:highlight w:val="cyan"/>
        </w:rPr>
        <w:br/>
      </w:r>
      <w:r w:rsidRPr="007A66E7">
        <w:rPr>
          <w:highlight w:val="cyan"/>
        </w:rPr>
        <w:t>the carrier, for example, if it would jeopardize security, public health or public safety</w:t>
      </w:r>
      <w:r w:rsidRPr="00F85687">
        <w:t xml:space="preserve">. </w:t>
      </w:r>
    </w:p>
    <w:p w14:paraId="2230517F" w14:textId="77777777" w:rsidR="007A50AB" w:rsidRPr="00F85687" w:rsidRDefault="007A50AB" w:rsidP="007A50AB">
      <w:pPr>
        <w:pStyle w:val="listnumberindent5"/>
        <w:numPr>
          <w:ilvl w:val="0"/>
          <w:numId w:val="15"/>
        </w:numPr>
        <w:rPr>
          <w:highlight w:val="cyan"/>
        </w:rPr>
      </w:pPr>
      <w:r w:rsidRPr="00F85687">
        <w:t xml:space="preserve">The carrier will not refuse to transport a person with a disability solely based on their disability </w:t>
      </w:r>
      <w:r w:rsidRPr="00F85687">
        <w:rPr>
          <w:highlight w:val="cyan"/>
        </w:rPr>
        <w:t xml:space="preserve">unless the transportation of the person would impose an undue hardship on the carrier, for example, if it would </w:t>
      </w:r>
      <w:r w:rsidRPr="00F85687">
        <w:rPr>
          <w:highlight w:val="cyan"/>
          <w:lang w:val="en"/>
        </w:rPr>
        <w:t xml:space="preserve">jeopardize security, public health </w:t>
      </w:r>
      <w:r>
        <w:rPr>
          <w:highlight w:val="cyan"/>
          <w:lang w:val="en"/>
        </w:rPr>
        <w:br/>
      </w:r>
      <w:r w:rsidRPr="00F85687">
        <w:rPr>
          <w:highlight w:val="cyan"/>
          <w:lang w:val="en"/>
        </w:rPr>
        <w:t>or public safety</w:t>
      </w:r>
      <w:r w:rsidRPr="00F85687">
        <w:rPr>
          <w:highlight w:val="cyan"/>
        </w:rPr>
        <w:t>.</w:t>
      </w:r>
    </w:p>
    <w:p w14:paraId="32B3453C" w14:textId="77777777" w:rsidR="007A50AB" w:rsidRPr="00F85687" w:rsidRDefault="007A50AB" w:rsidP="007A50AB">
      <w:pPr>
        <w:pStyle w:val="listnumberindent5"/>
        <w:numPr>
          <w:ilvl w:val="0"/>
          <w:numId w:val="15"/>
        </w:numPr>
        <w:rPr>
          <w:highlight w:val="cyan"/>
        </w:rPr>
      </w:pPr>
      <w:r w:rsidRPr="00F85687">
        <w:rPr>
          <w:highlight w:val="cyan"/>
        </w:rPr>
        <w:t>In instances when refusing transportation to a person with a disability is necessary, the carrier will offer to provide to the person, within 10 days, a written explanation of the reason for the refusal, such as relevant rules, policies, procedures or regulations or evidence in respect of undue hardship.</w:t>
      </w:r>
    </w:p>
    <w:p w14:paraId="2273EF4F" w14:textId="77777777" w:rsidR="007A50AB" w:rsidRPr="00F85687" w:rsidRDefault="007A50AB" w:rsidP="007A50AB">
      <w:pPr>
        <w:pStyle w:val="normalindent081"/>
        <w:ind w:left="720"/>
        <w:rPr>
          <w:b/>
          <w:i/>
        </w:rPr>
      </w:pPr>
      <w:r w:rsidRPr="00F85687">
        <w:rPr>
          <w:b/>
        </w:rPr>
        <w:t>See also:</w:t>
      </w:r>
      <w:r w:rsidRPr="00F85687">
        <w:rPr>
          <w:b/>
          <w:i/>
        </w:rPr>
        <w:t xml:space="preserve"> </w:t>
      </w:r>
      <w:r w:rsidRPr="00F85687">
        <w:t xml:space="preserve">Rule 105(B), Refusal to transport, removal of passenger and </w:t>
      </w:r>
      <w:r>
        <w:t>rule </w:t>
      </w:r>
      <w:r w:rsidRPr="00F85687">
        <w:t>105(B)(</w:t>
      </w:r>
      <w:r>
        <w:t>1</w:t>
      </w:r>
      <w:r w:rsidRPr="00F85687">
        <w:t>)(</w:t>
      </w:r>
      <w:r>
        <w:t>f</w:t>
      </w:r>
      <w:r w:rsidRPr="00F85687">
        <w:t>)</w:t>
      </w:r>
      <w:r>
        <w:t>(iv)</w:t>
      </w:r>
      <w:r w:rsidRPr="00F85687">
        <w:t>, Refusal to transport, passenger’s condition, medical clearance</w:t>
      </w:r>
    </w:p>
    <w:p w14:paraId="54B05B60" w14:textId="77777777" w:rsidR="007A50AB" w:rsidRPr="00F85687" w:rsidRDefault="007A50AB" w:rsidP="007A50AB">
      <w:pPr>
        <w:pStyle w:val="Heading4PartIII"/>
        <w:rPr>
          <w:highlight w:val="cyan"/>
        </w:rPr>
      </w:pPr>
      <w:r>
        <w:rPr>
          <w:highlight w:val="cyan"/>
          <w:lang w:val="en-US"/>
        </w:rPr>
        <w:t xml:space="preserve"> </w:t>
      </w:r>
      <w:bookmarkStart w:id="310" w:name="_Toc64979289"/>
      <w:r>
        <w:rPr>
          <w:highlight w:val="cyan"/>
          <w:lang w:val="en-US"/>
        </w:rPr>
        <w:t xml:space="preserve">(C) </w:t>
      </w:r>
      <w:r>
        <w:rPr>
          <w:highlight w:val="cyan"/>
          <w:lang w:val="en-US"/>
        </w:rPr>
        <w:tab/>
      </w:r>
      <w:r w:rsidRPr="00F85687">
        <w:rPr>
          <w:highlight w:val="cyan"/>
        </w:rPr>
        <w:t>Reservations – information about services and seating assignments</w:t>
      </w:r>
      <w:bookmarkEnd w:id="310"/>
    </w:p>
    <w:p w14:paraId="0CAE5C20" w14:textId="77777777" w:rsidR="007A50AB" w:rsidRPr="007A66E7" w:rsidRDefault="007A50AB" w:rsidP="007A50AB">
      <w:pPr>
        <w:pStyle w:val="listnumberindent5"/>
        <w:numPr>
          <w:ilvl w:val="0"/>
          <w:numId w:val="79"/>
        </w:numPr>
        <w:rPr>
          <w:highlight w:val="cyan"/>
        </w:rPr>
      </w:pPr>
      <w:r w:rsidRPr="007A66E7">
        <w:rPr>
          <w:highlight w:val="cyan"/>
        </w:rPr>
        <w:t>If a person self-identifies as a person with a disability when making a reservation with a carrier, the carrier will:</w:t>
      </w:r>
    </w:p>
    <w:p w14:paraId="181100D5" w14:textId="77777777" w:rsidR="007A50AB" w:rsidRPr="000055B2" w:rsidRDefault="007A50AB" w:rsidP="007A50AB">
      <w:pPr>
        <w:pStyle w:val="Listletterindent1"/>
        <w:numPr>
          <w:ilvl w:val="0"/>
          <w:numId w:val="80"/>
        </w:numPr>
        <w:rPr>
          <w:rFonts w:eastAsia="Georgia"/>
          <w:highlight w:val="cyan"/>
        </w:rPr>
      </w:pPr>
      <w:r w:rsidRPr="000055B2">
        <w:rPr>
          <w:rFonts w:eastAsia="Georgia"/>
          <w:highlight w:val="cyan"/>
        </w:rPr>
        <w:t>describe equipment and services available to accommodate persons with disabilities;</w:t>
      </w:r>
    </w:p>
    <w:p w14:paraId="5F59B09C" w14:textId="77777777" w:rsidR="007A50AB" w:rsidRDefault="007A50AB" w:rsidP="007A50AB">
      <w:pPr>
        <w:rPr>
          <w:rFonts w:asciiTheme="minorHAnsi" w:eastAsia="Georgia" w:hAnsiTheme="minorHAnsi" w:cs="Arial"/>
          <w:noProof/>
          <w:szCs w:val="26"/>
          <w:highlight w:val="cyan"/>
          <w:lang w:val="en-GB" w:bidi="en-US"/>
        </w:rPr>
      </w:pPr>
      <w:r>
        <w:rPr>
          <w:rFonts w:eastAsia="Georgia"/>
          <w:highlight w:val="cyan"/>
        </w:rPr>
        <w:br w:type="page"/>
      </w:r>
    </w:p>
    <w:p w14:paraId="0ED94A95" w14:textId="77777777" w:rsidR="007A50AB" w:rsidRPr="00F85687" w:rsidRDefault="007A50AB" w:rsidP="007A50AB">
      <w:pPr>
        <w:pStyle w:val="Listletterindent1"/>
        <w:rPr>
          <w:rFonts w:eastAsia="Georgia"/>
          <w:highlight w:val="cyan"/>
        </w:rPr>
      </w:pPr>
      <w:r w:rsidRPr="00F85687">
        <w:rPr>
          <w:rFonts w:eastAsia="Georgia"/>
          <w:highlight w:val="cyan"/>
        </w:rPr>
        <w:t>discuss both:</w:t>
      </w:r>
    </w:p>
    <w:p w14:paraId="410EFDE9" w14:textId="77777777" w:rsidR="007A50AB" w:rsidRPr="00B564FE" w:rsidRDefault="007A50AB" w:rsidP="007A50AB">
      <w:pPr>
        <w:pStyle w:val="Listromanindent161"/>
        <w:numPr>
          <w:ilvl w:val="0"/>
          <w:numId w:val="218"/>
        </w:numPr>
        <w:rPr>
          <w:rFonts w:eastAsia="Georgia"/>
          <w:highlight w:val="cyan"/>
        </w:rPr>
      </w:pPr>
      <w:r w:rsidRPr="00B564FE">
        <w:rPr>
          <w:rFonts w:eastAsia="Georgia"/>
          <w:highlight w:val="cyan"/>
        </w:rPr>
        <w:t xml:space="preserve"> the level of accessibility and the limitations of the aircraft, the tarmac, the facilities and the availability of boarding equipment for the available services to accommodate that person's disability-related needs; and</w:t>
      </w:r>
    </w:p>
    <w:p w14:paraId="772FADEE" w14:textId="77777777" w:rsidR="007A50AB" w:rsidRPr="00BA7D03" w:rsidRDefault="007A50AB" w:rsidP="007A50AB">
      <w:pPr>
        <w:pStyle w:val="Listromanindent161"/>
        <w:rPr>
          <w:rFonts w:eastAsia="Georgia"/>
          <w:highlight w:val="cyan"/>
          <w:lang w:val="en-US"/>
        </w:rPr>
      </w:pPr>
      <w:r w:rsidRPr="00BA7D03">
        <w:rPr>
          <w:rFonts w:eastAsia="Georgia"/>
          <w:highlight w:val="cyan"/>
        </w:rPr>
        <w:t>the person's needs in relation to their disability and the services offered by the carrier in relation to those needs;</w:t>
      </w:r>
    </w:p>
    <w:p w14:paraId="7B307EF1" w14:textId="77777777" w:rsidR="007A50AB" w:rsidRPr="00F85687" w:rsidRDefault="007A50AB" w:rsidP="007A50AB">
      <w:pPr>
        <w:pStyle w:val="Listletterindent1"/>
        <w:rPr>
          <w:rFonts w:eastAsia="Georgia"/>
          <w:highlight w:val="cyan"/>
        </w:rPr>
      </w:pPr>
      <w:r w:rsidRPr="00F85687">
        <w:rPr>
          <w:rFonts w:eastAsia="Georgia"/>
          <w:highlight w:val="cyan"/>
        </w:rPr>
        <w:t>before assigning a passenger seat to a person with a disability, inform the person of the most accessible passenger seats that are available in the class of service that the person has requested;</w:t>
      </w:r>
    </w:p>
    <w:p w14:paraId="0E82CA95" w14:textId="77777777" w:rsidR="007A50AB" w:rsidRPr="00F85687" w:rsidRDefault="007A50AB" w:rsidP="007A50AB">
      <w:pPr>
        <w:pStyle w:val="Listletterindent1"/>
        <w:rPr>
          <w:rFonts w:eastAsia="Georgia"/>
          <w:highlight w:val="cyan"/>
        </w:rPr>
      </w:pPr>
      <w:r w:rsidRPr="00F85687">
        <w:rPr>
          <w:rFonts w:eastAsia="Georgia"/>
          <w:highlight w:val="cyan"/>
          <w:lang w:val="en-US"/>
        </w:rPr>
        <w:t xml:space="preserve">in assigning a passenger seat to a person with a disability, take into account the person’s opinion with respect to which seats would best meet the accessibility needs of that person; and </w:t>
      </w:r>
    </w:p>
    <w:p w14:paraId="4AA26050" w14:textId="77777777" w:rsidR="007A50AB" w:rsidRPr="00F85687" w:rsidRDefault="007A50AB" w:rsidP="007A50AB">
      <w:pPr>
        <w:pStyle w:val="Listletterindent1"/>
        <w:rPr>
          <w:rFonts w:eastAsia="Georgia"/>
          <w:highlight w:val="cyan"/>
        </w:rPr>
      </w:pPr>
      <w:r w:rsidRPr="00F85687">
        <w:rPr>
          <w:rFonts w:eastAsia="Georgia"/>
          <w:highlight w:val="cyan"/>
        </w:rPr>
        <w:t>w</w:t>
      </w:r>
      <w:r w:rsidRPr="00F85687">
        <w:rPr>
          <w:rFonts w:eastAsia="Georgia"/>
          <w:highlight w:val="cyan"/>
          <w:lang w:val="en-US"/>
        </w:rPr>
        <w:t>here a person is travelling with a support person, ensure that the person and the support person are seated together.</w:t>
      </w:r>
    </w:p>
    <w:p w14:paraId="5255C104" w14:textId="392D736A" w:rsidR="007A50AB" w:rsidRPr="00F85687" w:rsidRDefault="007A50AB" w:rsidP="007A50AB">
      <w:pPr>
        <w:pStyle w:val="Notetocarrierindent125"/>
        <w:ind w:left="1800"/>
        <w:rPr>
          <w:szCs w:val="22"/>
        </w:rPr>
      </w:pPr>
      <w:r w:rsidRPr="00F85687">
        <w:rPr>
          <w:b/>
        </w:rPr>
        <w:t>Note to carriers:</w:t>
      </w:r>
      <w:r w:rsidRPr="00F85687">
        <w:t xml:space="preserve"> It is recommended that carriers develop a policy regarding support person airfares. If a carrier wishes to view the ATPDR provisions related to additional seating for persons with disabilities, see Rule 69(F)(3)(b)(i) Services for </w:t>
      </w:r>
      <w:r w:rsidR="00530EA9">
        <w:t>w</w:t>
      </w:r>
      <w:r w:rsidRPr="00F85687">
        <w:t xml:space="preserve">hich </w:t>
      </w:r>
      <w:r w:rsidR="00530EA9">
        <w:t>a</w:t>
      </w:r>
      <w:r w:rsidRPr="00F85687">
        <w:t xml:space="preserve">dvance </w:t>
      </w:r>
      <w:r w:rsidR="00530EA9">
        <w:t>n</w:t>
      </w:r>
      <w:r w:rsidRPr="00F85687">
        <w:t xml:space="preserve">otice is </w:t>
      </w:r>
      <w:r w:rsidR="00530EA9">
        <w:t>r</w:t>
      </w:r>
      <w:r w:rsidRPr="00F85687">
        <w:t xml:space="preserve">equired. The carrier can also reference </w:t>
      </w:r>
      <w:hyperlink r:id="rId52" w:history="1">
        <w:r w:rsidRPr="000055B2">
          <w:rPr>
            <w:i/>
            <w:color w:val="0000FF"/>
            <w:u w:val="single"/>
          </w:rPr>
          <w:t>Additional seating and the One Person, One Fare requirement for domestic travel: A guide</w:t>
        </w:r>
      </w:hyperlink>
    </w:p>
    <w:p w14:paraId="3EDA9C22" w14:textId="77777777" w:rsidR="007A50AB" w:rsidRPr="00F85687" w:rsidRDefault="007A50AB" w:rsidP="007A50AB">
      <w:pPr>
        <w:pStyle w:val="listnumberindent5"/>
        <w:numPr>
          <w:ilvl w:val="0"/>
          <w:numId w:val="15"/>
        </w:numPr>
        <w:rPr>
          <w:highlight w:val="cyan"/>
        </w:rPr>
      </w:pPr>
      <w:r w:rsidRPr="00F85687">
        <w:rPr>
          <w:highlight w:val="cyan"/>
        </w:rPr>
        <w:t>The carrier will advise the person if information and/or documents are required to permit the carrier to assess their request.</w:t>
      </w:r>
    </w:p>
    <w:p w14:paraId="63A48A7C" w14:textId="77777777" w:rsidR="007A50AB" w:rsidRPr="00F85687" w:rsidRDefault="007A50AB" w:rsidP="007A50AB">
      <w:pPr>
        <w:pStyle w:val="Heading4PartIII"/>
        <w:rPr>
          <w:strike/>
          <w:highlight w:val="cyan"/>
        </w:rPr>
      </w:pPr>
      <w:bookmarkStart w:id="311" w:name="_Toc64979290"/>
      <w:r>
        <w:rPr>
          <w:highlight w:val="cyan"/>
        </w:rPr>
        <w:t>(D)</w:t>
      </w:r>
      <w:r>
        <w:rPr>
          <w:highlight w:val="cyan"/>
        </w:rPr>
        <w:tab/>
      </w:r>
      <w:r w:rsidRPr="00F85687">
        <w:rPr>
          <w:highlight w:val="cyan"/>
        </w:rPr>
        <w:t>Written confirmation of services</w:t>
      </w:r>
      <w:bookmarkEnd w:id="311"/>
    </w:p>
    <w:p w14:paraId="3A61917C" w14:textId="77777777" w:rsidR="007A50AB" w:rsidRPr="007A66E7" w:rsidRDefault="007A50AB" w:rsidP="007A50AB">
      <w:pPr>
        <w:pStyle w:val="listnumberindent5"/>
        <w:numPr>
          <w:ilvl w:val="0"/>
          <w:numId w:val="81"/>
        </w:numPr>
        <w:rPr>
          <w:highlight w:val="cyan"/>
        </w:rPr>
      </w:pPr>
      <w:r w:rsidRPr="007A66E7">
        <w:rPr>
          <w:highlight w:val="cyan"/>
        </w:rPr>
        <w:t>The carrier will indicate in the record of a person’s travel reservation the services that the carrier will provide to the person.</w:t>
      </w:r>
    </w:p>
    <w:p w14:paraId="4C17251A" w14:textId="77777777" w:rsidR="007A50AB" w:rsidRPr="00F85687" w:rsidRDefault="007A50AB" w:rsidP="007A50AB">
      <w:pPr>
        <w:pStyle w:val="listnumberindent5"/>
        <w:numPr>
          <w:ilvl w:val="0"/>
          <w:numId w:val="15"/>
        </w:numPr>
        <w:rPr>
          <w:highlight w:val="cyan"/>
        </w:rPr>
      </w:pPr>
      <w:r w:rsidRPr="00F85687">
        <w:rPr>
          <w:highlight w:val="cyan"/>
        </w:rPr>
        <w:t>The carrier will offer to provide a written confirmation of the services that it will provide to the person as soon as possible after the reservation has been made and before the flight.</w:t>
      </w:r>
    </w:p>
    <w:p w14:paraId="2EF7353B" w14:textId="77777777" w:rsidR="007A50AB" w:rsidRDefault="007A50AB" w:rsidP="007A50AB">
      <w:pPr>
        <w:rPr>
          <w:rFonts w:asciiTheme="minorHAnsi" w:eastAsia="Georgia" w:hAnsiTheme="minorHAnsi" w:cs="Arial"/>
          <w:b/>
          <w:noProof/>
          <w:color w:val="7030A0"/>
          <w:sz w:val="40"/>
          <w:szCs w:val="40"/>
          <w:highlight w:val="cyan"/>
          <w:lang w:val="x-none" w:bidi="en-US"/>
        </w:rPr>
      </w:pPr>
      <w:r>
        <w:rPr>
          <w:highlight w:val="cyan"/>
        </w:rPr>
        <w:br w:type="page"/>
      </w:r>
    </w:p>
    <w:p w14:paraId="5CC1E9A8" w14:textId="77777777" w:rsidR="007A50AB" w:rsidRPr="00F85687" w:rsidRDefault="007A50AB" w:rsidP="007A50AB">
      <w:pPr>
        <w:pStyle w:val="Heading4PartIII"/>
        <w:rPr>
          <w:highlight w:val="cyan"/>
        </w:rPr>
      </w:pPr>
      <w:bookmarkStart w:id="312" w:name="_Toc64979291"/>
      <w:r>
        <w:rPr>
          <w:highlight w:val="cyan"/>
        </w:rPr>
        <w:t>(E)</w:t>
      </w:r>
      <w:r>
        <w:rPr>
          <w:highlight w:val="cyan"/>
        </w:rPr>
        <w:tab/>
      </w:r>
      <w:r w:rsidRPr="00F85687">
        <w:rPr>
          <w:highlight w:val="cyan"/>
        </w:rPr>
        <w:t>Services for which no advance notice is required</w:t>
      </w:r>
      <w:bookmarkEnd w:id="312"/>
    </w:p>
    <w:p w14:paraId="162DA7FA" w14:textId="77777777" w:rsidR="007A50AB" w:rsidRPr="007A66E7" w:rsidRDefault="007A50AB" w:rsidP="007A50AB">
      <w:pPr>
        <w:pStyle w:val="listnumberindent5"/>
        <w:numPr>
          <w:ilvl w:val="0"/>
          <w:numId w:val="82"/>
        </w:numPr>
        <w:ind w:right="270"/>
        <w:rPr>
          <w:highlight w:val="cyan"/>
        </w:rPr>
      </w:pPr>
      <w:r w:rsidRPr="007A66E7">
        <w:rPr>
          <w:highlight w:val="cyan"/>
        </w:rPr>
        <w:t>The services identified in (3) below will be provided at no additional fare or charge.</w:t>
      </w:r>
    </w:p>
    <w:p w14:paraId="7091E268" w14:textId="77777777" w:rsidR="007A50AB" w:rsidRPr="00F85687" w:rsidRDefault="007A50AB" w:rsidP="007A50AB">
      <w:pPr>
        <w:pStyle w:val="listnumberindent5"/>
        <w:numPr>
          <w:ilvl w:val="0"/>
          <w:numId w:val="15"/>
        </w:numPr>
        <w:rPr>
          <w:highlight w:val="cyan"/>
        </w:rPr>
      </w:pPr>
      <w:r w:rsidRPr="00F85687">
        <w:rPr>
          <w:highlight w:val="cyan"/>
        </w:rPr>
        <w:t>The carrier will not require a person with a disability to file information and/or documents, including a medical certificate, to support any request for services identified in (3) below.</w:t>
      </w:r>
    </w:p>
    <w:p w14:paraId="27A79FA7" w14:textId="77777777" w:rsidR="007A50AB" w:rsidRPr="00F85687" w:rsidRDefault="007A50AB" w:rsidP="007A50AB">
      <w:pPr>
        <w:pStyle w:val="listnumberindent5"/>
        <w:numPr>
          <w:ilvl w:val="0"/>
          <w:numId w:val="15"/>
        </w:numPr>
        <w:rPr>
          <w:highlight w:val="cyan"/>
        </w:rPr>
      </w:pPr>
      <w:r w:rsidRPr="00F85687">
        <w:rPr>
          <w:highlight w:val="cyan"/>
        </w:rPr>
        <w:t>Upon request, the carrier will:</w:t>
      </w:r>
    </w:p>
    <w:p w14:paraId="64A4847C" w14:textId="77777777" w:rsidR="007A50AB" w:rsidRPr="00BA7D03" w:rsidRDefault="007A50AB" w:rsidP="007A50AB">
      <w:pPr>
        <w:pStyle w:val="listbullet1"/>
        <w:numPr>
          <w:ilvl w:val="0"/>
          <w:numId w:val="7"/>
        </w:numPr>
        <w:ind w:left="1710" w:hanging="270"/>
        <w:rPr>
          <w:color w:val="FF0000"/>
          <w:highlight w:val="cyan"/>
        </w:rPr>
      </w:pPr>
      <w:r w:rsidRPr="00BA7D03">
        <w:rPr>
          <w:color w:val="FF0000"/>
          <w:highlight w:val="cyan"/>
        </w:rPr>
        <w:t>[insert list of services for which no advance notice or information and/or documents is required]</w:t>
      </w:r>
    </w:p>
    <w:p w14:paraId="167B7971" w14:textId="77777777" w:rsidR="007A50AB" w:rsidRPr="00F85687" w:rsidRDefault="007A50AB" w:rsidP="007A50AB">
      <w:pPr>
        <w:pStyle w:val="Notetocarrierindent5"/>
        <w:ind w:left="1710" w:right="180"/>
        <w:rPr>
          <w:lang w:val="en-GB"/>
        </w:rPr>
      </w:pPr>
      <w:r w:rsidRPr="00F85687">
        <w:rPr>
          <w:b/>
          <w:lang w:val="en-GB"/>
        </w:rPr>
        <w:t>Note to carrier:</w:t>
      </w:r>
      <w:r w:rsidRPr="00F85687">
        <w:rPr>
          <w:lang w:val="en-GB"/>
        </w:rPr>
        <w:t xml:space="preserve"> Although the ATR require 48 hours advance notice for all services, the more recent ATPDR require a number of services to be provided upon requ</w:t>
      </w:r>
      <w:r>
        <w:rPr>
          <w:lang w:val="en-GB"/>
        </w:rPr>
        <w:t>est and with no advance notice.</w:t>
      </w:r>
      <w:r w:rsidRPr="00F85687">
        <w:rPr>
          <w:lang w:val="en-GB"/>
        </w:rPr>
        <w:t xml:space="preserve"> In keeping with this, the carrier may be able to provide some services on request, without advance notice, or the submission of information and/or documents. Should the carrier choose to provide services requiring no advance notice, they are asked to identify those services above.</w:t>
      </w:r>
    </w:p>
    <w:p w14:paraId="19EEA936" w14:textId="77777777" w:rsidR="007A50AB" w:rsidRPr="00F85687" w:rsidRDefault="007A50AB" w:rsidP="007A50AB">
      <w:pPr>
        <w:pStyle w:val="Normalindent5"/>
        <w:ind w:left="360"/>
        <w:rPr>
          <w:highlight w:val="yellow"/>
        </w:rPr>
      </w:pPr>
      <w:r w:rsidRPr="00F85687">
        <w:rPr>
          <w:rFonts w:eastAsia="Georgia"/>
          <w:b/>
          <w:highlight w:val="yellow"/>
        </w:rPr>
        <w:t>Note:</w:t>
      </w:r>
      <w:r w:rsidRPr="00F85687">
        <w:rPr>
          <w:rFonts w:eastAsia="Georgia"/>
          <w:highlight w:val="yellow"/>
        </w:rPr>
        <w:t xml:space="preserve"> </w:t>
      </w:r>
      <w:r w:rsidRPr="00F85687">
        <w:rPr>
          <w:highlight w:val="yellow"/>
        </w:rPr>
        <w:t>For carrier responsibilities related to disembarkation of persons with disabilities when a flight is delayed on the tarmac at an airport in Canada, see Rule 92</w:t>
      </w:r>
      <w:r>
        <w:rPr>
          <w:highlight w:val="yellow"/>
        </w:rPr>
        <w:t>(C)</w:t>
      </w:r>
      <w:r w:rsidRPr="00F85687">
        <w:rPr>
          <w:highlight w:val="yellow"/>
        </w:rPr>
        <w:t>(4) Priority disembarkation.</w:t>
      </w:r>
    </w:p>
    <w:p w14:paraId="73DE4931" w14:textId="77777777" w:rsidR="007A50AB" w:rsidRPr="00F85687" w:rsidRDefault="007A50AB" w:rsidP="007A50AB">
      <w:pPr>
        <w:pStyle w:val="Heading4PartIII"/>
        <w:rPr>
          <w:highlight w:val="cyan"/>
        </w:rPr>
      </w:pPr>
      <w:bookmarkStart w:id="313" w:name="_Toc64979292"/>
      <w:r>
        <w:rPr>
          <w:highlight w:val="cyan"/>
        </w:rPr>
        <w:t>(F)</w:t>
      </w:r>
      <w:r>
        <w:rPr>
          <w:highlight w:val="cyan"/>
        </w:rPr>
        <w:tab/>
      </w:r>
      <w:r w:rsidRPr="00F85687">
        <w:rPr>
          <w:highlight w:val="cyan"/>
        </w:rPr>
        <w:t>Services for which advance notice is required</w:t>
      </w:r>
      <w:bookmarkEnd w:id="313"/>
    </w:p>
    <w:p w14:paraId="31AACF11" w14:textId="77777777" w:rsidR="007A50AB" w:rsidRPr="00F85687" w:rsidRDefault="007A50AB" w:rsidP="007A50AB">
      <w:pPr>
        <w:pStyle w:val="Notetocarrierindent5"/>
      </w:pPr>
      <w:r w:rsidRPr="00F85687" w:rsidDel="00CA3CBC">
        <w:rPr>
          <w:b/>
          <w:highlight w:val="cyan"/>
        </w:rPr>
        <w:t>Note to carrier:</w:t>
      </w:r>
      <w:r w:rsidRPr="00F85687">
        <w:rPr>
          <w:b/>
          <w:highlight w:val="cyan"/>
        </w:rPr>
        <w:t xml:space="preserve"> </w:t>
      </w:r>
      <w:r w:rsidRPr="00F85687" w:rsidDel="00CA3CBC">
        <w:rPr>
          <w:highlight w:val="cyan"/>
        </w:rPr>
        <w:t xml:space="preserve">If the carrier does not require advance notice and supporting </w:t>
      </w:r>
      <w:r w:rsidRPr="00F85687">
        <w:rPr>
          <w:highlight w:val="cyan"/>
        </w:rPr>
        <w:t>information and/or documents</w:t>
      </w:r>
      <w:r w:rsidRPr="00F85687" w:rsidDel="00CA3CBC">
        <w:rPr>
          <w:highlight w:val="cyan"/>
        </w:rPr>
        <w:t xml:space="preserve"> for any of the services identified in </w:t>
      </w:r>
      <w:r w:rsidRPr="00F85687">
        <w:rPr>
          <w:highlight w:val="cyan"/>
        </w:rPr>
        <w:t>(3)</w:t>
      </w:r>
      <w:r w:rsidRPr="00F85687" w:rsidDel="00CA3CBC">
        <w:rPr>
          <w:highlight w:val="cyan"/>
        </w:rPr>
        <w:t xml:space="preserve"> below, they should be moved up to (E</w:t>
      </w:r>
      <w:r w:rsidRPr="00F85687">
        <w:rPr>
          <w:highlight w:val="cyan"/>
        </w:rPr>
        <w:t>)(3) above.</w:t>
      </w:r>
    </w:p>
    <w:p w14:paraId="00D6992B" w14:textId="77777777" w:rsidR="007A50AB" w:rsidRPr="007A66E7" w:rsidRDefault="007A50AB" w:rsidP="007A50AB">
      <w:pPr>
        <w:pStyle w:val="listnumberindent5"/>
        <w:numPr>
          <w:ilvl w:val="0"/>
          <w:numId w:val="83"/>
        </w:numPr>
        <w:rPr>
          <w:highlight w:val="cyan"/>
        </w:rPr>
      </w:pPr>
      <w:r w:rsidRPr="007A66E7">
        <w:rPr>
          <w:highlight w:val="cyan"/>
        </w:rPr>
        <w:t>The services identified in (3) below will be provided at no additional fare or charge.</w:t>
      </w:r>
    </w:p>
    <w:p w14:paraId="43BEBFDE" w14:textId="77777777" w:rsidR="007A50AB" w:rsidRPr="00F85687" w:rsidRDefault="007A50AB" w:rsidP="007A50AB">
      <w:pPr>
        <w:pStyle w:val="Heading5indent5"/>
      </w:pPr>
      <w:r w:rsidRPr="00F85687">
        <w:t>Every reasonable effort</w:t>
      </w:r>
    </w:p>
    <w:p w14:paraId="4E6DB9D2" w14:textId="137663F7" w:rsidR="005F78B7" w:rsidRDefault="007A50AB" w:rsidP="007A50AB">
      <w:pPr>
        <w:pStyle w:val="listnumberindent5"/>
        <w:numPr>
          <w:ilvl w:val="0"/>
          <w:numId w:val="15"/>
        </w:numPr>
        <w:rPr>
          <w:highlight w:val="cyan"/>
        </w:rPr>
      </w:pPr>
      <w:r w:rsidRPr="00F85687">
        <w:rPr>
          <w:highlight w:val="cyan"/>
        </w:rPr>
        <w:t>In all instances, the carrier will make every reasonable effort to provide a service requested by a person with a disability even if the person does not comply with any requirement in this section, to provide advance notice or to provide information and/or documents to permit the carrier to assess the request.</w:t>
      </w:r>
      <w:r>
        <w:rPr>
          <w:highlight w:val="cyan"/>
        </w:rPr>
        <w:t xml:space="preserve"> </w:t>
      </w:r>
    </w:p>
    <w:p w14:paraId="5446B4F5" w14:textId="77777777" w:rsidR="00EB4B9E" w:rsidRDefault="00EB4B9E" w:rsidP="00EB4B9E">
      <w:pPr>
        <w:pStyle w:val="listnumberindent5"/>
        <w:numPr>
          <w:ilvl w:val="0"/>
          <w:numId w:val="0"/>
        </w:numPr>
        <w:ind w:left="720"/>
        <w:rPr>
          <w:b/>
          <w:highlight w:val="cyan"/>
        </w:rPr>
      </w:pPr>
    </w:p>
    <w:p w14:paraId="3FE5BCD1" w14:textId="4EC0C4B2" w:rsidR="005F78B7" w:rsidRPr="00552C1B" w:rsidRDefault="005F78B7" w:rsidP="00552C1B">
      <w:pPr>
        <w:pStyle w:val="listnumberindent5"/>
        <w:numPr>
          <w:ilvl w:val="0"/>
          <w:numId w:val="0"/>
        </w:numPr>
        <w:ind w:left="720"/>
        <w:rPr>
          <w:b/>
          <w:highlight w:val="cyan"/>
        </w:rPr>
      </w:pPr>
      <w:r w:rsidRPr="00552C1B">
        <w:rPr>
          <w:b/>
          <w:highlight w:val="cyan"/>
        </w:rPr>
        <w:t>Services</w:t>
      </w:r>
      <w:r w:rsidRPr="00552C1B">
        <w:rPr>
          <w:b/>
          <w:highlight w:val="cyan"/>
          <w:lang w:val="en-US"/>
        </w:rPr>
        <w:t xml:space="preserve"> – </w:t>
      </w:r>
      <w:r w:rsidRPr="00552C1B">
        <w:rPr>
          <w:b/>
          <w:highlight w:val="cyan"/>
        </w:rPr>
        <w:t>48 hours advance notice</w:t>
      </w:r>
    </w:p>
    <w:p w14:paraId="07D378CD" w14:textId="4D1C36C3" w:rsidR="007A50AB" w:rsidRPr="00F85687" w:rsidRDefault="007A50AB" w:rsidP="007A50AB">
      <w:pPr>
        <w:pStyle w:val="listnumberindent5"/>
        <w:numPr>
          <w:ilvl w:val="0"/>
          <w:numId w:val="15"/>
        </w:numPr>
        <w:rPr>
          <w:highlight w:val="cyan"/>
        </w:rPr>
      </w:pPr>
      <w:r w:rsidRPr="00F85687">
        <w:rPr>
          <w:highlight w:val="cyan"/>
        </w:rPr>
        <w:t>Subject to the carrier's requirement for the person with a disability to provide information and/or documents, the carrier will provide the following services if requested by a person with a disability at least 48 hours prior to the scheduled time of departure of the person's flight:</w:t>
      </w:r>
    </w:p>
    <w:p w14:paraId="56CE048C" w14:textId="77777777" w:rsidR="007A50AB" w:rsidRPr="000055B2" w:rsidRDefault="007A50AB" w:rsidP="007A50AB">
      <w:pPr>
        <w:pStyle w:val="Listletterindent1"/>
        <w:numPr>
          <w:ilvl w:val="0"/>
          <w:numId w:val="84"/>
        </w:numPr>
        <w:rPr>
          <w:rFonts w:eastAsia="Georgia"/>
        </w:rPr>
      </w:pPr>
      <w:r w:rsidRPr="000055B2">
        <w:rPr>
          <w:rFonts w:eastAsia="Georgia"/>
        </w:rPr>
        <w:t>Assist the person with registration at the check-in counter;</w:t>
      </w:r>
    </w:p>
    <w:p w14:paraId="389151EA" w14:textId="77777777" w:rsidR="007A50AB" w:rsidRPr="00F85687" w:rsidRDefault="007A50AB" w:rsidP="007A50AB">
      <w:pPr>
        <w:pStyle w:val="Listletterindent1"/>
        <w:rPr>
          <w:rFonts w:eastAsia="Georgia"/>
        </w:rPr>
      </w:pPr>
      <w:r w:rsidRPr="00F85687">
        <w:rPr>
          <w:rFonts w:eastAsia="Georgia"/>
        </w:rPr>
        <w:t>Assist the person in proceeding to the boarding area;</w:t>
      </w:r>
    </w:p>
    <w:p w14:paraId="3A005CCB" w14:textId="77777777" w:rsidR="007A50AB" w:rsidRPr="000055B2" w:rsidRDefault="007A50AB" w:rsidP="007A50AB">
      <w:pPr>
        <w:pStyle w:val="Listletterindent1"/>
        <w:rPr>
          <w:rFonts w:eastAsia="Georgia"/>
        </w:rPr>
      </w:pPr>
      <w:r w:rsidRPr="000055B2">
        <w:rPr>
          <w:rFonts w:eastAsia="Georgia"/>
        </w:rPr>
        <w:t>Assist the person with boarding and deplaning using specialized equipment whenever possible. As a last recourse, a person may be carried by hand to enplane and deplane if the following applies:</w:t>
      </w:r>
    </w:p>
    <w:p w14:paraId="3AF4A8F8" w14:textId="77777777" w:rsidR="007A50AB" w:rsidRPr="00B564FE" w:rsidRDefault="007A50AB" w:rsidP="007A50AB">
      <w:pPr>
        <w:pStyle w:val="Listromanindent161"/>
        <w:numPr>
          <w:ilvl w:val="0"/>
          <w:numId w:val="235"/>
        </w:numPr>
      </w:pPr>
      <w:r w:rsidRPr="00B564FE">
        <w:rPr>
          <w:rFonts w:eastAsia="Georgia"/>
        </w:rPr>
        <w:t>restrictions inherent to the aircraft or the tarmac prevent the use of any other boarding/deplaning method;</w:t>
      </w:r>
    </w:p>
    <w:p w14:paraId="57030809" w14:textId="77777777" w:rsidR="007A50AB" w:rsidRPr="00BA7D03" w:rsidRDefault="007A50AB" w:rsidP="007A50AB">
      <w:pPr>
        <w:pStyle w:val="Listromanindent161"/>
        <w:rPr>
          <w:rFonts w:eastAsia="Georgia"/>
        </w:rPr>
      </w:pPr>
      <w:r w:rsidRPr="00BA7D03">
        <w:rPr>
          <w:rFonts w:eastAsia="Georgia"/>
        </w:rPr>
        <w:t>the person agrees to be hand-carried; and,</w:t>
      </w:r>
    </w:p>
    <w:p w14:paraId="2A582839" w14:textId="77777777" w:rsidR="007A50AB" w:rsidRPr="00BA7D03" w:rsidRDefault="007A50AB" w:rsidP="007A50AB">
      <w:pPr>
        <w:pStyle w:val="Listromanindent161"/>
        <w:rPr>
          <w:rFonts w:eastAsia="Georgia"/>
        </w:rPr>
      </w:pPr>
      <w:r w:rsidRPr="00BA7D03">
        <w:rPr>
          <w:rFonts w:eastAsia="Georgia"/>
        </w:rPr>
        <w:t>this can be done safely.</w:t>
      </w:r>
    </w:p>
    <w:p w14:paraId="130BDC37" w14:textId="77777777" w:rsidR="007A50AB" w:rsidRPr="00F85687" w:rsidRDefault="007A50AB" w:rsidP="007A50AB">
      <w:pPr>
        <w:pStyle w:val="Listletterindent1"/>
        <w:rPr>
          <w:rFonts w:eastAsia="Georgia"/>
        </w:rPr>
      </w:pPr>
      <w:r w:rsidRPr="00F85687" w:rsidDel="00AF13B0">
        <w:rPr>
          <w:rFonts w:eastAsia="Georgia"/>
        </w:rPr>
        <w:t>Assist the person in boarding and deplaning</w:t>
      </w:r>
      <w:r w:rsidRPr="00F85687">
        <w:rPr>
          <w:rFonts w:eastAsia="Georgia"/>
        </w:rPr>
        <w:t>;</w:t>
      </w:r>
    </w:p>
    <w:p w14:paraId="490BE4B9" w14:textId="6F3EFF95" w:rsidR="007A50AB" w:rsidRPr="00F85687" w:rsidRDefault="007A50AB" w:rsidP="007A50AB">
      <w:pPr>
        <w:pStyle w:val="Listletterindent1"/>
        <w:rPr>
          <w:rFonts w:eastAsia="Georgia"/>
        </w:rPr>
      </w:pPr>
      <w:r w:rsidRPr="00F85687">
        <w:rPr>
          <w:rFonts w:eastAsia="Georgia"/>
        </w:rPr>
        <w:t>Periodically inquire about the needs of the person who is in a wheelchair, is not independently mobile and is waiting to board an aircraft, and attend to those needs</w:t>
      </w:r>
      <w:r w:rsidR="00112F61">
        <w:rPr>
          <w:rFonts w:eastAsia="Georgia"/>
        </w:rPr>
        <w:t>;</w:t>
      </w:r>
    </w:p>
    <w:p w14:paraId="685276A1" w14:textId="77777777" w:rsidR="007A50AB" w:rsidRPr="00F85687" w:rsidRDefault="007A50AB" w:rsidP="007A50AB">
      <w:pPr>
        <w:pStyle w:val="Listletterindent1"/>
        <w:rPr>
          <w:rFonts w:eastAsia="Georgia"/>
        </w:rPr>
      </w:pPr>
      <w:r w:rsidRPr="00F85687">
        <w:rPr>
          <w:rFonts w:eastAsia="Georgia"/>
        </w:rPr>
        <w:t>Allow the person, upon request, to board the aircraft in advance of other passengers, where time permits, where a person with a disability requests assistance in boarding or seating or in stowing carry-on baggage;</w:t>
      </w:r>
    </w:p>
    <w:p w14:paraId="3E9DEE22" w14:textId="77777777" w:rsidR="007A50AB" w:rsidRPr="00F85687" w:rsidRDefault="007A50AB" w:rsidP="007A50AB">
      <w:pPr>
        <w:pStyle w:val="normalindent10"/>
        <w:ind w:left="1800"/>
        <w:rPr>
          <w:highlight w:val="cyan"/>
        </w:rPr>
      </w:pPr>
      <w:r w:rsidRPr="00F85687">
        <w:rPr>
          <w:b/>
          <w:highlight w:val="cyan"/>
        </w:rPr>
        <w:t>Note:</w:t>
      </w:r>
      <w:r w:rsidRPr="00F85687">
        <w:rPr>
          <w:highlight w:val="cyan"/>
        </w:rPr>
        <w:t xml:space="preserve"> The carrier can require a person with a disability, even in the absence of a person's request to do so, to board the aircraft in advance of other passengers in order that it has sufficient time to provide assistance, or the carrier can require a person to board after the other passengers, if the person arrives at the boarding area after the end of priority boarding.</w:t>
      </w:r>
    </w:p>
    <w:p w14:paraId="4BC55A8E" w14:textId="77777777" w:rsidR="007A50AB" w:rsidRPr="00F85687" w:rsidRDefault="007A50AB" w:rsidP="007A50AB">
      <w:pPr>
        <w:pStyle w:val="Listletterindent1"/>
        <w:rPr>
          <w:rFonts w:eastAsia="Georgia"/>
        </w:rPr>
      </w:pPr>
      <w:r w:rsidRPr="00F85687">
        <w:rPr>
          <w:rFonts w:eastAsia="Georgia"/>
        </w:rPr>
        <w:t>Assist the person in stowing and retrieving carry-on baggage and retrieving checked baggage;</w:t>
      </w:r>
    </w:p>
    <w:p w14:paraId="6D2FC902" w14:textId="77777777" w:rsidR="007A50AB" w:rsidRPr="00F85687" w:rsidRDefault="007A50AB" w:rsidP="007A50AB">
      <w:pPr>
        <w:pStyle w:val="Listletterindent1"/>
        <w:rPr>
          <w:rFonts w:eastAsia="Georgia"/>
        </w:rPr>
      </w:pPr>
      <w:r w:rsidRPr="00F85687">
        <w:rPr>
          <w:rFonts w:eastAsia="Georgia"/>
        </w:rPr>
        <w:t>Assist the person with transferring to or from a mobility aid;</w:t>
      </w:r>
    </w:p>
    <w:p w14:paraId="5D3F403F" w14:textId="77777777" w:rsidR="007A50AB" w:rsidRPr="00F85687" w:rsidRDefault="007A50AB" w:rsidP="007A50AB">
      <w:pPr>
        <w:pStyle w:val="Listletterindent1"/>
        <w:rPr>
          <w:rFonts w:eastAsia="Georgia"/>
        </w:rPr>
      </w:pPr>
      <w:r w:rsidRPr="00F85687">
        <w:rPr>
          <w:rFonts w:eastAsia="Georgia"/>
        </w:rPr>
        <w:t>Assist the person with transferring to or from a passenger seat;</w:t>
      </w:r>
    </w:p>
    <w:p w14:paraId="5E9087BA" w14:textId="77777777" w:rsidR="007A50AB" w:rsidRPr="00F85687" w:rsidRDefault="007A50AB" w:rsidP="007A50AB">
      <w:pPr>
        <w:pStyle w:val="Listletterindent1"/>
        <w:rPr>
          <w:rFonts w:eastAsia="Georgia"/>
        </w:rPr>
      </w:pPr>
      <w:r w:rsidRPr="00F85687">
        <w:rPr>
          <w:rFonts w:eastAsia="Georgia"/>
        </w:rPr>
        <w:t>Assist the person in proceeding to the general public area or, in some cases, to a representative of another carrier;</w:t>
      </w:r>
    </w:p>
    <w:p w14:paraId="69B3D86A" w14:textId="77777777" w:rsidR="007A50AB" w:rsidRPr="00F85687" w:rsidRDefault="007A50AB" w:rsidP="007A50AB">
      <w:pPr>
        <w:pStyle w:val="Listletterindent1"/>
        <w:rPr>
          <w:rFonts w:eastAsia="Georgia"/>
        </w:rPr>
      </w:pPr>
      <w:r w:rsidRPr="00F85687">
        <w:rPr>
          <w:rFonts w:eastAsia="Georgia"/>
        </w:rPr>
        <w:t>Provide limited assistance with beverages and snacks – such as opening packages and identifying items;</w:t>
      </w:r>
    </w:p>
    <w:p w14:paraId="33823F4A" w14:textId="77777777" w:rsidR="007A50AB" w:rsidRPr="00F85687" w:rsidRDefault="007A50AB" w:rsidP="007A50AB">
      <w:pPr>
        <w:pStyle w:val="Listletterindent1"/>
        <w:rPr>
          <w:rFonts w:eastAsia="Georgia"/>
        </w:rPr>
      </w:pPr>
      <w:r w:rsidRPr="00F85687">
        <w:rPr>
          <w:rFonts w:eastAsia="Georgia"/>
          <w:color w:val="FF0000"/>
        </w:rPr>
        <w:t>[Insert any other services]</w:t>
      </w:r>
    </w:p>
    <w:p w14:paraId="26C2B920" w14:textId="77777777" w:rsidR="007A50AB" w:rsidRPr="00F85687" w:rsidRDefault="007A50AB" w:rsidP="007A50AB">
      <w:pPr>
        <w:pStyle w:val="Notetocarrierindent125"/>
        <w:ind w:left="1800"/>
      </w:pPr>
      <w:r w:rsidRPr="00F85687">
        <w:rPr>
          <w:b/>
        </w:rPr>
        <w:t>Note to carrier:</w:t>
      </w:r>
      <w:r w:rsidRPr="00F85687">
        <w:t xml:space="preserve"> Carrier should identify any other services it provides to persons with disabilities, where it requires advance notice.</w:t>
      </w:r>
    </w:p>
    <w:p w14:paraId="1744BFCB" w14:textId="77777777" w:rsidR="007A50AB" w:rsidRPr="00F85687" w:rsidRDefault="007A50AB" w:rsidP="007A50AB">
      <w:pPr>
        <w:pStyle w:val="Heading5indent5"/>
        <w:rPr>
          <w:rFonts w:eastAsia="Times New Roman"/>
          <w:highlight w:val="cyan"/>
          <w:lang w:val="en-GB"/>
        </w:rPr>
      </w:pPr>
      <w:r w:rsidRPr="00F85687">
        <w:rPr>
          <w:rFonts w:eastAsia="Times New Roman"/>
          <w:highlight w:val="cyan"/>
          <w:lang w:val="en-GB"/>
        </w:rPr>
        <w:t xml:space="preserve">Information and/or documents </w:t>
      </w:r>
      <w:r w:rsidRPr="00F85687">
        <w:rPr>
          <w:highlight w:val="cyan"/>
        </w:rPr>
        <w:t>required to be filed with the carrier</w:t>
      </w:r>
    </w:p>
    <w:p w14:paraId="437E86F1" w14:textId="77777777" w:rsidR="007A50AB" w:rsidRPr="000055B2" w:rsidRDefault="007A50AB" w:rsidP="007A50AB">
      <w:pPr>
        <w:pStyle w:val="listnumberindent5"/>
        <w:numPr>
          <w:ilvl w:val="0"/>
          <w:numId w:val="15"/>
        </w:numPr>
        <w:rPr>
          <w:highlight w:val="cyan"/>
        </w:rPr>
      </w:pPr>
      <w:r w:rsidRPr="00F85687">
        <w:rPr>
          <w:highlight w:val="cyan"/>
        </w:rPr>
        <w:t>The carrier will require the person to file any information and/or documents, including a medical certificate, that are reasonably necessary to permit the carrier to assess the person’s request for a service noted below:</w:t>
      </w:r>
    </w:p>
    <w:p w14:paraId="680BAE3B" w14:textId="77777777" w:rsidR="007A50AB" w:rsidRPr="00BA7D03" w:rsidRDefault="007A50AB" w:rsidP="007A50AB">
      <w:pPr>
        <w:pStyle w:val="Listletterindent1"/>
        <w:numPr>
          <w:ilvl w:val="0"/>
          <w:numId w:val="85"/>
        </w:numPr>
        <w:rPr>
          <w:rFonts w:eastAsia="Georgia"/>
          <w:color w:val="FF0000"/>
        </w:rPr>
      </w:pPr>
      <w:r w:rsidRPr="00BA7D03">
        <w:rPr>
          <w:rFonts w:eastAsia="Georgia"/>
          <w:color w:val="FF0000"/>
        </w:rPr>
        <w:t>[Insert any services]</w:t>
      </w:r>
    </w:p>
    <w:p w14:paraId="2327EFBE" w14:textId="77777777" w:rsidR="007A50AB" w:rsidRPr="00F85687" w:rsidRDefault="007A50AB" w:rsidP="007A50AB">
      <w:pPr>
        <w:pStyle w:val="Notetocarrierindent125"/>
        <w:ind w:left="1800"/>
      </w:pPr>
      <w:r w:rsidRPr="00F85687">
        <w:rPr>
          <w:b/>
        </w:rPr>
        <w:t>Note to carrier:</w:t>
      </w:r>
      <w:r w:rsidRPr="00F85687">
        <w:t xml:space="preserve"> Carrier should identify here any services it provides to persons with disabilities for which it requires information and/or documents to be filed to assess a request. This cannot include any of the services identified in (E)(3) above, but the carrier may move services from (F)(3) above to here.</w:t>
      </w:r>
    </w:p>
    <w:p w14:paraId="4E250B7D" w14:textId="77777777" w:rsidR="007A50AB" w:rsidRPr="00F85687" w:rsidRDefault="007A50AB" w:rsidP="007A50AB">
      <w:pPr>
        <w:pStyle w:val="Heading4PartIII"/>
      </w:pPr>
      <w:bookmarkStart w:id="314" w:name="_Toc64979293"/>
      <w:r>
        <w:t>(G)</w:t>
      </w:r>
      <w:r>
        <w:tab/>
      </w:r>
      <w:r w:rsidRPr="00F85687">
        <w:t>Acceptance of aids</w:t>
      </w:r>
      <w:bookmarkEnd w:id="314"/>
    </w:p>
    <w:p w14:paraId="7E368E7A" w14:textId="77777777" w:rsidR="007A50AB" w:rsidRPr="007A66E7" w:rsidRDefault="007A50AB" w:rsidP="007A50AB">
      <w:pPr>
        <w:pStyle w:val="listnumberindent5"/>
        <w:numPr>
          <w:ilvl w:val="0"/>
          <w:numId w:val="86"/>
        </w:numPr>
        <w:rPr>
          <w:highlight w:val="cyan"/>
        </w:rPr>
      </w:pPr>
      <w:r w:rsidRPr="00F85687">
        <w:t xml:space="preserve">Upon request from a person with a disability, the carrier will carry, free of charge and as priority baggage, a person's </w:t>
      </w:r>
      <w:r w:rsidRPr="00516A7F">
        <w:rPr>
          <w:highlight w:val="cyan"/>
        </w:rPr>
        <w:t xml:space="preserve">mobility aid, where possible, and any other assistive aid, </w:t>
      </w:r>
      <w:r w:rsidRPr="00516A7F">
        <w:rPr>
          <w:color w:val="111111"/>
          <w:highlight w:val="cyan"/>
        </w:rPr>
        <w:t>subject to any safety or security restrictions that would prevent such an aid from being transported</w:t>
      </w:r>
      <w:r w:rsidRPr="00516A7F">
        <w:rPr>
          <w:highlight w:val="cyan"/>
        </w:rPr>
        <w:t>.</w:t>
      </w:r>
    </w:p>
    <w:p w14:paraId="0E04D6E2" w14:textId="77777777" w:rsidR="007A50AB" w:rsidRPr="00F85687" w:rsidRDefault="007A50AB" w:rsidP="007A50AB">
      <w:pPr>
        <w:pStyle w:val="listnumberindent5"/>
        <w:numPr>
          <w:ilvl w:val="0"/>
          <w:numId w:val="15"/>
        </w:numPr>
      </w:pPr>
      <w:r w:rsidRPr="00F85687">
        <w:t>The carrier will permit the person to retain their mobility aid until it becomes necessary to store it for carriage.</w:t>
      </w:r>
    </w:p>
    <w:p w14:paraId="6AB4599E" w14:textId="77777777" w:rsidR="007A50AB" w:rsidRPr="00F85687" w:rsidRDefault="007A50AB" w:rsidP="007A50AB">
      <w:pPr>
        <w:pStyle w:val="listnumberindent5"/>
        <w:numPr>
          <w:ilvl w:val="0"/>
          <w:numId w:val="15"/>
        </w:numPr>
        <w:rPr>
          <w:highlight w:val="cyan"/>
        </w:rPr>
      </w:pPr>
      <w:r w:rsidRPr="00F85687">
        <w:rPr>
          <w:highlight w:val="cyan"/>
        </w:rPr>
        <w:t>The carrier will permit a person to bring on-board, where possible, any small aid, including</w:t>
      </w:r>
      <w:r>
        <w:rPr>
          <w:highlight w:val="cyan"/>
        </w:rPr>
        <w:t>:</w:t>
      </w:r>
      <w:r w:rsidRPr="00F85687">
        <w:rPr>
          <w:highlight w:val="cyan"/>
        </w:rPr>
        <w:t xml:space="preserve"> </w:t>
      </w:r>
    </w:p>
    <w:p w14:paraId="23DEE11C" w14:textId="77777777" w:rsidR="007A50AB" w:rsidRPr="000055B2" w:rsidRDefault="007A50AB" w:rsidP="007A50AB">
      <w:pPr>
        <w:pStyle w:val="Listletterindent1"/>
        <w:numPr>
          <w:ilvl w:val="0"/>
          <w:numId w:val="87"/>
        </w:numPr>
        <w:rPr>
          <w:rFonts w:eastAsia="Georgia"/>
        </w:rPr>
      </w:pPr>
      <w:r w:rsidRPr="000055B2">
        <w:rPr>
          <w:rFonts w:eastAsia="Georgia"/>
        </w:rPr>
        <w:t>a walker, a cane, crutches or braces;</w:t>
      </w:r>
    </w:p>
    <w:p w14:paraId="386EB96D" w14:textId="77777777" w:rsidR="007A50AB" w:rsidRPr="00F85687" w:rsidRDefault="007A50AB" w:rsidP="007A50AB">
      <w:pPr>
        <w:pStyle w:val="Listletterindent1"/>
        <w:rPr>
          <w:rFonts w:eastAsia="Georgia"/>
        </w:rPr>
      </w:pPr>
      <w:r w:rsidRPr="00F85687">
        <w:rPr>
          <w:rFonts w:eastAsia="Georgia"/>
        </w:rPr>
        <w:t>any device that assists the person to communicate; and</w:t>
      </w:r>
    </w:p>
    <w:p w14:paraId="0ACC64AA" w14:textId="77777777" w:rsidR="007A50AB" w:rsidRPr="00F85687" w:rsidRDefault="007A50AB" w:rsidP="007A50AB">
      <w:pPr>
        <w:pStyle w:val="Listletterindent1"/>
        <w:rPr>
          <w:rFonts w:eastAsia="Georgia"/>
        </w:rPr>
      </w:pPr>
      <w:r w:rsidRPr="00F85687">
        <w:rPr>
          <w:rFonts w:eastAsia="Georgia"/>
        </w:rPr>
        <w:t>any prosthesis or small medical device.</w:t>
      </w:r>
    </w:p>
    <w:p w14:paraId="5E3E8DF8" w14:textId="77777777" w:rsidR="007A50AB" w:rsidRPr="00F85687" w:rsidRDefault="007A50AB" w:rsidP="007A50AB">
      <w:pPr>
        <w:pStyle w:val="listnumberindent5"/>
        <w:numPr>
          <w:ilvl w:val="0"/>
          <w:numId w:val="15"/>
        </w:numPr>
      </w:pPr>
      <w:r w:rsidRPr="00F85687">
        <w:t>Where the facilities, the tarmac, and the weather conditions permit, the carrier will allow a manually-operated wheelchair to be used to reach:</w:t>
      </w:r>
    </w:p>
    <w:p w14:paraId="20D9567C" w14:textId="77777777" w:rsidR="007A50AB" w:rsidRPr="000055B2" w:rsidRDefault="007A50AB" w:rsidP="007A50AB">
      <w:pPr>
        <w:pStyle w:val="Listletterindent1"/>
        <w:numPr>
          <w:ilvl w:val="0"/>
          <w:numId w:val="88"/>
        </w:numPr>
        <w:rPr>
          <w:rFonts w:eastAsia="Georgia"/>
        </w:rPr>
      </w:pPr>
      <w:r w:rsidRPr="000055B2">
        <w:rPr>
          <w:rFonts w:eastAsia="Georgia"/>
        </w:rPr>
        <w:t>the boarding gate;</w:t>
      </w:r>
    </w:p>
    <w:p w14:paraId="4CD7A265" w14:textId="77777777" w:rsidR="007A50AB" w:rsidRPr="00F85687" w:rsidRDefault="007A50AB" w:rsidP="007A50AB">
      <w:pPr>
        <w:pStyle w:val="Listletterindent1"/>
        <w:rPr>
          <w:rFonts w:eastAsia="Georgia"/>
        </w:rPr>
      </w:pPr>
      <w:r w:rsidRPr="00F85687">
        <w:rPr>
          <w:rFonts w:eastAsia="Georgia"/>
        </w:rPr>
        <w:t>the stairs of the aircraft; or,</w:t>
      </w:r>
    </w:p>
    <w:p w14:paraId="077DE43F" w14:textId="77777777" w:rsidR="007A50AB" w:rsidRPr="00F85687" w:rsidRDefault="007A50AB" w:rsidP="007A50AB">
      <w:pPr>
        <w:pStyle w:val="Listletterindent1"/>
        <w:rPr>
          <w:rFonts w:eastAsia="Georgia"/>
        </w:rPr>
      </w:pPr>
      <w:r w:rsidRPr="00F85687">
        <w:rPr>
          <w:rFonts w:eastAsia="Georgia"/>
        </w:rPr>
        <w:t>the door of the aircraft (for aircraft accessible via a boarding</w:t>
      </w:r>
      <w:r w:rsidRPr="00F85687">
        <w:rPr>
          <w:rFonts w:eastAsia="Georgia"/>
          <w:b/>
        </w:rPr>
        <w:t xml:space="preserve"> </w:t>
      </w:r>
      <w:r w:rsidRPr="00F85687">
        <w:rPr>
          <w:rFonts w:eastAsia="Georgia"/>
        </w:rPr>
        <w:t>system).</w:t>
      </w:r>
    </w:p>
    <w:p w14:paraId="03A9F96A" w14:textId="77777777" w:rsidR="007A50AB" w:rsidRPr="00F85687" w:rsidRDefault="007A50AB" w:rsidP="007A50AB">
      <w:pPr>
        <w:pStyle w:val="listnumberindent5"/>
        <w:numPr>
          <w:ilvl w:val="0"/>
          <w:numId w:val="15"/>
        </w:numPr>
      </w:pPr>
      <w:r w:rsidRPr="00F85687">
        <w:t>Where the aircraft can carry the mobility aid, the carrier will:</w:t>
      </w:r>
    </w:p>
    <w:p w14:paraId="2AD217A6" w14:textId="77777777" w:rsidR="007A50AB" w:rsidRPr="00967FE4" w:rsidRDefault="007A50AB" w:rsidP="007A50AB">
      <w:pPr>
        <w:pStyle w:val="Listletterindent1"/>
        <w:numPr>
          <w:ilvl w:val="0"/>
          <w:numId w:val="89"/>
        </w:numPr>
        <w:rPr>
          <w:rFonts w:eastAsia="Georgia"/>
        </w:rPr>
      </w:pPr>
      <w:r w:rsidRPr="00967FE4">
        <w:rPr>
          <w:rFonts w:eastAsia="Georgia"/>
        </w:rPr>
        <w:t>disassemble and package, where necessary, the aid for transportation and unpackage and reassemble the aid upon arrival; and,</w:t>
      </w:r>
    </w:p>
    <w:p w14:paraId="58E2015D" w14:textId="77777777" w:rsidR="007A50AB" w:rsidRPr="00F85687" w:rsidRDefault="007A50AB" w:rsidP="007A50AB">
      <w:pPr>
        <w:pStyle w:val="Listletterindent1"/>
        <w:rPr>
          <w:rFonts w:eastAsia="Georgia"/>
        </w:rPr>
      </w:pPr>
      <w:r w:rsidRPr="00F85687">
        <w:rPr>
          <w:rFonts w:eastAsia="Georgia"/>
        </w:rPr>
        <w:t>return the aid promptly upon arrival.</w:t>
      </w:r>
    </w:p>
    <w:p w14:paraId="715B2041" w14:textId="77777777" w:rsidR="007A50AB" w:rsidRPr="00F85687" w:rsidRDefault="007A50AB" w:rsidP="007A50AB">
      <w:pPr>
        <w:pStyle w:val="listnumberindent5"/>
        <w:numPr>
          <w:ilvl w:val="0"/>
          <w:numId w:val="15"/>
        </w:numPr>
        <w:rPr>
          <w:highlight w:val="cyan"/>
        </w:rPr>
      </w:pPr>
      <w:r w:rsidRPr="00F85687">
        <w:rPr>
          <w:highlight w:val="cyan"/>
        </w:rPr>
        <w:t>The carrier can refuse to transport a mobility aid where aircraft design does not permit the carriage of the aid, for example, the weight or size of the mobility aid exceeds the capacity of lifts or ramps, or the doors to baggage compartments are too small for the mobility aid, or transportation of the mobility aid would jeopardize aircraft airworthiness.</w:t>
      </w:r>
    </w:p>
    <w:p w14:paraId="4FF144CA" w14:textId="77777777" w:rsidR="007A50AB" w:rsidRPr="00F85687" w:rsidRDefault="007A50AB" w:rsidP="007A50AB">
      <w:pPr>
        <w:pStyle w:val="listnumberindent5"/>
        <w:numPr>
          <w:ilvl w:val="0"/>
          <w:numId w:val="15"/>
        </w:numPr>
      </w:pPr>
      <w:r w:rsidRPr="00F85687">
        <w:t>Where a carrier refuses to carry a mobility aid, the carrier will:</w:t>
      </w:r>
    </w:p>
    <w:p w14:paraId="75E8D7DD" w14:textId="77777777" w:rsidR="007A50AB" w:rsidRPr="00967FE4" w:rsidRDefault="007A50AB" w:rsidP="007A50AB">
      <w:pPr>
        <w:pStyle w:val="Listletterindent1"/>
        <w:numPr>
          <w:ilvl w:val="0"/>
          <w:numId w:val="90"/>
        </w:numPr>
        <w:rPr>
          <w:rFonts w:eastAsia="Georgia"/>
        </w:rPr>
      </w:pPr>
      <w:r w:rsidRPr="00967FE4">
        <w:rPr>
          <w:rFonts w:eastAsia="Georgia"/>
        </w:rPr>
        <w:t>advise the person with a disability of alternate transportation arrangements that the person may make to transport the aid, or to travel with the aid.</w:t>
      </w:r>
    </w:p>
    <w:p w14:paraId="00AE3B5D" w14:textId="77777777" w:rsidR="007A50AB" w:rsidRPr="00F85687" w:rsidRDefault="007A50AB" w:rsidP="007A50AB">
      <w:pPr>
        <w:pStyle w:val="Notetocarrierindent81"/>
        <w:ind w:left="720"/>
      </w:pPr>
      <w:r w:rsidRPr="00F85687">
        <w:rPr>
          <w:b/>
          <w:highlight w:val="cyan"/>
        </w:rPr>
        <w:t>Note to carrier</w:t>
      </w:r>
      <w:r w:rsidRPr="00F85687">
        <w:rPr>
          <w:highlight w:val="cyan"/>
        </w:rPr>
        <w:t xml:space="preserve">: It is recommended that carriers develop clear policies, subject to any safety or security restrictions, </w:t>
      </w:r>
      <w:r w:rsidRPr="00F85687">
        <w:rPr>
          <w:szCs w:val="22"/>
          <w:highlight w:val="cyan"/>
        </w:rPr>
        <w:t>on the acceptance of assistive devices, including medical devices</w:t>
      </w:r>
      <w:r w:rsidRPr="00F85687">
        <w:rPr>
          <w:highlight w:val="cyan"/>
        </w:rPr>
        <w:t xml:space="preserve"> such as Portable Oxygen Concentrators and set out these policies in their tariff.</w:t>
      </w:r>
    </w:p>
    <w:p w14:paraId="37281EDA" w14:textId="77777777" w:rsidR="007A50AB" w:rsidRPr="00F85687" w:rsidRDefault="007A50AB" w:rsidP="007A50AB">
      <w:pPr>
        <w:pStyle w:val="Normalindent5"/>
        <w:ind w:left="360"/>
      </w:pPr>
      <w:r w:rsidRPr="00F85687">
        <w:rPr>
          <w:b/>
        </w:rPr>
        <w:t>Note:</w:t>
      </w:r>
      <w:r w:rsidRPr="00F85687">
        <w:t xml:space="preserve"> For provisions related to limitations of liability regarding loss of, damage to, or delay in delivering mobility aids, refer to Rule 120(B)(3), Liability</w:t>
      </w:r>
      <w:r>
        <w:t xml:space="preserve"> – </w:t>
      </w:r>
      <w:r w:rsidRPr="00F85687">
        <w:t>domestic transportation, mobility aids or Rule 121(B)(3), Liability</w:t>
      </w:r>
      <w:r>
        <w:t xml:space="preserve"> – </w:t>
      </w:r>
      <w:r w:rsidRPr="00F85687">
        <w:t>international transportation, mobility aids.</w:t>
      </w:r>
    </w:p>
    <w:p w14:paraId="1934504A" w14:textId="77777777" w:rsidR="007A50AB" w:rsidRPr="00F85687" w:rsidRDefault="007A50AB" w:rsidP="007A50AB">
      <w:pPr>
        <w:pStyle w:val="Heading4PartIII"/>
      </w:pPr>
      <w:bookmarkStart w:id="315" w:name="_Toc294777247"/>
      <w:bookmarkStart w:id="316" w:name="_Toc41483335"/>
      <w:bookmarkStart w:id="317" w:name="_Toc64979294"/>
      <w:r>
        <w:t>(H)</w:t>
      </w:r>
      <w:r>
        <w:tab/>
      </w:r>
      <w:r w:rsidRPr="00F85687">
        <w:t>Acceptance of service animals</w:t>
      </w:r>
      <w:bookmarkEnd w:id="315"/>
      <w:bookmarkEnd w:id="316"/>
      <w:bookmarkEnd w:id="317"/>
    </w:p>
    <w:p w14:paraId="06F8E394" w14:textId="77777777" w:rsidR="007A50AB" w:rsidRPr="00F85687" w:rsidRDefault="007A50AB" w:rsidP="007A50AB">
      <w:pPr>
        <w:pStyle w:val="listnumberindent5"/>
        <w:numPr>
          <w:ilvl w:val="0"/>
          <w:numId w:val="91"/>
        </w:numPr>
      </w:pPr>
      <w:r w:rsidRPr="00F85687">
        <w:t>The carrier will accept for transportation, without charge, a service animal required for disability-related needs provided the animal is:</w:t>
      </w:r>
    </w:p>
    <w:p w14:paraId="153F5D31" w14:textId="77777777" w:rsidR="007A50AB" w:rsidRPr="00967FE4" w:rsidRDefault="007A50AB" w:rsidP="007A50AB">
      <w:pPr>
        <w:pStyle w:val="Listletterindent1"/>
        <w:numPr>
          <w:ilvl w:val="0"/>
          <w:numId w:val="92"/>
        </w:numPr>
        <w:rPr>
          <w:rFonts w:eastAsia="Georgia"/>
        </w:rPr>
      </w:pPr>
      <w:r w:rsidRPr="00967FE4">
        <w:rPr>
          <w:rFonts w:eastAsia="Georgia"/>
        </w:rPr>
        <w:t>properly harnessed; and,</w:t>
      </w:r>
    </w:p>
    <w:p w14:paraId="3AE6CBA9" w14:textId="77777777" w:rsidR="007A50AB" w:rsidRPr="00967FE4" w:rsidRDefault="007A50AB" w:rsidP="007A50AB">
      <w:pPr>
        <w:pStyle w:val="Listletterindent1"/>
        <w:numPr>
          <w:ilvl w:val="0"/>
          <w:numId w:val="92"/>
        </w:numPr>
        <w:rPr>
          <w:rFonts w:eastAsia="Georgia"/>
        </w:rPr>
      </w:pPr>
      <w:r w:rsidRPr="00967FE4">
        <w:rPr>
          <w:rFonts w:eastAsia="Georgia"/>
        </w:rPr>
        <w:t>certified in writing, as being trained by a professional service animal institution.</w:t>
      </w:r>
    </w:p>
    <w:p w14:paraId="431FE856" w14:textId="77777777" w:rsidR="007A50AB" w:rsidRPr="00BA7D03" w:rsidRDefault="007A50AB" w:rsidP="007A50AB">
      <w:pPr>
        <w:suppressAutoHyphens/>
        <w:spacing w:line="240" w:lineRule="auto"/>
        <w:ind w:left="1440"/>
        <w:contextualSpacing/>
        <w:rPr>
          <w:rFonts w:asciiTheme="minorHAnsi" w:eastAsia="Georgia" w:hAnsiTheme="minorHAnsi" w:cs="Arial"/>
          <w:color w:val="FF0000"/>
          <w:szCs w:val="26"/>
          <w:lang w:val="en-GB" w:bidi="en-US"/>
        </w:rPr>
      </w:pPr>
      <w:r w:rsidRPr="00BA7D03">
        <w:rPr>
          <w:rFonts w:asciiTheme="minorHAnsi" w:eastAsia="Georgia" w:hAnsiTheme="minorHAnsi" w:cs="Arial"/>
          <w:b/>
          <w:color w:val="FF0000"/>
          <w:szCs w:val="26"/>
          <w:lang w:val="en-GB" w:bidi="en-US"/>
        </w:rPr>
        <w:t>Note to carrier:</w:t>
      </w:r>
      <w:r w:rsidRPr="00BA7D03">
        <w:rPr>
          <w:rFonts w:asciiTheme="minorHAnsi" w:eastAsia="Georgia" w:hAnsiTheme="minorHAnsi" w:cs="Arial"/>
          <w:color w:val="FF0000"/>
          <w:szCs w:val="26"/>
          <w:lang w:val="en-GB" w:bidi="en-US"/>
        </w:rPr>
        <w:t xml:space="preserve"> Any restrictions regarding the acceptance of service animals must be included in the carrier's tariff here.</w:t>
      </w:r>
    </w:p>
    <w:p w14:paraId="3A211232" w14:textId="77777777" w:rsidR="007A50AB" w:rsidRPr="00F85687" w:rsidRDefault="007A50AB" w:rsidP="007A50AB">
      <w:pPr>
        <w:pStyle w:val="listnumberindent5"/>
        <w:numPr>
          <w:ilvl w:val="0"/>
          <w:numId w:val="15"/>
        </w:numPr>
      </w:pPr>
      <w:r w:rsidRPr="00F85687">
        <w:t>The carrier will permit the service animal to accompany the person with a disability on-board the aircraft and to remain on the floor at the person’s passenger seat. For the comfort of all passengers, the carrier staff will determine, in consultation with the person with a disability, where the person and service animal will be seated.</w:t>
      </w:r>
    </w:p>
    <w:p w14:paraId="21C3D1AC" w14:textId="77777777" w:rsidR="007A50AB" w:rsidRPr="00F85687" w:rsidRDefault="007A50AB" w:rsidP="007A50AB">
      <w:pPr>
        <w:pStyle w:val="listnumberindent5"/>
        <w:numPr>
          <w:ilvl w:val="0"/>
          <w:numId w:val="15"/>
        </w:numPr>
      </w:pPr>
      <w:r w:rsidRPr="00F85687">
        <w:t>The carrier will assign a seat to the person which provides sufficient space for the person and the service animal. Where there is insufficient floor space in the seat row of the person’s passenger seat, the carrier will permit the service animal to remain on the floor in an area where the person can still exercise control over the animal.</w:t>
      </w:r>
    </w:p>
    <w:p w14:paraId="3244907F" w14:textId="66DBA11A" w:rsidR="007A50AB" w:rsidRPr="00552C1B" w:rsidRDefault="007A50AB" w:rsidP="00552C1B">
      <w:pPr>
        <w:pStyle w:val="listnumberindent5"/>
        <w:numPr>
          <w:ilvl w:val="0"/>
          <w:numId w:val="15"/>
        </w:numPr>
        <w:rPr>
          <w:highlight w:val="cyan"/>
        </w:rPr>
      </w:pPr>
      <w:r w:rsidRPr="00F85687">
        <w:rPr>
          <w:highlight w:val="cyan"/>
        </w:rPr>
        <w:t>The person is responsible for complying with all laws, regulations, orders, demands, and travel requirements of countries to be flown from, into or through, in respect to the service animal.</w:t>
      </w:r>
      <w:r w:rsidR="00EB4B9E" w:rsidRPr="00EB4B9E">
        <w:rPr>
          <w:highlight w:val="cyan"/>
        </w:rPr>
        <w:t xml:space="preserve"> </w:t>
      </w:r>
      <w:r w:rsidR="00EB4B9E" w:rsidRPr="00F85687">
        <w:rPr>
          <w:highlight w:val="cyan"/>
        </w:rPr>
        <w:t>In particular, the person is responsible for obtaining valid health and vaccination certificates, entry permits and other documents required by countries, states or territories for entry or transit of any service animal that is to accompany the person.</w:t>
      </w:r>
    </w:p>
    <w:p w14:paraId="0B68217F" w14:textId="77777777" w:rsidR="007A50AB" w:rsidRPr="00F85687" w:rsidRDefault="007A50AB" w:rsidP="007A50AB">
      <w:pPr>
        <w:pStyle w:val="listnumberindent5"/>
        <w:numPr>
          <w:ilvl w:val="0"/>
          <w:numId w:val="15"/>
        </w:numPr>
        <w:ind w:right="-270"/>
        <w:rPr>
          <w:highlight w:val="cyan"/>
        </w:rPr>
      </w:pPr>
      <w:r w:rsidRPr="00F85687">
        <w:rPr>
          <w:highlight w:val="cyan"/>
        </w:rPr>
        <w:t>The carrier may refuse to transport a service animal if the person with a disability fails to have in their possession documentation at the time of check-in which demonstrates that the animal has all the necessary valid health and vaccination certificates, entry permits and other documents required by countries, states or territories for entry or transit. For more information see Rule 105, Refusal to Transport.</w:t>
      </w:r>
    </w:p>
    <w:p w14:paraId="34D9B1F2" w14:textId="77777777" w:rsidR="007A50AB" w:rsidRPr="00F85687" w:rsidRDefault="007A50AB" w:rsidP="007A50AB">
      <w:pPr>
        <w:pStyle w:val="listnumberindent5"/>
        <w:numPr>
          <w:ilvl w:val="0"/>
          <w:numId w:val="15"/>
        </w:numPr>
        <w:rPr>
          <w:highlight w:val="cyan"/>
        </w:rPr>
      </w:pPr>
      <w:r w:rsidRPr="00F85687">
        <w:rPr>
          <w:highlight w:val="cyan"/>
        </w:rPr>
        <w:t>When travel involves more than one carrier, it is the responsibility of the person to verify the policy of each carrier involved in the itinerary and ensure that the requirements of each carrier have been met and that each carrier is aware of and has agreed to carry the service animal on its own aircraft.</w:t>
      </w:r>
    </w:p>
    <w:p w14:paraId="1E8C5C38" w14:textId="77777777" w:rsidR="007A50AB" w:rsidRPr="00F85687" w:rsidRDefault="007A50AB" w:rsidP="007A50AB">
      <w:pPr>
        <w:pStyle w:val="Normalindent5"/>
        <w:ind w:left="360"/>
      </w:pPr>
      <w:r w:rsidRPr="00F85687">
        <w:rPr>
          <w:b/>
        </w:rPr>
        <w:t>Note:</w:t>
      </w:r>
      <w:r w:rsidRPr="00F85687">
        <w:t xml:space="preserve"> For provisions related to limitations of liability regarding service animals, refer to Rule 120(B)(</w:t>
      </w:r>
      <w:r>
        <w:t>5</w:t>
      </w:r>
      <w:r w:rsidRPr="00F85687">
        <w:t xml:space="preserve">), Liability </w:t>
      </w:r>
      <w:r>
        <w:t>–</w:t>
      </w:r>
      <w:r w:rsidRPr="00F85687">
        <w:t xml:space="preserve"> domestic transportation, service animals or Rule 121(B)(</w:t>
      </w:r>
      <w:r>
        <w:t>10</w:t>
      </w:r>
      <w:r w:rsidRPr="00F85687">
        <w:t xml:space="preserve">), Liability </w:t>
      </w:r>
      <w:r>
        <w:t>–</w:t>
      </w:r>
      <w:r w:rsidRPr="00F85687">
        <w:t xml:space="preserve"> international transportation, service animals.</w:t>
      </w:r>
    </w:p>
    <w:p w14:paraId="09BA98E1" w14:textId="77777777" w:rsidR="007A50AB" w:rsidRPr="00F85687" w:rsidRDefault="007A50AB" w:rsidP="007A50AB">
      <w:pPr>
        <w:pStyle w:val="Heading4PartIII"/>
        <w:rPr>
          <w:highlight w:val="cyan"/>
        </w:rPr>
      </w:pPr>
      <w:bookmarkStart w:id="318" w:name="_Toc64979295"/>
      <w:r>
        <w:rPr>
          <w:highlight w:val="cyan"/>
        </w:rPr>
        <w:t>(I)</w:t>
      </w:r>
      <w:r>
        <w:rPr>
          <w:highlight w:val="cyan"/>
        </w:rPr>
        <w:tab/>
      </w:r>
      <w:r w:rsidRPr="00F85687">
        <w:rPr>
          <w:highlight w:val="cyan"/>
        </w:rPr>
        <w:t>Acceptance of emotional support animals</w:t>
      </w:r>
      <w:bookmarkEnd w:id="318"/>
    </w:p>
    <w:p w14:paraId="56879C9F" w14:textId="77777777" w:rsidR="007A50AB" w:rsidRPr="00081D8A" w:rsidRDefault="007A50AB" w:rsidP="007A50AB">
      <w:pPr>
        <w:pStyle w:val="Notetocarrierindent5"/>
        <w:tabs>
          <w:tab w:val="left" w:pos="1260"/>
        </w:tabs>
        <w:rPr>
          <w:highlight w:val="cyan"/>
          <w:lang w:val="en-GB"/>
        </w:rPr>
      </w:pPr>
      <w:r w:rsidRPr="00081D8A">
        <w:rPr>
          <w:highlight w:val="cyan"/>
          <w:lang w:val="en-GB"/>
        </w:rPr>
        <w:t>(1)</w:t>
      </w:r>
      <w:r w:rsidRPr="00081D8A">
        <w:rPr>
          <w:highlight w:val="cyan"/>
          <w:lang w:val="en-GB"/>
        </w:rPr>
        <w:tab/>
      </w:r>
      <w:r w:rsidRPr="00081D8A">
        <w:rPr>
          <w:rFonts w:cstheme="minorHAnsi"/>
          <w:highlight w:val="cyan"/>
          <w:lang w:val="en-GB"/>
        </w:rPr>
        <w:t>[</w:t>
      </w:r>
      <w:r w:rsidRPr="00081D8A">
        <w:rPr>
          <w:highlight w:val="cyan"/>
          <w:lang w:val="en-GB"/>
        </w:rPr>
        <w:t>Insert policy</w:t>
      </w:r>
      <w:r w:rsidRPr="00081D8A">
        <w:rPr>
          <w:rFonts w:cstheme="minorHAnsi"/>
          <w:highlight w:val="cyan"/>
          <w:lang w:val="en-GB"/>
        </w:rPr>
        <w:t>]</w:t>
      </w:r>
    </w:p>
    <w:p w14:paraId="2B905209" w14:textId="77777777" w:rsidR="007A50AB" w:rsidRPr="00F85687" w:rsidRDefault="007A50AB" w:rsidP="007A50AB">
      <w:pPr>
        <w:pStyle w:val="Notetocarrierindent5"/>
        <w:rPr>
          <w:highlight w:val="cyan"/>
          <w:lang w:val="en-GB"/>
        </w:rPr>
      </w:pPr>
      <w:r w:rsidRPr="00F85687">
        <w:rPr>
          <w:b/>
          <w:highlight w:val="cyan"/>
          <w:lang w:val="en-GB"/>
        </w:rPr>
        <w:t>Note to carrier:</w:t>
      </w:r>
      <w:r w:rsidRPr="00F85687">
        <w:rPr>
          <w:highlight w:val="cyan"/>
          <w:lang w:val="en-GB"/>
        </w:rPr>
        <w:t xml:space="preserve"> Any policies regarding the acceptance of emotional support animals must be included in the carrier's tariff. Insofar as the carrier has previously accepted emotional support animals, it may choose to continue to recognize these types of animals and transport them free of charge pursuant to the carrier's established policy. Carriers are strongly encouraged to develop such policies to provide clarity to persons with disabilities who require these types of animals in order to travel.</w:t>
      </w:r>
    </w:p>
    <w:p w14:paraId="5AA7E7AE" w14:textId="77777777" w:rsidR="007A50AB" w:rsidRPr="00F85687" w:rsidRDefault="007A50AB" w:rsidP="007A50AB">
      <w:pPr>
        <w:pStyle w:val="Heading4PartIII"/>
        <w:rPr>
          <w:highlight w:val="cyan"/>
        </w:rPr>
      </w:pPr>
      <w:bookmarkStart w:id="319" w:name="_Toc64979296"/>
      <w:r>
        <w:rPr>
          <w:highlight w:val="cyan"/>
        </w:rPr>
        <w:t>(J)</w:t>
      </w:r>
      <w:r>
        <w:rPr>
          <w:highlight w:val="cyan"/>
        </w:rPr>
        <w:tab/>
      </w:r>
      <w:r w:rsidRPr="00F85687">
        <w:rPr>
          <w:highlight w:val="cyan"/>
        </w:rPr>
        <w:t>Other services for persons with disabilities</w:t>
      </w:r>
      <w:bookmarkEnd w:id="319"/>
    </w:p>
    <w:p w14:paraId="766FD1D4" w14:textId="77777777" w:rsidR="007A50AB" w:rsidRPr="00081D8A" w:rsidRDefault="007A50AB" w:rsidP="007A50AB">
      <w:pPr>
        <w:pStyle w:val="Notetocarrierindent5"/>
        <w:tabs>
          <w:tab w:val="left" w:pos="1260"/>
        </w:tabs>
        <w:rPr>
          <w:highlight w:val="cyan"/>
          <w:lang w:val="en-GB"/>
        </w:rPr>
      </w:pPr>
      <w:r w:rsidRPr="00081D8A">
        <w:rPr>
          <w:highlight w:val="cyan"/>
          <w:lang w:val="en-GB"/>
        </w:rPr>
        <w:t>(1)</w:t>
      </w:r>
      <w:r w:rsidRPr="00081D8A">
        <w:rPr>
          <w:highlight w:val="cyan"/>
          <w:lang w:val="en-GB"/>
        </w:rPr>
        <w:tab/>
      </w:r>
      <w:r w:rsidRPr="00081D8A">
        <w:rPr>
          <w:rFonts w:cstheme="minorHAnsi"/>
          <w:highlight w:val="cyan"/>
          <w:lang w:val="en-GB"/>
        </w:rPr>
        <w:t>[</w:t>
      </w:r>
      <w:r w:rsidRPr="00081D8A">
        <w:rPr>
          <w:highlight w:val="cyan"/>
          <w:lang w:val="en-GB"/>
        </w:rPr>
        <w:t xml:space="preserve">Insert </w:t>
      </w:r>
      <w:r w:rsidRPr="00F830B5">
        <w:rPr>
          <w:highlight w:val="cyan"/>
        </w:rPr>
        <w:t>policy</w:t>
      </w:r>
      <w:r w:rsidRPr="00081D8A">
        <w:rPr>
          <w:rFonts w:cstheme="minorHAnsi"/>
          <w:highlight w:val="cyan"/>
          <w:lang w:val="en-GB"/>
        </w:rPr>
        <w:t>]</w:t>
      </w:r>
    </w:p>
    <w:p w14:paraId="3AD1A721" w14:textId="77777777" w:rsidR="007A50AB" w:rsidRPr="00F85687" w:rsidRDefault="007A50AB" w:rsidP="007A50AB">
      <w:pPr>
        <w:pStyle w:val="Notetocarrierindent5"/>
        <w:rPr>
          <w:lang w:val="en-GB"/>
        </w:rPr>
      </w:pPr>
      <w:r w:rsidRPr="00F85687">
        <w:rPr>
          <w:b/>
          <w:highlight w:val="cyan"/>
          <w:lang w:val="en-GB"/>
        </w:rPr>
        <w:t xml:space="preserve">Note to carrier: </w:t>
      </w:r>
      <w:r w:rsidRPr="00F85687">
        <w:rPr>
          <w:highlight w:val="cyan"/>
          <w:lang w:val="en-GB"/>
        </w:rPr>
        <w:t>Any policies regarding the provision of services to persons with disabilities in addition to those set out above (e.g., oxygen provision, stretcher service) must be included in the carrier’s tariff.</w:t>
      </w:r>
    </w:p>
    <w:p w14:paraId="1805733C" w14:textId="77777777" w:rsidR="007A50AB" w:rsidRPr="00F85687" w:rsidRDefault="007A50AB" w:rsidP="007A50AB">
      <w:pPr>
        <w:keepNext/>
        <w:keepLines/>
        <w:suppressAutoHyphens/>
        <w:spacing w:before="360" w:after="240" w:line="240" w:lineRule="auto"/>
        <w:outlineLvl w:val="2"/>
        <w:rPr>
          <w:rFonts w:asciiTheme="minorHAnsi" w:eastAsia="Georgia" w:hAnsiTheme="minorHAnsi" w:cs="Arial"/>
          <w:b/>
          <w:bCs/>
          <w:noProof/>
          <w:color w:val="9C226B"/>
          <w:sz w:val="40"/>
          <w:szCs w:val="40"/>
          <w:highlight w:val="yellow"/>
          <w:lang w:eastAsia="x-none" w:bidi="en-US"/>
        </w:rPr>
        <w:sectPr w:rsidR="007A50AB" w:rsidRPr="00F85687" w:rsidSect="0068283E">
          <w:footerReference w:type="default" r:id="rId53"/>
          <w:pgSz w:w="12240" w:h="15840" w:code="1"/>
          <w:pgMar w:top="1440" w:right="1080" w:bottom="1440" w:left="1080" w:header="619" w:footer="504" w:gutter="0"/>
          <w:cols w:space="708"/>
          <w:docGrid w:linePitch="360"/>
        </w:sectPr>
      </w:pPr>
      <w:r w:rsidRPr="00F85687">
        <w:rPr>
          <w:rFonts w:asciiTheme="minorHAnsi" w:eastAsia="Georgia" w:hAnsiTheme="minorHAnsi" w:cs="Arial"/>
          <w:b/>
          <w:bCs/>
          <w:noProof/>
          <w:color w:val="9C226B"/>
          <w:sz w:val="40"/>
          <w:szCs w:val="40"/>
          <w:highlight w:val="yellow"/>
          <w:lang w:eastAsia="x-none" w:bidi="en-US"/>
        </w:rPr>
        <w:br w:type="page"/>
      </w:r>
      <w:bookmarkStart w:id="320" w:name="_Toc280178122"/>
    </w:p>
    <w:p w14:paraId="24227AE6" w14:textId="77777777" w:rsidR="007A50AB" w:rsidRPr="00F85687" w:rsidRDefault="007A50AB" w:rsidP="007A50AB">
      <w:pPr>
        <w:pStyle w:val="Heading3PartIII"/>
      </w:pPr>
      <w:bookmarkStart w:id="321" w:name="Rule_75"/>
      <w:bookmarkStart w:id="322" w:name="_Toc41483338"/>
      <w:bookmarkStart w:id="323" w:name="_Toc64979297"/>
      <w:bookmarkStart w:id="324" w:name="_Toc280178135"/>
      <w:bookmarkStart w:id="325" w:name="_Toc294777263"/>
      <w:bookmarkEnd w:id="268"/>
      <w:bookmarkEnd w:id="269"/>
      <w:bookmarkEnd w:id="270"/>
      <w:bookmarkEnd w:id="271"/>
      <w:bookmarkEnd w:id="272"/>
      <w:bookmarkEnd w:id="320"/>
      <w:r w:rsidRPr="00F85687">
        <w:t>Rule 75</w:t>
      </w:r>
      <w:bookmarkStart w:id="326" w:name="_Toc280178134"/>
      <w:r w:rsidRPr="00F85687">
        <w:t xml:space="preserve">: </w:t>
      </w:r>
      <w:bookmarkStart w:id="327" w:name="_Toc286661897"/>
      <w:bookmarkStart w:id="328" w:name="_Toc286662221"/>
      <w:bookmarkEnd w:id="321"/>
      <w:r w:rsidRPr="00F85687">
        <w:t>Acceptance of animals (pets and search and rescue dogs)</w:t>
      </w:r>
      <w:bookmarkEnd w:id="322"/>
      <w:bookmarkEnd w:id="326"/>
      <w:bookmarkEnd w:id="327"/>
      <w:bookmarkEnd w:id="328"/>
      <w:bookmarkEnd w:id="323"/>
    </w:p>
    <w:p w14:paraId="59D18293" w14:textId="77777777" w:rsidR="007A50AB" w:rsidRPr="00F85687" w:rsidRDefault="007A50AB" w:rsidP="007A50AB">
      <w:pPr>
        <w:rPr>
          <w:highlight w:val="yellow"/>
          <w:lang w:val="en-GB" w:bidi="en-US"/>
        </w:rPr>
      </w:pPr>
      <w:r w:rsidRPr="00F85687">
        <w:rPr>
          <w:highlight w:val="yellow"/>
          <w:lang w:val="en-GB" w:bidi="en-US"/>
        </w:rPr>
        <w:t>With respect to terms and conditions related to the transport of any service dog, other service animal, or emotional support animal used to assist persons with disabilities please refer to:</w:t>
      </w:r>
    </w:p>
    <w:p w14:paraId="558B2402" w14:textId="77777777" w:rsidR="007A50AB" w:rsidRPr="00F85687" w:rsidRDefault="007A50AB" w:rsidP="007A50AB">
      <w:pPr>
        <w:pStyle w:val="Notetocarrierindent0"/>
        <w:rPr>
          <w:highlight w:val="yellow"/>
          <w:lang w:val="en-GB"/>
        </w:rPr>
      </w:pPr>
      <w:r w:rsidRPr="00F85687">
        <w:rPr>
          <w:b/>
          <w:highlight w:val="yellow"/>
          <w:lang w:val="en-GB"/>
        </w:rPr>
        <w:t xml:space="preserve">Note to carrier: </w:t>
      </w:r>
      <w:r w:rsidRPr="00F85687">
        <w:rPr>
          <w:highlight w:val="yellow"/>
          <w:lang w:val="en-GB"/>
        </w:rPr>
        <w:t>Carrier to choose from the following based on its declaration in Rule 5(G)(2) above.</w:t>
      </w:r>
    </w:p>
    <w:p w14:paraId="55F13C10" w14:textId="77777777" w:rsidR="007A50AB" w:rsidRPr="00516A7F" w:rsidRDefault="007A50AB" w:rsidP="007A50AB">
      <w:pPr>
        <w:pStyle w:val="Notetocarrierbullet31"/>
        <w:rPr>
          <w:highlight w:val="yellow"/>
        </w:rPr>
      </w:pPr>
      <w:r w:rsidRPr="00516A7F">
        <w:rPr>
          <w:highlight w:val="yellow"/>
        </w:rPr>
        <w:t xml:space="preserve">[Rules 69(H), Acceptance of service dogs and (I), Acceptance of other service animals and emotional support animals], </w:t>
      </w:r>
      <w:r w:rsidRPr="00516A7F">
        <w:rPr>
          <w:color w:val="000000" w:themeColor="text1"/>
          <w:highlight w:val="yellow"/>
        </w:rPr>
        <w:t>or</w:t>
      </w:r>
    </w:p>
    <w:p w14:paraId="229A1BC3" w14:textId="77777777" w:rsidR="007A50AB" w:rsidRPr="00516A7F" w:rsidRDefault="007A50AB" w:rsidP="007A50AB">
      <w:pPr>
        <w:pStyle w:val="Notetocarrierbullet31"/>
        <w:rPr>
          <w:highlight w:val="yellow"/>
        </w:rPr>
      </w:pPr>
      <w:r w:rsidRPr="00516A7F">
        <w:rPr>
          <w:highlight w:val="yellow"/>
        </w:rPr>
        <w:t xml:space="preserve">[Rules 70(H), Acceptance </w:t>
      </w:r>
      <w:r>
        <w:rPr>
          <w:highlight w:val="yellow"/>
        </w:rPr>
        <w:t xml:space="preserve">of </w:t>
      </w:r>
      <w:r w:rsidRPr="00516A7F">
        <w:rPr>
          <w:highlight w:val="yellow"/>
        </w:rPr>
        <w:t xml:space="preserve">service animals and (I), Acceptance of emotional support animals], </w:t>
      </w:r>
      <w:r w:rsidRPr="00516A7F">
        <w:rPr>
          <w:color w:val="000000" w:themeColor="text1"/>
          <w:highlight w:val="yellow"/>
        </w:rPr>
        <w:t>and/or</w:t>
      </w:r>
    </w:p>
    <w:p w14:paraId="0D27DB8A" w14:textId="77777777" w:rsidR="007A50AB" w:rsidRPr="00516A7F" w:rsidRDefault="007A50AB" w:rsidP="007A50AB">
      <w:pPr>
        <w:pStyle w:val="Notetocarrierbullet31"/>
        <w:rPr>
          <w:highlight w:val="yellow"/>
        </w:rPr>
      </w:pPr>
      <w:r w:rsidRPr="00516A7F">
        <w:rPr>
          <w:highlight w:val="yellow"/>
        </w:rPr>
        <w:t>[Rule 71(H), Acceptance of service animals and (I), Acceptance of emotional support animals].</w:t>
      </w:r>
    </w:p>
    <w:p w14:paraId="4D1DEC7D" w14:textId="77777777" w:rsidR="007A50AB" w:rsidRPr="00F85687" w:rsidRDefault="007A50AB" w:rsidP="007A50AB">
      <w:pPr>
        <w:pStyle w:val="Heading4PartIII"/>
      </w:pPr>
      <w:bookmarkStart w:id="329" w:name="_Toc64979298"/>
      <w:r>
        <w:t>(A)</w:t>
      </w:r>
      <w:r>
        <w:tab/>
      </w:r>
      <w:r w:rsidRPr="00F85687">
        <w:t>Application</w:t>
      </w:r>
      <w:bookmarkEnd w:id="329"/>
    </w:p>
    <w:p w14:paraId="10064976" w14:textId="77777777" w:rsidR="007A50AB" w:rsidRPr="00F85687" w:rsidRDefault="007A50AB" w:rsidP="007A50AB">
      <w:pPr>
        <w:pStyle w:val="listnumberindent5"/>
        <w:numPr>
          <w:ilvl w:val="0"/>
          <w:numId w:val="93"/>
        </w:numPr>
      </w:pPr>
      <w:r w:rsidRPr="00F85687">
        <w:t>The carrier will agree to carry animals subject to the following provisions:</w:t>
      </w:r>
    </w:p>
    <w:p w14:paraId="5C3CE35F" w14:textId="44247B49" w:rsidR="007A50AB" w:rsidRPr="00F85687" w:rsidRDefault="007A50AB" w:rsidP="007A50AB">
      <w:pPr>
        <w:pStyle w:val="Heading4PartIII"/>
      </w:pPr>
      <w:bookmarkStart w:id="330" w:name="_Toc64979299"/>
      <w:r>
        <w:t>(B)</w:t>
      </w:r>
      <w:r>
        <w:tab/>
      </w:r>
      <w:r w:rsidRPr="00F85687">
        <w:t>General</w:t>
      </w:r>
      <w:bookmarkEnd w:id="324"/>
      <w:bookmarkEnd w:id="325"/>
      <w:bookmarkEnd w:id="330"/>
    </w:p>
    <w:p w14:paraId="26EB937F" w14:textId="77777777" w:rsidR="007A50AB" w:rsidRPr="00F85687" w:rsidRDefault="007A50AB" w:rsidP="007A50AB">
      <w:pPr>
        <w:pStyle w:val="listnumberindent5"/>
        <w:numPr>
          <w:ilvl w:val="0"/>
          <w:numId w:val="94"/>
        </w:numPr>
      </w:pPr>
      <w:r w:rsidRPr="00F85687">
        <w:t>Advance arrangements must be made with the carrier before any animal will be accepted for carriage.</w:t>
      </w:r>
    </w:p>
    <w:p w14:paraId="36863CC3" w14:textId="77777777" w:rsidR="007A50AB" w:rsidRPr="00F85687" w:rsidRDefault="007A50AB" w:rsidP="007A50AB">
      <w:pPr>
        <w:pStyle w:val="listnumberindent5"/>
        <w:numPr>
          <w:ilvl w:val="0"/>
          <w:numId w:val="15"/>
        </w:numPr>
      </w:pPr>
      <w:r w:rsidRPr="00F85687">
        <w:t>Before the animal is accepted for carriage, the passenger must make all necessary arrangements to obtain valid health and vaccination certificates, entry permits and other documents required by countries, states or territories for entry or transit. In the absence of such documentation, the animal will not be accepted for carriage.</w:t>
      </w:r>
    </w:p>
    <w:p w14:paraId="56D5E592" w14:textId="77777777" w:rsidR="007A50AB" w:rsidRPr="00F85687" w:rsidRDefault="007A50AB" w:rsidP="007A50AB">
      <w:pPr>
        <w:pStyle w:val="listnumberindent5"/>
        <w:numPr>
          <w:ilvl w:val="0"/>
          <w:numId w:val="15"/>
        </w:numPr>
      </w:pPr>
      <w:r w:rsidRPr="00F85687">
        <w:t>When travel involves more than one carrier, the passenger should verify the policy of each carrier involved in the itinerary and ensure that the requirements of each carrier have been met and that each carrier is aware of and has agreed to carry the animal on its own aircraft.</w:t>
      </w:r>
    </w:p>
    <w:p w14:paraId="66D4FEFC" w14:textId="18626D89" w:rsidR="007A50AB" w:rsidRPr="00F85687" w:rsidRDefault="007A50AB" w:rsidP="007A50AB">
      <w:pPr>
        <w:pStyle w:val="Heading4PartIII"/>
      </w:pPr>
      <w:bookmarkStart w:id="331" w:name="_Toc64979300"/>
      <w:r>
        <w:t>(C)</w:t>
      </w:r>
      <w:r>
        <w:tab/>
      </w:r>
      <w:r w:rsidRPr="00F85687">
        <w:t>Search and rescue dogs</w:t>
      </w:r>
      <w:bookmarkEnd w:id="331"/>
      <w:r w:rsidRPr="00F85687">
        <w:t xml:space="preserve"> </w:t>
      </w:r>
    </w:p>
    <w:p w14:paraId="1446E76F" w14:textId="77777777" w:rsidR="007A50AB" w:rsidRPr="00F85687" w:rsidRDefault="007A50AB" w:rsidP="007A50AB">
      <w:pPr>
        <w:pStyle w:val="listnumberindent5"/>
        <w:numPr>
          <w:ilvl w:val="0"/>
          <w:numId w:val="95"/>
        </w:numPr>
      </w:pPr>
      <w:r w:rsidRPr="00F85687">
        <w:rPr>
          <w:noProof/>
          <w:lang w:eastAsia="en-CA"/>
        </w:rPr>
        <w:t xml:space="preserve">Search and rescue dogs which are properly harnessed will be permitted in the passenger </w:t>
      </w:r>
      <w:r w:rsidRPr="00F85687">
        <w:t>cabin of the aircraft. The animal must remain on the floor at the handler’s seat.</w:t>
      </w:r>
    </w:p>
    <w:p w14:paraId="7F2957A6" w14:textId="77777777" w:rsidR="007A50AB" w:rsidRPr="00F85687" w:rsidRDefault="007A50AB" w:rsidP="007A50AB">
      <w:pPr>
        <w:pStyle w:val="listnumberindent5"/>
        <w:numPr>
          <w:ilvl w:val="0"/>
          <w:numId w:val="15"/>
        </w:numPr>
        <w:rPr>
          <w:noProof/>
          <w:lang w:eastAsia="en-CA"/>
        </w:rPr>
      </w:pPr>
      <w:r w:rsidRPr="00F85687">
        <w:rPr>
          <w:noProof/>
          <w:lang w:eastAsia="en-CA"/>
        </w:rPr>
        <w:t>The carrier will accept a search and rescue dog for transportation without charge.</w:t>
      </w:r>
    </w:p>
    <w:p w14:paraId="701482B3" w14:textId="77777777" w:rsidR="007A50AB" w:rsidRPr="00F85687" w:rsidRDefault="007A50AB" w:rsidP="007A50AB">
      <w:pPr>
        <w:pStyle w:val="listnumberindent5"/>
        <w:numPr>
          <w:ilvl w:val="0"/>
          <w:numId w:val="15"/>
        </w:numPr>
        <w:rPr>
          <w:noProof/>
          <w:lang w:eastAsia="en-CA"/>
        </w:rPr>
      </w:pPr>
      <w:r w:rsidRPr="00F85687">
        <w:rPr>
          <w:noProof/>
          <w:lang w:eastAsia="en-CA"/>
        </w:rPr>
        <w:t>The carrier, in consultation with the search and rescue dog’s handler, will determine where the handler will be seated to ensure that adequate space is provided to the handler and the dog.</w:t>
      </w:r>
    </w:p>
    <w:p w14:paraId="5DE6EF8E" w14:textId="4EA5BF2C" w:rsidR="007A50AB" w:rsidRPr="00F85687" w:rsidRDefault="007A50AB" w:rsidP="007A50AB">
      <w:pPr>
        <w:pStyle w:val="Heading4PartIII"/>
      </w:pPr>
      <w:bookmarkStart w:id="332" w:name="_Toc64979301"/>
      <w:r>
        <w:t>(D)</w:t>
      </w:r>
      <w:r>
        <w:tab/>
      </w:r>
      <w:r w:rsidRPr="00F85687">
        <w:t>Pets</w:t>
      </w:r>
      <w:bookmarkEnd w:id="332"/>
    </w:p>
    <w:p w14:paraId="7F811564" w14:textId="77777777" w:rsidR="007A50AB" w:rsidRPr="00F85687" w:rsidRDefault="007A50AB" w:rsidP="007A50AB">
      <w:pPr>
        <w:pStyle w:val="listnumberindent5"/>
        <w:numPr>
          <w:ilvl w:val="0"/>
          <w:numId w:val="96"/>
        </w:numPr>
      </w:pPr>
      <w:r w:rsidRPr="00F85687">
        <w:t>The provisions in this section are not applicable to service dogs, other service animals, emotional support animals and search and rescue animals.</w:t>
      </w:r>
    </w:p>
    <w:p w14:paraId="161E925E" w14:textId="77777777" w:rsidR="007A50AB" w:rsidRPr="00F85687" w:rsidRDefault="007A50AB" w:rsidP="007A50AB">
      <w:pPr>
        <w:pStyle w:val="listnumberindent5"/>
        <w:numPr>
          <w:ilvl w:val="0"/>
          <w:numId w:val="15"/>
        </w:numPr>
      </w:pPr>
      <w:r w:rsidRPr="00F85687">
        <w:t>The carrier will accept for carriage animals as pets such as domestic dogs, cats, rabbits, and birds, as either checked or carry-on baggage, provided the animal(s) is/are accompanied by a passenger, in compliance with the IATA Live Animal Regulations.</w:t>
      </w:r>
    </w:p>
    <w:p w14:paraId="2DE1EF80" w14:textId="77777777" w:rsidR="007A50AB" w:rsidRPr="00F85687" w:rsidRDefault="007A50AB" w:rsidP="007A50AB">
      <w:pPr>
        <w:pStyle w:val="listnumberindent5"/>
        <w:numPr>
          <w:ilvl w:val="0"/>
          <w:numId w:val="15"/>
        </w:numPr>
      </w:pPr>
      <w:r w:rsidRPr="00F85687">
        <w:t>Animals must be contained in a clean, leak/escape proof cage or container/kennel with adequate space for the comfort of the animal. The cage or container/kennel must be approved by the carrier.</w:t>
      </w:r>
    </w:p>
    <w:p w14:paraId="4FADC2B0" w14:textId="77777777" w:rsidR="007A50AB" w:rsidRPr="00F85687" w:rsidRDefault="007A50AB" w:rsidP="007A50AB">
      <w:pPr>
        <w:pStyle w:val="Notetocarrierindent81"/>
        <w:ind w:left="720"/>
      </w:pPr>
      <w:r w:rsidRPr="00F85687">
        <w:rPr>
          <w:b/>
        </w:rPr>
        <w:t>Note to carrier:</w:t>
      </w:r>
      <w:r w:rsidRPr="00F85687">
        <w:t xml:space="preserve"> State policy on whether there are additional charges for the carriage of animals as either checked or carry-on baggage.</w:t>
      </w:r>
    </w:p>
    <w:p w14:paraId="5812B4D3" w14:textId="77777777" w:rsidR="007A50AB" w:rsidRPr="00F85687" w:rsidRDefault="007A50AB" w:rsidP="007A50AB">
      <w:pPr>
        <w:pStyle w:val="listnumberindent5"/>
        <w:numPr>
          <w:ilvl w:val="0"/>
          <w:numId w:val="15"/>
        </w:numPr>
      </w:pPr>
      <w:r w:rsidRPr="00F85687">
        <w:t>Animals as checked baggage:</w:t>
      </w:r>
    </w:p>
    <w:p w14:paraId="60AFE927" w14:textId="77777777" w:rsidR="007A50AB" w:rsidRPr="00967FE4" w:rsidRDefault="007A50AB" w:rsidP="007A50AB">
      <w:pPr>
        <w:pStyle w:val="Listletterindent1"/>
        <w:numPr>
          <w:ilvl w:val="0"/>
          <w:numId w:val="97"/>
        </w:numPr>
        <w:rPr>
          <w:u w:val="single"/>
        </w:rPr>
      </w:pPr>
      <w:r w:rsidRPr="00F85687">
        <w:t>The number of animals carried is limited by aircraft type.</w:t>
      </w:r>
    </w:p>
    <w:p w14:paraId="57906997" w14:textId="77777777" w:rsidR="007A50AB" w:rsidRPr="00F85687" w:rsidRDefault="007A50AB" w:rsidP="007A50AB">
      <w:pPr>
        <w:pStyle w:val="Listletterindent1"/>
      </w:pPr>
      <w:r w:rsidRPr="00F85687">
        <w:t>Due to climatic conditions, animals will not be accepted during certain periods of the year. These black-out periods will be posted on the carrier’s Web site or may be ascertained by contacting the carrier.</w:t>
      </w:r>
    </w:p>
    <w:p w14:paraId="5A2F9953" w14:textId="77777777" w:rsidR="007A50AB" w:rsidRPr="00F85687" w:rsidRDefault="007A50AB" w:rsidP="007A50AB">
      <w:pPr>
        <w:pStyle w:val="Listletterindent1"/>
      </w:pPr>
      <w:r w:rsidRPr="00F85687">
        <w:t xml:space="preserve">The maximum size for the container/kennel (length +width + height) must not exceed </w:t>
      </w:r>
      <w:r w:rsidRPr="00F85687">
        <w:rPr>
          <w:color w:val="FF0000"/>
        </w:rPr>
        <w:t xml:space="preserve">XXX </w:t>
      </w:r>
      <w:r w:rsidRPr="00F85687">
        <w:t>cm/in.</w:t>
      </w:r>
    </w:p>
    <w:p w14:paraId="6F19EC53" w14:textId="77777777" w:rsidR="007A50AB" w:rsidRPr="00F85687" w:rsidRDefault="007A50AB" w:rsidP="007A50AB">
      <w:pPr>
        <w:pStyle w:val="Listletterindent1"/>
      </w:pPr>
      <w:r w:rsidRPr="00F85687">
        <w:t xml:space="preserve">The maximum allowable weight for both the animal and container/kennel must not exceed </w:t>
      </w:r>
      <w:r w:rsidRPr="00F85687">
        <w:rPr>
          <w:color w:val="FF0000"/>
        </w:rPr>
        <w:t>XXX</w:t>
      </w:r>
      <w:r w:rsidRPr="00F85687">
        <w:t xml:space="preserve"> kg/</w:t>
      </w:r>
      <w:r w:rsidRPr="00F85687">
        <w:rPr>
          <w:color w:val="FF0000"/>
        </w:rPr>
        <w:t>XXX</w:t>
      </w:r>
      <w:r w:rsidRPr="00F85687">
        <w:t xml:space="preserve"> lbs.</w:t>
      </w:r>
    </w:p>
    <w:p w14:paraId="508C30ED" w14:textId="77777777" w:rsidR="007A50AB" w:rsidRPr="00F85687" w:rsidRDefault="007A50AB" w:rsidP="007A50AB">
      <w:pPr>
        <w:pStyle w:val="Listletterindent1"/>
      </w:pPr>
      <w:r w:rsidRPr="00F85687">
        <w:t>If the container/kennel exceeds the maximum size and/or maximum weight mentioned in (c) and (d) above, the passenger must make arrangements with the carrier’s cargo department.</w:t>
      </w:r>
    </w:p>
    <w:p w14:paraId="2D3DC8D8" w14:textId="77777777" w:rsidR="007A50AB" w:rsidRPr="00F85687" w:rsidRDefault="007A50AB" w:rsidP="007A50AB">
      <w:pPr>
        <w:pStyle w:val="Listletterindent1"/>
      </w:pPr>
      <w:r w:rsidRPr="00F85687">
        <w:t>For domestic and international transportation, pursuant to the provision of the applicable convention, once an animal is accepted for carriage as checked baggage, the carrier is liable in the event of damages arising from loss, damage and delay of an animal as specified in Rule 120, Liability – Domestic Transportation and Rule 121, Liability – International Transportation.</w:t>
      </w:r>
    </w:p>
    <w:p w14:paraId="364ECAA8" w14:textId="77777777" w:rsidR="007A50AB" w:rsidRPr="00F85687" w:rsidRDefault="007A50AB" w:rsidP="007A50AB">
      <w:pPr>
        <w:pStyle w:val="Listletterindent1"/>
      </w:pPr>
      <w:r w:rsidRPr="00F85687">
        <w:rPr>
          <w:b/>
        </w:rPr>
        <w:t>Charges:</w:t>
      </w:r>
      <w:r w:rsidRPr="00F85687">
        <w:t xml:space="preserve"> </w:t>
      </w:r>
      <w:r w:rsidRPr="00081D8A">
        <w:rPr>
          <w:b/>
          <w:color w:val="FF0000"/>
        </w:rPr>
        <w:t>Note to carrier:</w:t>
      </w:r>
      <w:r w:rsidRPr="00081D8A">
        <w:rPr>
          <w:color w:val="FF0000"/>
        </w:rPr>
        <w:t xml:space="preserve"> If a carrier charges to transport animals then it must set out those charges here:</w:t>
      </w:r>
      <w:r>
        <w:rPr>
          <w:color w:val="FF0000"/>
        </w:rPr>
        <w:t xml:space="preserve"> </w:t>
      </w:r>
      <w:r w:rsidRPr="00F85687">
        <w:t>The charge for transportation of the animal, (other than a service animal or search and rescue animal) and container/kennel as checked baggage will be as follows:</w:t>
      </w:r>
    </w:p>
    <w:p w14:paraId="07C14DC0" w14:textId="77777777" w:rsidR="007A50AB" w:rsidRPr="002D436A" w:rsidRDefault="007A50AB" w:rsidP="007A50AB">
      <w:pPr>
        <w:keepNext/>
        <w:suppressAutoHyphens/>
        <w:spacing w:line="240" w:lineRule="auto"/>
        <w:ind w:left="1800"/>
        <w:rPr>
          <w:rFonts w:asciiTheme="minorHAnsi" w:eastAsia="Times New Roman" w:hAnsiTheme="minorHAnsi" w:cs="Arial"/>
          <w:b/>
          <w:bCs/>
          <w:color w:val="7030A0"/>
          <w:sz w:val="32"/>
          <w:szCs w:val="32"/>
          <w:lang w:val="en-GB" w:bidi="en-US"/>
        </w:rPr>
      </w:pPr>
      <w:r w:rsidRPr="002D436A">
        <w:rPr>
          <w:rFonts w:asciiTheme="minorHAnsi" w:eastAsia="Times New Roman" w:hAnsiTheme="minorHAnsi" w:cs="Arial"/>
          <w:b/>
          <w:bCs/>
          <w:color w:val="7030A0"/>
          <w:sz w:val="32"/>
          <w:szCs w:val="32"/>
          <w:lang w:val="en-GB" w:bidi="en-US"/>
        </w:rPr>
        <w:t>Charge of transportation of animal and container/kennel</w:t>
      </w:r>
    </w:p>
    <w:tbl>
      <w:tblPr>
        <w:tblW w:w="7715" w:type="dxa"/>
        <w:tblInd w:w="18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26"/>
        <w:gridCol w:w="2269"/>
        <w:gridCol w:w="2520"/>
      </w:tblGrid>
      <w:tr w:rsidR="007A50AB" w:rsidRPr="00F85687" w14:paraId="5A5C1A2E" w14:textId="77777777" w:rsidTr="0068283E">
        <w:tc>
          <w:tcPr>
            <w:tcW w:w="2926" w:type="dxa"/>
            <w:shd w:val="clear" w:color="auto" w:fill="7030A0"/>
          </w:tcPr>
          <w:p w14:paraId="1DD07380" w14:textId="77777777" w:rsidR="007A50AB" w:rsidRPr="00967FE4" w:rsidRDefault="007A50AB" w:rsidP="0068283E">
            <w:pPr>
              <w:spacing w:before="120" w:after="120"/>
              <w:rPr>
                <w:b/>
                <w:color w:val="FFFFFF" w:themeColor="background1"/>
                <w:lang w:val="en-GB" w:bidi="en-US"/>
              </w:rPr>
            </w:pPr>
            <w:r w:rsidRPr="00967FE4">
              <w:rPr>
                <w:b/>
                <w:color w:val="FFFFFF" w:themeColor="background1"/>
                <w:lang w:val="en-GB" w:bidi="en-US"/>
              </w:rPr>
              <w:t>From</w:t>
            </w:r>
          </w:p>
        </w:tc>
        <w:tc>
          <w:tcPr>
            <w:tcW w:w="2269" w:type="dxa"/>
            <w:shd w:val="clear" w:color="auto" w:fill="7030A0"/>
          </w:tcPr>
          <w:p w14:paraId="60EBCA8B" w14:textId="77777777" w:rsidR="007A50AB" w:rsidRPr="00967FE4" w:rsidRDefault="007A50AB" w:rsidP="0068283E">
            <w:pPr>
              <w:spacing w:before="120" w:after="120"/>
              <w:rPr>
                <w:b/>
                <w:color w:val="FFFFFF" w:themeColor="background1"/>
                <w:lang w:val="en-GB" w:bidi="en-US"/>
              </w:rPr>
            </w:pPr>
            <w:r w:rsidRPr="00967FE4">
              <w:rPr>
                <w:b/>
                <w:color w:val="FFFFFF" w:themeColor="background1"/>
                <w:lang w:val="en-GB" w:bidi="en-US"/>
              </w:rPr>
              <w:t>To</w:t>
            </w:r>
          </w:p>
        </w:tc>
        <w:tc>
          <w:tcPr>
            <w:tcW w:w="2520" w:type="dxa"/>
            <w:shd w:val="clear" w:color="auto" w:fill="7030A0"/>
          </w:tcPr>
          <w:p w14:paraId="50C6168E" w14:textId="77777777" w:rsidR="007A50AB" w:rsidRPr="00967FE4" w:rsidRDefault="007A50AB" w:rsidP="0068283E">
            <w:pPr>
              <w:spacing w:before="120" w:after="120"/>
              <w:rPr>
                <w:b/>
                <w:color w:val="FFFFFF" w:themeColor="background1"/>
                <w:lang w:val="en-GB" w:bidi="en-US"/>
              </w:rPr>
            </w:pPr>
            <w:r w:rsidRPr="00967FE4">
              <w:rPr>
                <w:b/>
                <w:color w:val="FFFFFF" w:themeColor="background1"/>
                <w:lang w:val="en-GB" w:bidi="en-US"/>
              </w:rPr>
              <w:t>Charge</w:t>
            </w:r>
          </w:p>
        </w:tc>
      </w:tr>
      <w:tr w:rsidR="007A50AB" w:rsidRPr="00F85687" w14:paraId="0253EDDC" w14:textId="77777777" w:rsidTr="0068283E">
        <w:tc>
          <w:tcPr>
            <w:tcW w:w="2926" w:type="dxa"/>
            <w:shd w:val="clear" w:color="auto" w:fill="E6E6E6"/>
            <w:vAlign w:val="center"/>
          </w:tcPr>
          <w:p w14:paraId="1A653353" w14:textId="77777777" w:rsidR="007A50AB" w:rsidRPr="00F85687" w:rsidRDefault="007A50AB" w:rsidP="0068283E">
            <w:pPr>
              <w:spacing w:before="120" w:after="120"/>
              <w:rPr>
                <w:color w:val="FF0000"/>
                <w:lang w:bidi="en-US"/>
              </w:rPr>
            </w:pPr>
            <w:r>
              <w:rPr>
                <w:color w:val="FF0000"/>
                <w:lang w:bidi="en-US"/>
              </w:rPr>
              <w:t>(</w:t>
            </w:r>
            <w:r w:rsidRPr="00F85687">
              <w:rPr>
                <w:color w:val="FF0000"/>
                <w:lang w:bidi="en-US"/>
              </w:rPr>
              <w:t>To be completed by carrier</w:t>
            </w:r>
            <w:r>
              <w:rPr>
                <w:color w:val="FF0000"/>
                <w:lang w:bidi="en-US"/>
              </w:rPr>
              <w:t>)</w:t>
            </w:r>
          </w:p>
        </w:tc>
        <w:tc>
          <w:tcPr>
            <w:tcW w:w="2269" w:type="dxa"/>
            <w:shd w:val="clear" w:color="auto" w:fill="E6E6E6"/>
            <w:vAlign w:val="center"/>
          </w:tcPr>
          <w:p w14:paraId="376EBE1C" w14:textId="77777777" w:rsidR="007A50AB" w:rsidRPr="00F85687" w:rsidRDefault="007A50AB" w:rsidP="0068283E">
            <w:pPr>
              <w:spacing w:before="120" w:after="120"/>
              <w:rPr>
                <w:lang w:val="en-GB" w:bidi="en-US"/>
              </w:rPr>
            </w:pPr>
          </w:p>
        </w:tc>
        <w:tc>
          <w:tcPr>
            <w:tcW w:w="2520" w:type="dxa"/>
            <w:shd w:val="clear" w:color="auto" w:fill="E6E6E6"/>
            <w:vAlign w:val="center"/>
          </w:tcPr>
          <w:p w14:paraId="2E801289" w14:textId="77777777" w:rsidR="007A50AB" w:rsidRPr="00F85687" w:rsidRDefault="007A50AB" w:rsidP="0068283E">
            <w:pPr>
              <w:spacing w:before="120" w:after="120"/>
              <w:rPr>
                <w:lang w:val="en-GB" w:bidi="en-US"/>
              </w:rPr>
            </w:pPr>
          </w:p>
        </w:tc>
      </w:tr>
      <w:tr w:rsidR="007A50AB" w:rsidRPr="00F85687" w14:paraId="766F226C" w14:textId="77777777" w:rsidTr="0068283E">
        <w:tc>
          <w:tcPr>
            <w:tcW w:w="2926" w:type="dxa"/>
            <w:vAlign w:val="center"/>
          </w:tcPr>
          <w:p w14:paraId="68D8CD76" w14:textId="77777777" w:rsidR="007A50AB" w:rsidRPr="00F85687" w:rsidRDefault="007A50AB" w:rsidP="0068283E">
            <w:pPr>
              <w:spacing w:before="120" w:after="120"/>
              <w:rPr>
                <w:lang w:val="en-GB" w:bidi="en-US"/>
              </w:rPr>
            </w:pPr>
          </w:p>
        </w:tc>
        <w:tc>
          <w:tcPr>
            <w:tcW w:w="2269" w:type="dxa"/>
            <w:vAlign w:val="center"/>
          </w:tcPr>
          <w:p w14:paraId="604F1F14" w14:textId="77777777" w:rsidR="007A50AB" w:rsidRPr="00F85687" w:rsidRDefault="007A50AB" w:rsidP="0068283E">
            <w:pPr>
              <w:spacing w:before="120" w:after="120"/>
              <w:rPr>
                <w:lang w:val="en-GB" w:bidi="en-US"/>
              </w:rPr>
            </w:pPr>
          </w:p>
        </w:tc>
        <w:tc>
          <w:tcPr>
            <w:tcW w:w="2520" w:type="dxa"/>
            <w:vAlign w:val="center"/>
          </w:tcPr>
          <w:p w14:paraId="566832BB" w14:textId="77777777" w:rsidR="007A50AB" w:rsidRPr="00F85687" w:rsidRDefault="007A50AB" w:rsidP="0068283E">
            <w:pPr>
              <w:spacing w:before="120" w:after="120"/>
              <w:rPr>
                <w:lang w:val="en-GB" w:bidi="en-US"/>
              </w:rPr>
            </w:pPr>
          </w:p>
        </w:tc>
      </w:tr>
      <w:tr w:rsidR="007A50AB" w:rsidRPr="00F85687" w14:paraId="1CA525A4" w14:textId="77777777" w:rsidTr="0068283E">
        <w:tc>
          <w:tcPr>
            <w:tcW w:w="2926" w:type="dxa"/>
            <w:shd w:val="clear" w:color="auto" w:fill="E6E6E6"/>
            <w:vAlign w:val="center"/>
          </w:tcPr>
          <w:p w14:paraId="2088780E" w14:textId="77777777" w:rsidR="007A50AB" w:rsidRPr="00F85687" w:rsidRDefault="007A50AB" w:rsidP="0068283E">
            <w:pPr>
              <w:spacing w:before="120" w:after="120"/>
              <w:rPr>
                <w:lang w:val="en-GB" w:bidi="en-US"/>
              </w:rPr>
            </w:pPr>
          </w:p>
        </w:tc>
        <w:tc>
          <w:tcPr>
            <w:tcW w:w="2269" w:type="dxa"/>
            <w:shd w:val="clear" w:color="auto" w:fill="E6E6E6"/>
            <w:vAlign w:val="center"/>
          </w:tcPr>
          <w:p w14:paraId="2E727D70" w14:textId="77777777" w:rsidR="007A50AB" w:rsidRPr="00F85687" w:rsidRDefault="007A50AB" w:rsidP="0068283E">
            <w:pPr>
              <w:spacing w:before="120" w:after="120"/>
              <w:rPr>
                <w:lang w:val="en-GB" w:bidi="en-US"/>
              </w:rPr>
            </w:pPr>
          </w:p>
        </w:tc>
        <w:tc>
          <w:tcPr>
            <w:tcW w:w="2520" w:type="dxa"/>
            <w:shd w:val="clear" w:color="auto" w:fill="E6E6E6"/>
            <w:vAlign w:val="center"/>
          </w:tcPr>
          <w:p w14:paraId="79430F0C" w14:textId="77777777" w:rsidR="007A50AB" w:rsidRPr="00F85687" w:rsidRDefault="007A50AB" w:rsidP="0068283E">
            <w:pPr>
              <w:spacing w:before="120" w:after="120"/>
              <w:rPr>
                <w:lang w:val="en-GB" w:bidi="en-US"/>
              </w:rPr>
            </w:pPr>
          </w:p>
        </w:tc>
      </w:tr>
    </w:tbl>
    <w:p w14:paraId="06A1B5CF" w14:textId="77777777" w:rsidR="007A50AB" w:rsidRPr="00967FE4" w:rsidRDefault="007A50AB" w:rsidP="007A50AB">
      <w:pPr>
        <w:pStyle w:val="listnumberindent5"/>
        <w:numPr>
          <w:ilvl w:val="0"/>
          <w:numId w:val="15"/>
        </w:numPr>
        <w:spacing w:before="480"/>
      </w:pPr>
      <w:r w:rsidRPr="00967FE4">
        <w:t>Pets in the cabin:</w:t>
      </w:r>
    </w:p>
    <w:p w14:paraId="04C886A4" w14:textId="77777777" w:rsidR="007A50AB" w:rsidRPr="00F85687" w:rsidRDefault="007A50AB" w:rsidP="007A50AB">
      <w:pPr>
        <w:pStyle w:val="Listletterindent1"/>
        <w:numPr>
          <w:ilvl w:val="0"/>
          <w:numId w:val="98"/>
        </w:numPr>
      </w:pPr>
      <w:r w:rsidRPr="00F85687">
        <w:t xml:space="preserve">Only </w:t>
      </w:r>
      <w:r w:rsidRPr="00967FE4">
        <w:rPr>
          <w:color w:val="FF0000"/>
        </w:rPr>
        <w:t>XXX</w:t>
      </w:r>
      <w:r w:rsidRPr="00F85687">
        <w:t xml:space="preserve"> animal(s) per passenger may be accepted for carriage in the passenger cabin.</w:t>
      </w:r>
    </w:p>
    <w:p w14:paraId="1BE1FD26" w14:textId="77777777" w:rsidR="007A50AB" w:rsidRPr="00F85687" w:rsidRDefault="007A50AB" w:rsidP="007A50AB">
      <w:pPr>
        <w:pStyle w:val="Listletterindent1"/>
      </w:pPr>
      <w:r w:rsidRPr="00F85687">
        <w:t xml:space="preserve">The number of animals carried in the passenger cabin is limited to </w:t>
      </w:r>
      <w:r w:rsidRPr="00F85687">
        <w:rPr>
          <w:color w:val="FF0000"/>
        </w:rPr>
        <w:t>XXX</w:t>
      </w:r>
      <w:r w:rsidRPr="00F85687">
        <w:t xml:space="preserve"> animals per flight.</w:t>
      </w:r>
    </w:p>
    <w:p w14:paraId="47B95DCA" w14:textId="77777777" w:rsidR="007A50AB" w:rsidRPr="00F85687" w:rsidRDefault="007A50AB" w:rsidP="007A50AB">
      <w:pPr>
        <w:pStyle w:val="Listletterindent1"/>
      </w:pPr>
      <w:r w:rsidRPr="00F85687">
        <w:t xml:space="preserve">The maximum size permitted for the in-cabin animal container/kennel (length + width + height) must not exceed </w:t>
      </w:r>
      <w:r w:rsidRPr="00F85687">
        <w:rPr>
          <w:color w:val="FF0000"/>
        </w:rPr>
        <w:t>XXX</w:t>
      </w:r>
      <w:r w:rsidRPr="00F85687">
        <w:t xml:space="preserve"> cm/</w:t>
      </w:r>
      <w:r w:rsidRPr="00F85687">
        <w:rPr>
          <w:color w:val="FF0000"/>
        </w:rPr>
        <w:t>XXX</w:t>
      </w:r>
      <w:r w:rsidRPr="00F85687">
        <w:t xml:space="preserve"> in.</w:t>
      </w:r>
    </w:p>
    <w:p w14:paraId="2D4FF70F" w14:textId="77777777" w:rsidR="007A50AB" w:rsidRPr="00F85687" w:rsidRDefault="007A50AB" w:rsidP="007A50AB">
      <w:pPr>
        <w:pStyle w:val="Listletterindent1"/>
      </w:pPr>
      <w:r w:rsidRPr="00F85687">
        <w:rPr>
          <w:highlight w:val="cyan"/>
        </w:rPr>
        <w:t xml:space="preserve">In </w:t>
      </w:r>
      <w:r w:rsidRPr="00967FE4">
        <w:rPr>
          <w:highlight w:val="cyan"/>
        </w:rPr>
        <w:t>determining</w:t>
      </w:r>
      <w:r w:rsidRPr="00F85687">
        <w:rPr>
          <w:highlight w:val="cyan"/>
        </w:rPr>
        <w:t xml:space="preserve"> the animals to be carried in the passenger cabin</w:t>
      </w:r>
      <w:r w:rsidRPr="00F85687">
        <w:t xml:space="preserve"> to remain under the limit per flight</w:t>
      </w:r>
      <w:r w:rsidRPr="00F85687">
        <w:rPr>
          <w:highlight w:val="cyan"/>
        </w:rPr>
        <w:t>, priority will be given to service dogs, other service animals</w:t>
      </w:r>
      <w:r w:rsidRPr="00F85687">
        <w:t>, and emotional support animals</w:t>
      </w:r>
      <w:r w:rsidRPr="00AF0657">
        <w:t>.</w:t>
      </w:r>
    </w:p>
    <w:p w14:paraId="6FC5CAC5" w14:textId="77777777" w:rsidR="007A50AB" w:rsidRPr="00F85687" w:rsidRDefault="007A50AB" w:rsidP="007A50AB">
      <w:pPr>
        <w:pStyle w:val="Listletterindent1"/>
      </w:pPr>
      <w:r w:rsidRPr="00F85687">
        <w:t xml:space="preserve">The maximum allowable weight for both the animal and in-cabin pet container/kennel must not exceed </w:t>
      </w:r>
      <w:r w:rsidRPr="00F85687">
        <w:rPr>
          <w:color w:val="FF0000"/>
        </w:rPr>
        <w:t>XXX</w:t>
      </w:r>
      <w:r w:rsidRPr="00F85687">
        <w:t xml:space="preserve"> kg/</w:t>
      </w:r>
      <w:r w:rsidRPr="00F85687">
        <w:rPr>
          <w:color w:val="FF0000"/>
        </w:rPr>
        <w:t>XXX</w:t>
      </w:r>
      <w:r w:rsidRPr="00F85687">
        <w:t xml:space="preserve"> lbs.</w:t>
      </w:r>
    </w:p>
    <w:p w14:paraId="1200DCFB" w14:textId="77777777" w:rsidR="007A50AB" w:rsidRPr="00F85687" w:rsidRDefault="007A50AB" w:rsidP="007A50AB">
      <w:pPr>
        <w:pStyle w:val="Listletterindent1"/>
      </w:pPr>
      <w:r w:rsidRPr="00F85687">
        <w:t>The in-cabin container/kennel must be stored under the seat directly in front of the passenger.</w:t>
      </w:r>
    </w:p>
    <w:p w14:paraId="462A54F0" w14:textId="77777777" w:rsidR="007A50AB" w:rsidRPr="00F85687" w:rsidRDefault="007A50AB" w:rsidP="007A50AB">
      <w:pPr>
        <w:pStyle w:val="Listletterindent1"/>
      </w:pPr>
      <w:r w:rsidRPr="00F85687">
        <w:rPr>
          <w:highlight w:val="cyan"/>
        </w:rPr>
        <w:t>The in-cabin animal and container/kennel may be carried as part of the passenger's unchecked (carry-on) baggage allowance according to the number and size dimensions set out in Rule 55, Baggage acceptance.</w:t>
      </w:r>
    </w:p>
    <w:p w14:paraId="6109472A" w14:textId="77777777" w:rsidR="007A50AB" w:rsidRPr="00F85687" w:rsidRDefault="007A50AB" w:rsidP="007A50AB">
      <w:pPr>
        <w:pStyle w:val="Listletterindent1"/>
      </w:pPr>
      <w:r w:rsidRPr="00F85687">
        <w:t>The animal must remain in the container/kennel for the entire duration of the journey.</w:t>
      </w:r>
    </w:p>
    <w:p w14:paraId="3BFBF724" w14:textId="77777777" w:rsidR="007A50AB" w:rsidRPr="00F85687" w:rsidRDefault="007A50AB" w:rsidP="007A50AB">
      <w:pPr>
        <w:pStyle w:val="Listletterindent1"/>
      </w:pPr>
      <w:r w:rsidRPr="00F85687">
        <w:t>If the container/kennel exceeds the maximum size and/or maximum weight mentioned in (c) and (d) above, passengers will require to tender the animal as checked baggage.</w:t>
      </w:r>
    </w:p>
    <w:p w14:paraId="4C44F499" w14:textId="77777777" w:rsidR="007A50AB" w:rsidRPr="00F85687" w:rsidRDefault="007A50AB" w:rsidP="007A50AB">
      <w:pPr>
        <w:pStyle w:val="Listletterindent1"/>
      </w:pPr>
      <w:r w:rsidRPr="00F85687">
        <w:t>The carrier may require a passenger with an in-cabin animal to change seats after boarding to accommodate other passengers. The carrier will reimburse seat selection fees or other additional charges related to class of service differences.</w:t>
      </w:r>
    </w:p>
    <w:p w14:paraId="0C68673B" w14:textId="77777777" w:rsidR="007A50AB" w:rsidRPr="00F85687" w:rsidRDefault="007A50AB" w:rsidP="007A50AB">
      <w:pPr>
        <w:pStyle w:val="Listletterindent1"/>
      </w:pPr>
      <w:r w:rsidRPr="00F85687">
        <w:rPr>
          <w:b/>
        </w:rPr>
        <w:t>Charges:</w:t>
      </w:r>
      <w:r w:rsidRPr="00F85687">
        <w:t xml:space="preserve"> </w:t>
      </w:r>
      <w:r w:rsidRPr="00F85687">
        <w:rPr>
          <w:b/>
          <w:color w:val="FF0000"/>
        </w:rPr>
        <w:t>Note to carrier:</w:t>
      </w:r>
      <w:r w:rsidRPr="00F85687">
        <w:rPr>
          <w:color w:val="FF0000"/>
        </w:rPr>
        <w:t xml:space="preserve"> If a carrier charges to transport animals then it must set out those charges here:</w:t>
      </w:r>
      <w:r w:rsidRPr="00F85687">
        <w:t xml:space="preserve"> The charge for transportation of an animal (except for Service Animals) and container/kennel in the passenger cabin will be as follows:</w:t>
      </w:r>
    </w:p>
    <w:p w14:paraId="1C4CE727" w14:textId="77777777" w:rsidR="007A50AB" w:rsidRPr="002D436A" w:rsidRDefault="007A50AB" w:rsidP="007A50AB">
      <w:pPr>
        <w:keepNext/>
        <w:suppressAutoHyphens/>
        <w:spacing w:line="240" w:lineRule="auto"/>
        <w:ind w:left="1800"/>
        <w:rPr>
          <w:rFonts w:asciiTheme="minorHAnsi" w:eastAsia="Times New Roman" w:hAnsiTheme="minorHAnsi" w:cs="Arial"/>
          <w:b/>
          <w:bCs/>
          <w:color w:val="7030A0"/>
          <w:sz w:val="32"/>
          <w:szCs w:val="32"/>
          <w:lang w:val="en-GB" w:bidi="en-US"/>
        </w:rPr>
      </w:pPr>
      <w:r w:rsidRPr="002D436A">
        <w:rPr>
          <w:rFonts w:asciiTheme="minorHAnsi" w:eastAsia="Times New Roman" w:hAnsiTheme="minorHAnsi" w:cs="Arial"/>
          <w:b/>
          <w:bCs/>
          <w:color w:val="7030A0"/>
          <w:sz w:val="32"/>
          <w:szCs w:val="32"/>
          <w:lang w:val="en-GB" w:bidi="en-US"/>
        </w:rPr>
        <w:t>Charge of transportation of animal and container/kennel</w:t>
      </w:r>
    </w:p>
    <w:tbl>
      <w:tblPr>
        <w:tblW w:w="7985" w:type="dxa"/>
        <w:tblInd w:w="18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27"/>
        <w:gridCol w:w="1368"/>
        <w:gridCol w:w="3690"/>
      </w:tblGrid>
      <w:tr w:rsidR="007A50AB" w:rsidRPr="00F85687" w14:paraId="21F4153B" w14:textId="77777777" w:rsidTr="0068283E">
        <w:tc>
          <w:tcPr>
            <w:tcW w:w="2927" w:type="dxa"/>
            <w:shd w:val="clear" w:color="auto" w:fill="7030A0"/>
          </w:tcPr>
          <w:p w14:paraId="4D4C76CB" w14:textId="77777777" w:rsidR="007A50AB" w:rsidRPr="00967FE4" w:rsidRDefault="007A50AB" w:rsidP="0068283E">
            <w:pPr>
              <w:spacing w:before="120" w:after="120"/>
              <w:rPr>
                <w:b/>
                <w:color w:val="FFFFFF" w:themeColor="background1"/>
                <w:lang w:val="en-GB" w:bidi="en-US"/>
              </w:rPr>
            </w:pPr>
            <w:r w:rsidRPr="00967FE4">
              <w:rPr>
                <w:b/>
                <w:color w:val="FFFFFF" w:themeColor="background1"/>
                <w:lang w:val="en-GB" w:bidi="en-US"/>
              </w:rPr>
              <w:t>From</w:t>
            </w:r>
          </w:p>
        </w:tc>
        <w:tc>
          <w:tcPr>
            <w:tcW w:w="1368" w:type="dxa"/>
            <w:shd w:val="clear" w:color="auto" w:fill="7030A0"/>
          </w:tcPr>
          <w:p w14:paraId="0976295C" w14:textId="77777777" w:rsidR="007A50AB" w:rsidRPr="00967FE4" w:rsidRDefault="007A50AB" w:rsidP="0068283E">
            <w:pPr>
              <w:spacing w:before="120" w:after="120"/>
              <w:rPr>
                <w:b/>
                <w:color w:val="FFFFFF" w:themeColor="background1"/>
                <w:lang w:val="en-GB" w:bidi="en-US"/>
              </w:rPr>
            </w:pPr>
            <w:r w:rsidRPr="00967FE4">
              <w:rPr>
                <w:b/>
                <w:color w:val="FFFFFF" w:themeColor="background1"/>
                <w:lang w:val="en-GB" w:bidi="en-US"/>
              </w:rPr>
              <w:t>To</w:t>
            </w:r>
          </w:p>
        </w:tc>
        <w:tc>
          <w:tcPr>
            <w:tcW w:w="3690" w:type="dxa"/>
            <w:shd w:val="clear" w:color="auto" w:fill="7030A0"/>
          </w:tcPr>
          <w:p w14:paraId="151D5935" w14:textId="77777777" w:rsidR="007A50AB" w:rsidRPr="00967FE4" w:rsidRDefault="007A50AB" w:rsidP="0068283E">
            <w:pPr>
              <w:spacing w:before="120" w:after="120"/>
              <w:rPr>
                <w:b/>
                <w:color w:val="FFFFFF" w:themeColor="background1"/>
                <w:lang w:val="en-GB" w:bidi="en-US"/>
              </w:rPr>
            </w:pPr>
            <w:r w:rsidRPr="00967FE4">
              <w:rPr>
                <w:b/>
                <w:color w:val="FFFFFF" w:themeColor="background1"/>
                <w:lang w:val="en-GB" w:bidi="en-US"/>
              </w:rPr>
              <w:t>Charge</w:t>
            </w:r>
          </w:p>
        </w:tc>
      </w:tr>
      <w:tr w:rsidR="007A50AB" w:rsidRPr="00F85687" w14:paraId="1F722DCA" w14:textId="77777777" w:rsidTr="0068283E">
        <w:trPr>
          <w:trHeight w:val="380"/>
        </w:trPr>
        <w:tc>
          <w:tcPr>
            <w:tcW w:w="2927" w:type="dxa"/>
            <w:shd w:val="clear" w:color="auto" w:fill="E6E6E6"/>
            <w:vAlign w:val="center"/>
          </w:tcPr>
          <w:p w14:paraId="2BDF3D25" w14:textId="77777777" w:rsidR="007A50AB" w:rsidRPr="00F85687" w:rsidRDefault="007A50AB" w:rsidP="0068283E">
            <w:pPr>
              <w:spacing w:before="120" w:after="120"/>
              <w:rPr>
                <w:color w:val="FF0000"/>
                <w:lang w:bidi="en-US"/>
              </w:rPr>
            </w:pPr>
            <w:r>
              <w:rPr>
                <w:color w:val="FF0000"/>
                <w:lang w:bidi="en-US"/>
              </w:rPr>
              <w:t>(</w:t>
            </w:r>
            <w:r w:rsidRPr="00F85687">
              <w:rPr>
                <w:color w:val="FF0000"/>
                <w:lang w:bidi="en-US"/>
              </w:rPr>
              <w:t>To be completed by carrier</w:t>
            </w:r>
            <w:r>
              <w:rPr>
                <w:color w:val="FF0000"/>
                <w:lang w:bidi="en-US"/>
              </w:rPr>
              <w:t>)</w:t>
            </w:r>
          </w:p>
        </w:tc>
        <w:tc>
          <w:tcPr>
            <w:tcW w:w="1368" w:type="dxa"/>
            <w:shd w:val="clear" w:color="auto" w:fill="E6E6E6"/>
          </w:tcPr>
          <w:p w14:paraId="2E397D93" w14:textId="77777777" w:rsidR="007A50AB" w:rsidRPr="00F85687" w:rsidRDefault="007A50AB" w:rsidP="0068283E">
            <w:pPr>
              <w:spacing w:before="120" w:after="120"/>
              <w:rPr>
                <w:lang w:val="en-GB" w:bidi="en-US"/>
              </w:rPr>
            </w:pPr>
          </w:p>
        </w:tc>
        <w:tc>
          <w:tcPr>
            <w:tcW w:w="3690" w:type="dxa"/>
            <w:shd w:val="clear" w:color="auto" w:fill="E6E6E6"/>
          </w:tcPr>
          <w:p w14:paraId="6E932EAA" w14:textId="77777777" w:rsidR="007A50AB" w:rsidRPr="00F85687" w:rsidRDefault="007A50AB" w:rsidP="0068283E">
            <w:pPr>
              <w:spacing w:before="120" w:after="120"/>
              <w:rPr>
                <w:lang w:val="en-GB" w:bidi="en-US"/>
              </w:rPr>
            </w:pPr>
          </w:p>
        </w:tc>
      </w:tr>
      <w:tr w:rsidR="007A50AB" w:rsidRPr="006162F6" w14:paraId="0DFF6B0F" w14:textId="77777777" w:rsidTr="0068283E">
        <w:tc>
          <w:tcPr>
            <w:tcW w:w="2927" w:type="dxa"/>
          </w:tcPr>
          <w:p w14:paraId="7A5365F0" w14:textId="77777777" w:rsidR="007A50AB" w:rsidRPr="006162F6" w:rsidRDefault="007A50AB" w:rsidP="0068283E">
            <w:pPr>
              <w:spacing w:before="120" w:after="120"/>
              <w:rPr>
                <w:rFonts w:ascii="Arial" w:hAnsi="Arial"/>
                <w:lang w:val="en-GB" w:bidi="en-US"/>
              </w:rPr>
            </w:pPr>
          </w:p>
        </w:tc>
        <w:tc>
          <w:tcPr>
            <w:tcW w:w="1368" w:type="dxa"/>
          </w:tcPr>
          <w:p w14:paraId="6C7A93EF" w14:textId="77777777" w:rsidR="007A50AB" w:rsidRPr="006162F6" w:rsidRDefault="007A50AB" w:rsidP="0068283E">
            <w:pPr>
              <w:spacing w:before="120" w:after="120"/>
              <w:rPr>
                <w:rFonts w:ascii="Arial" w:hAnsi="Arial"/>
                <w:lang w:val="en-GB" w:bidi="en-US"/>
              </w:rPr>
            </w:pPr>
          </w:p>
        </w:tc>
        <w:tc>
          <w:tcPr>
            <w:tcW w:w="3690" w:type="dxa"/>
          </w:tcPr>
          <w:p w14:paraId="358A1975" w14:textId="77777777" w:rsidR="007A50AB" w:rsidRPr="006162F6" w:rsidRDefault="007A50AB" w:rsidP="0068283E">
            <w:pPr>
              <w:spacing w:before="120" w:after="120"/>
              <w:rPr>
                <w:rFonts w:ascii="Arial" w:hAnsi="Arial"/>
                <w:lang w:val="en-GB" w:bidi="en-US"/>
              </w:rPr>
            </w:pPr>
          </w:p>
        </w:tc>
      </w:tr>
      <w:tr w:rsidR="007A50AB" w:rsidRPr="006162F6" w14:paraId="6EDF2D06" w14:textId="77777777" w:rsidTr="0068283E">
        <w:tc>
          <w:tcPr>
            <w:tcW w:w="2927" w:type="dxa"/>
            <w:shd w:val="clear" w:color="auto" w:fill="E6E6E6"/>
          </w:tcPr>
          <w:p w14:paraId="1ABAD1DA" w14:textId="77777777" w:rsidR="007A50AB" w:rsidRPr="006162F6" w:rsidRDefault="007A50AB" w:rsidP="0068283E">
            <w:pPr>
              <w:spacing w:before="120" w:after="120"/>
              <w:rPr>
                <w:rFonts w:ascii="Arial" w:hAnsi="Arial"/>
                <w:lang w:val="en-GB" w:bidi="en-US"/>
              </w:rPr>
            </w:pPr>
          </w:p>
        </w:tc>
        <w:tc>
          <w:tcPr>
            <w:tcW w:w="1368" w:type="dxa"/>
            <w:shd w:val="clear" w:color="auto" w:fill="E6E6E6"/>
          </w:tcPr>
          <w:p w14:paraId="0C1162E7" w14:textId="77777777" w:rsidR="007A50AB" w:rsidRPr="006162F6" w:rsidRDefault="007A50AB" w:rsidP="0068283E">
            <w:pPr>
              <w:spacing w:before="120" w:after="120"/>
              <w:rPr>
                <w:rFonts w:ascii="Arial" w:hAnsi="Arial"/>
                <w:lang w:val="en-GB" w:bidi="en-US"/>
              </w:rPr>
            </w:pPr>
          </w:p>
        </w:tc>
        <w:tc>
          <w:tcPr>
            <w:tcW w:w="3690" w:type="dxa"/>
            <w:shd w:val="clear" w:color="auto" w:fill="E6E6E6"/>
          </w:tcPr>
          <w:p w14:paraId="120BEF11" w14:textId="77777777" w:rsidR="007A50AB" w:rsidRPr="006162F6" w:rsidRDefault="007A50AB" w:rsidP="0068283E">
            <w:pPr>
              <w:spacing w:before="120" w:after="120"/>
              <w:rPr>
                <w:rFonts w:ascii="Arial" w:hAnsi="Arial"/>
                <w:lang w:val="en-GB" w:bidi="en-US"/>
              </w:rPr>
            </w:pPr>
          </w:p>
        </w:tc>
      </w:tr>
    </w:tbl>
    <w:p w14:paraId="02CF34D2" w14:textId="77777777" w:rsidR="007A50AB" w:rsidRDefault="007A50AB" w:rsidP="007A50AB">
      <w:pPr>
        <w:pStyle w:val="Heading3PartIII"/>
        <w:sectPr w:rsidR="007A50AB" w:rsidSect="0068283E">
          <w:footerReference w:type="default" r:id="rId54"/>
          <w:pgSz w:w="12240" w:h="15840" w:code="1"/>
          <w:pgMar w:top="1440" w:right="1080" w:bottom="1440" w:left="1080" w:header="619" w:footer="504" w:gutter="0"/>
          <w:cols w:space="708"/>
          <w:docGrid w:linePitch="360"/>
        </w:sectPr>
      </w:pPr>
    </w:p>
    <w:p w14:paraId="622A16A8" w14:textId="6D6A4441" w:rsidR="007A50AB" w:rsidRPr="004153B0" w:rsidRDefault="007A50AB" w:rsidP="007A50AB">
      <w:pPr>
        <w:pStyle w:val="Heading3PartIII"/>
      </w:pPr>
      <w:r w:rsidRPr="006162F6">
        <w:rPr>
          <w:rFonts w:ascii="Arial" w:hAnsi="Arial"/>
          <w:sz w:val="22"/>
          <w:szCs w:val="22"/>
        </w:rPr>
        <w:br w:type="page"/>
      </w:r>
      <w:bookmarkStart w:id="333" w:name="_Toc280178140"/>
      <w:bookmarkStart w:id="334" w:name="_Toc286661898"/>
      <w:bookmarkStart w:id="335" w:name="_Toc286662222"/>
      <w:bookmarkStart w:id="336" w:name="_Toc287360552"/>
      <w:bookmarkStart w:id="337" w:name="_Toc294777268"/>
      <w:bookmarkStart w:id="338" w:name="_Toc64979302"/>
      <w:r w:rsidRPr="004153B0">
        <w:t>Rule 80</w:t>
      </w:r>
      <w:bookmarkStart w:id="339" w:name="_Toc280178141"/>
      <w:bookmarkEnd w:id="333"/>
      <w:bookmarkEnd w:id="334"/>
      <w:bookmarkEnd w:id="335"/>
      <w:r w:rsidRPr="004153B0">
        <w:t xml:space="preserve">: </w:t>
      </w:r>
      <w:bookmarkStart w:id="340" w:name="_Toc286661899"/>
      <w:bookmarkStart w:id="341" w:name="_Toc286662223"/>
      <w:r w:rsidRPr="004153B0">
        <w:t>Administrative formalities – travel documents, customs and security</w:t>
      </w:r>
      <w:bookmarkEnd w:id="336"/>
      <w:bookmarkEnd w:id="337"/>
      <w:bookmarkEnd w:id="339"/>
      <w:bookmarkEnd w:id="340"/>
      <w:bookmarkEnd w:id="341"/>
      <w:bookmarkEnd w:id="338"/>
    </w:p>
    <w:p w14:paraId="03B417FC" w14:textId="2E4018EA" w:rsidR="007A50AB" w:rsidRPr="004153B0" w:rsidRDefault="007A50AB" w:rsidP="007A50AB">
      <w:pPr>
        <w:pStyle w:val="Heading4PartIII"/>
      </w:pPr>
      <w:bookmarkStart w:id="342" w:name="_Toc280178142"/>
      <w:bookmarkStart w:id="343" w:name="_Toc294777269"/>
      <w:bookmarkStart w:id="344" w:name="_Toc64979303"/>
      <w:r w:rsidRPr="004153B0">
        <w:t>(A)</w:t>
      </w:r>
      <w:r w:rsidRPr="004153B0">
        <w:tab/>
        <w:t>General</w:t>
      </w:r>
      <w:bookmarkEnd w:id="342"/>
      <w:bookmarkEnd w:id="343"/>
      <w:bookmarkEnd w:id="344"/>
    </w:p>
    <w:p w14:paraId="2F08C6B6" w14:textId="77777777" w:rsidR="007A50AB" w:rsidRPr="004153B0" w:rsidRDefault="007A50AB" w:rsidP="007A50AB">
      <w:pPr>
        <w:pStyle w:val="listnumberindent5"/>
        <w:numPr>
          <w:ilvl w:val="0"/>
          <w:numId w:val="99"/>
        </w:numPr>
      </w:pPr>
      <w:r w:rsidRPr="004153B0">
        <w:t>The passenger is responsible for obtaining all required travel documents (passports, visas, tourist cards, health certificates, or other appropriate and necessary identification) including those of any children that are accompanied by the passenger.</w:t>
      </w:r>
    </w:p>
    <w:p w14:paraId="7EBBF560" w14:textId="77777777" w:rsidR="007A50AB" w:rsidRPr="004153B0" w:rsidRDefault="007A50AB" w:rsidP="007A50AB">
      <w:pPr>
        <w:pStyle w:val="listnumberindent5"/>
        <w:numPr>
          <w:ilvl w:val="0"/>
          <w:numId w:val="15"/>
        </w:numPr>
      </w:pPr>
      <w:r w:rsidRPr="004153B0">
        <w:t>The passenger is responsible for complying with all laws, regulations, orders, demands, and travel requirements of countries to be flown from, into or through and also for complying with the instructions of the carriers concerned.</w:t>
      </w:r>
    </w:p>
    <w:p w14:paraId="0BC16C19" w14:textId="445E72CF" w:rsidR="007A50AB" w:rsidRPr="004153B0" w:rsidRDefault="007A50AB" w:rsidP="007A50AB">
      <w:pPr>
        <w:pStyle w:val="Heading4PartIII"/>
      </w:pPr>
      <w:bookmarkStart w:id="345" w:name="_Toc280178143"/>
      <w:bookmarkStart w:id="346" w:name="_Toc294777270"/>
      <w:bookmarkStart w:id="347" w:name="_Toc64979304"/>
      <w:r w:rsidRPr="004153B0">
        <w:t>(B)</w:t>
      </w:r>
      <w:r w:rsidRPr="004153B0">
        <w:tab/>
        <w:t>Travel documents</w:t>
      </w:r>
      <w:bookmarkEnd w:id="345"/>
      <w:bookmarkEnd w:id="346"/>
      <w:bookmarkEnd w:id="347"/>
    </w:p>
    <w:p w14:paraId="165CB741" w14:textId="77777777" w:rsidR="007A50AB" w:rsidRPr="007A66E7" w:rsidRDefault="007A50AB" w:rsidP="007A50AB">
      <w:pPr>
        <w:pStyle w:val="listnumberindent5"/>
        <w:numPr>
          <w:ilvl w:val="0"/>
          <w:numId w:val="100"/>
        </w:numPr>
        <w:rPr>
          <w:highlight w:val="cyan"/>
        </w:rPr>
      </w:pPr>
      <w:r w:rsidRPr="007A66E7">
        <w:rPr>
          <w:highlight w:val="cyan"/>
        </w:rPr>
        <w:t>Prior to travel, the passenger must be prepared to submit for inspection to the carrier all travel documents required by the countries concerned.</w:t>
      </w:r>
    </w:p>
    <w:p w14:paraId="7DEEE69E" w14:textId="77777777" w:rsidR="007A50AB" w:rsidRPr="004153B0" w:rsidRDefault="007A50AB" w:rsidP="007A50AB">
      <w:pPr>
        <w:pStyle w:val="listnumberindent5"/>
        <w:numPr>
          <w:ilvl w:val="0"/>
          <w:numId w:val="15"/>
        </w:numPr>
        <w:rPr>
          <w:highlight w:val="cyan"/>
        </w:rPr>
      </w:pPr>
      <w:r w:rsidRPr="004153B0">
        <w:rPr>
          <w:highlight w:val="cyan"/>
        </w:rPr>
        <w:t>The carrier will have the right to make and retain copies of the travel documents presented by the passenger.</w:t>
      </w:r>
    </w:p>
    <w:p w14:paraId="51122978" w14:textId="77777777" w:rsidR="007A50AB" w:rsidRPr="004153B0" w:rsidRDefault="007A50AB" w:rsidP="007A50AB">
      <w:pPr>
        <w:pStyle w:val="listnumberindent5"/>
        <w:numPr>
          <w:ilvl w:val="0"/>
          <w:numId w:val="15"/>
        </w:numPr>
        <w:rPr>
          <w:highlight w:val="cyan"/>
        </w:rPr>
      </w:pPr>
      <w:r w:rsidRPr="004153B0">
        <w:rPr>
          <w:highlight w:val="cyan"/>
        </w:rPr>
        <w:t>As described in Rule 105, Refusal to transport, the carrier reserves the right to refuse transportation to any passenger who fails to present all exit, entry, health and other documents required by law, regulation, order, demand or other requirement of the countries where travel is intended or whose travel documents do not appear to be in order.</w:t>
      </w:r>
    </w:p>
    <w:p w14:paraId="40CDB3FD" w14:textId="77777777" w:rsidR="007A50AB" w:rsidRPr="004153B0" w:rsidRDefault="007A50AB" w:rsidP="007A50AB">
      <w:pPr>
        <w:pStyle w:val="listnumberindent5"/>
        <w:numPr>
          <w:ilvl w:val="0"/>
          <w:numId w:val="15"/>
        </w:numPr>
        <w:rPr>
          <w:highlight w:val="cyan"/>
        </w:rPr>
      </w:pPr>
      <w:r w:rsidRPr="004153B0">
        <w:rPr>
          <w:highlight w:val="cyan"/>
        </w:rPr>
        <w:t>For international transportation including domestic segments on a passenger's itinerary, the carrier relies upon the information contained in [</w:t>
      </w:r>
      <w:r w:rsidRPr="004153B0">
        <w:rPr>
          <w:color w:val="FF0000"/>
          <w:highlight w:val="cyan"/>
        </w:rPr>
        <w:t>insert name</w:t>
      </w:r>
      <w:r>
        <w:rPr>
          <w:color w:val="FF0000"/>
          <w:highlight w:val="cyan"/>
        </w:rPr>
        <w:t xml:space="preserve"> of</w:t>
      </w:r>
      <w:r w:rsidRPr="004153B0">
        <w:rPr>
          <w:color w:val="FF0000"/>
          <w:highlight w:val="cyan"/>
        </w:rPr>
        <w:t xml:space="preserve"> database</w:t>
      </w:r>
      <w:r w:rsidRPr="004153B0">
        <w:rPr>
          <w:highlight w:val="cyan"/>
        </w:rPr>
        <w:t xml:space="preserve">] which may be accessed at </w:t>
      </w:r>
      <w:hyperlink r:id="rId55" w:history="1">
        <w:r w:rsidRPr="004153B0">
          <w:rPr>
            <w:color w:val="0000FF"/>
            <w:highlight w:val="cyan"/>
            <w:u w:val="single"/>
          </w:rPr>
          <w:t>www.________</w:t>
        </w:r>
      </w:hyperlink>
      <w:r w:rsidRPr="004153B0">
        <w:rPr>
          <w:highlight w:val="cyan"/>
        </w:rPr>
        <w:t>, in order to determine whether a passenger is in possession of the travel documentation required for themselves or any animal to enter a particular country or to travel via certain countries based on their confirmed itinerary.</w:t>
      </w:r>
    </w:p>
    <w:p w14:paraId="2E7ED11F" w14:textId="77777777" w:rsidR="007A50AB" w:rsidRPr="004153B0" w:rsidRDefault="007A50AB" w:rsidP="007A50AB">
      <w:pPr>
        <w:pStyle w:val="Notetocarrierindent81"/>
        <w:rPr>
          <w:highlight w:val="cyan"/>
        </w:rPr>
      </w:pPr>
      <w:r w:rsidRPr="004153B0">
        <w:rPr>
          <w:b/>
          <w:highlight w:val="cyan"/>
        </w:rPr>
        <w:t>Note to carrier:</w:t>
      </w:r>
      <w:r w:rsidRPr="004153B0">
        <w:rPr>
          <w:highlight w:val="cyan"/>
        </w:rPr>
        <w:t xml:space="preserve"> The carrier may rely on third party commercial databases, such as IATA's TIMATIC, which contain information on national immigration and health requirements, including the required travel documentation for entry into or travel via certain countries, including for any animal being transported with a passenger. The carrier is entitled to rely upon the information in these databases.</w:t>
      </w:r>
    </w:p>
    <w:p w14:paraId="52294E6E" w14:textId="77777777" w:rsidR="007A50AB" w:rsidRPr="004153B0" w:rsidRDefault="007A50AB" w:rsidP="007A50AB">
      <w:pPr>
        <w:pStyle w:val="listnumberindent5"/>
        <w:numPr>
          <w:ilvl w:val="0"/>
          <w:numId w:val="15"/>
        </w:numPr>
        <w:rPr>
          <w:highlight w:val="cyan"/>
        </w:rPr>
      </w:pPr>
      <w:r w:rsidRPr="004153B0">
        <w:rPr>
          <w:highlight w:val="cyan"/>
        </w:rPr>
        <w:t>Passengers are strongly encouraged to confirm any necessary legal requirements for entry into or travel via the countries on their itinerary prior to their flights and to have proof of their compliance with such regulations,</w:t>
      </w:r>
      <w:r w:rsidRPr="004153B0">
        <w:rPr>
          <w:highlight w:val="cyan"/>
          <w:lang w:val="en-US"/>
        </w:rPr>
        <w:t xml:space="preserve"> </w:t>
      </w:r>
      <w:r w:rsidRPr="004153B0">
        <w:rPr>
          <w:highlight w:val="cyan"/>
        </w:rPr>
        <w:t>including being in possession of the relevant travel documents, in advance of check-in.</w:t>
      </w:r>
    </w:p>
    <w:p w14:paraId="15B2A655" w14:textId="77777777" w:rsidR="007A50AB" w:rsidRPr="004153B0" w:rsidRDefault="007A50AB" w:rsidP="007A50AB">
      <w:pPr>
        <w:pStyle w:val="listnumberindent5"/>
        <w:numPr>
          <w:ilvl w:val="0"/>
          <w:numId w:val="15"/>
        </w:numPr>
        <w:rPr>
          <w:highlight w:val="cyan"/>
        </w:rPr>
      </w:pPr>
      <w:r>
        <w:rPr>
          <w:highlight w:val="cyan"/>
        </w:rPr>
        <w:t xml:space="preserve">The carrier will not </w:t>
      </w:r>
      <w:r w:rsidRPr="004153B0">
        <w:rPr>
          <w:highlight w:val="cyan"/>
        </w:rPr>
        <w:t>provide passengers with information on the travel document requirements, including visa, passport, and health requirements, for entry into, exit from, or travel via the countries on their itinerary.</w:t>
      </w:r>
    </w:p>
    <w:p w14:paraId="01A3D297" w14:textId="77777777" w:rsidR="007A50AB" w:rsidRPr="004153B0" w:rsidRDefault="007A50AB" w:rsidP="007A50AB">
      <w:pPr>
        <w:pStyle w:val="Heading4PartIII"/>
      </w:pPr>
      <w:bookmarkStart w:id="348" w:name="_Toc64979305"/>
      <w:bookmarkStart w:id="349" w:name="_Toc280178144"/>
      <w:bookmarkStart w:id="350" w:name="_Toc294777271"/>
      <w:r w:rsidRPr="004153B0">
        <w:t>(C)</w:t>
      </w:r>
      <w:r w:rsidRPr="004153B0">
        <w:tab/>
        <w:t>Customs and security matters</w:t>
      </w:r>
      <w:bookmarkEnd w:id="348"/>
    </w:p>
    <w:p w14:paraId="04D297D1" w14:textId="77777777" w:rsidR="007A50AB" w:rsidRPr="007A66E7" w:rsidRDefault="007A50AB" w:rsidP="007A50AB">
      <w:pPr>
        <w:pStyle w:val="listnumberindent5"/>
        <w:numPr>
          <w:ilvl w:val="0"/>
          <w:numId w:val="101"/>
        </w:numPr>
        <w:rPr>
          <w:highlight w:val="cyan"/>
        </w:rPr>
      </w:pPr>
      <w:r w:rsidRPr="007A66E7">
        <w:rPr>
          <w:highlight w:val="cyan"/>
        </w:rPr>
        <w:t>Customs and immigration officials of the various countries travelled to and via by the passenge</w:t>
      </w:r>
      <w:r w:rsidRPr="008F294D">
        <w:rPr>
          <w:highlight w:val="cyan"/>
        </w:rPr>
        <w:t>r</w:t>
      </w:r>
      <w:r w:rsidRPr="007A66E7">
        <w:rPr>
          <w:highlight w:val="cyan"/>
        </w:rPr>
        <w:t xml:space="preserve"> and any animal being transported with the passenger, will have the final decision with respect to entry of passengers, or animals, and these decisions could be different than those of the carrier when it accepted the passenger or animal for transportation at the outset of their itinerary.</w:t>
      </w:r>
    </w:p>
    <w:bookmarkEnd w:id="349"/>
    <w:bookmarkEnd w:id="350"/>
    <w:p w14:paraId="1E16DFCE" w14:textId="77777777" w:rsidR="007A50AB" w:rsidRDefault="007A50AB" w:rsidP="007A50AB">
      <w:pPr>
        <w:pStyle w:val="Notetocarrierindent5"/>
        <w:rPr>
          <w:highlight w:val="cyan"/>
        </w:rPr>
        <w:sectPr w:rsidR="007A50AB" w:rsidSect="0068283E">
          <w:footerReference w:type="default" r:id="rId56"/>
          <w:type w:val="continuous"/>
          <w:pgSz w:w="12240" w:h="15840" w:code="1"/>
          <w:pgMar w:top="1440" w:right="1080" w:bottom="1440" w:left="1080" w:header="619" w:footer="504" w:gutter="0"/>
          <w:cols w:space="708"/>
          <w:docGrid w:linePitch="360"/>
        </w:sectPr>
      </w:pPr>
      <w:r w:rsidRPr="004153B0">
        <w:rPr>
          <w:b/>
          <w:highlight w:val="cyan"/>
        </w:rPr>
        <w:t xml:space="preserve">Note to carrier: </w:t>
      </w:r>
      <w:r w:rsidRPr="004153B0">
        <w:rPr>
          <w:highlight w:val="cyan"/>
        </w:rPr>
        <w:t>If the carrier has policies in regards to any consequences to the passenger if they fail to comply with travel documentation, customs and security requirements, they must be stipulated here.</w:t>
      </w:r>
      <w:bookmarkStart w:id="351" w:name="_Toc280178147"/>
      <w:bookmarkStart w:id="352" w:name="_Toc286661900"/>
      <w:bookmarkStart w:id="353" w:name="_Toc286662224"/>
      <w:bookmarkStart w:id="354" w:name="_Toc287360553"/>
      <w:bookmarkStart w:id="355" w:name="_Toc294777274"/>
    </w:p>
    <w:p w14:paraId="6E94AD9E" w14:textId="2E976C96" w:rsidR="007A50AB" w:rsidRPr="001A04D5" w:rsidRDefault="007A50AB" w:rsidP="007A50AB">
      <w:pPr>
        <w:pStyle w:val="Heading3PartIII"/>
        <w:rPr>
          <w:noProof w:val="0"/>
          <w:color w:val="FF0000"/>
          <w:sz w:val="26"/>
          <w:szCs w:val="26"/>
        </w:rPr>
      </w:pPr>
      <w:bookmarkStart w:id="356" w:name="_Toc64979306"/>
      <w:r w:rsidRPr="004153B0">
        <w:t>Rule 85</w:t>
      </w:r>
      <w:bookmarkStart w:id="357" w:name="_Toc280178148"/>
      <w:bookmarkEnd w:id="351"/>
      <w:bookmarkEnd w:id="352"/>
      <w:bookmarkEnd w:id="353"/>
      <w:r w:rsidRPr="004153B0">
        <w:t xml:space="preserve">: </w:t>
      </w:r>
      <w:bookmarkStart w:id="358" w:name="_Toc286661901"/>
      <w:bookmarkStart w:id="359" w:name="_Toc286662225"/>
      <w:r w:rsidRPr="004153B0">
        <w:t>Ground transfer services</w:t>
      </w:r>
      <w:bookmarkEnd w:id="354"/>
      <w:bookmarkEnd w:id="355"/>
      <w:bookmarkEnd w:id="357"/>
      <w:bookmarkEnd w:id="358"/>
      <w:bookmarkEnd w:id="359"/>
      <w:bookmarkEnd w:id="356"/>
    </w:p>
    <w:p w14:paraId="58D587C3" w14:textId="051DED6D" w:rsidR="007A50AB" w:rsidRPr="004153B0" w:rsidRDefault="007A50AB" w:rsidP="007A50AB">
      <w:pPr>
        <w:pStyle w:val="Heading4PartIII"/>
      </w:pPr>
      <w:bookmarkStart w:id="360" w:name="_Toc280178149"/>
      <w:bookmarkStart w:id="361" w:name="_Toc294777275"/>
      <w:bookmarkStart w:id="362" w:name="_Toc64979307"/>
      <w:r w:rsidRPr="004153B0">
        <w:t>(A)</w:t>
      </w:r>
      <w:r w:rsidRPr="004153B0">
        <w:tab/>
        <w:t>General</w:t>
      </w:r>
      <w:bookmarkEnd w:id="360"/>
      <w:bookmarkEnd w:id="361"/>
      <w:bookmarkEnd w:id="362"/>
    </w:p>
    <w:p w14:paraId="12C621BA" w14:textId="77777777" w:rsidR="007A50AB" w:rsidRPr="007A66E7" w:rsidRDefault="007A50AB" w:rsidP="007A50AB">
      <w:pPr>
        <w:pStyle w:val="listnumberindent5"/>
        <w:numPr>
          <w:ilvl w:val="0"/>
          <w:numId w:val="102"/>
        </w:numPr>
        <w:rPr>
          <w:highlight w:val="cyan"/>
        </w:rPr>
      </w:pPr>
      <w:r w:rsidRPr="007A66E7">
        <w:rPr>
          <w:highlight w:val="cyan"/>
        </w:rPr>
        <w:t>This Rule is not applicable to transportation provided by means of bus or train for which the ticket was issued in conjunction with air transportation and where travel on those other modes of transportation are part of the contract of carriage issued by the carrier.</w:t>
      </w:r>
    </w:p>
    <w:p w14:paraId="5608A6E6" w14:textId="77777777" w:rsidR="007A50AB" w:rsidRPr="004153B0" w:rsidRDefault="007A50AB" w:rsidP="007A50AB">
      <w:pPr>
        <w:pStyle w:val="listnumberindent5"/>
        <w:numPr>
          <w:ilvl w:val="0"/>
          <w:numId w:val="15"/>
        </w:numPr>
      </w:pPr>
      <w:r w:rsidRPr="004153B0">
        <w:t>The carrier does not maintain, operate or provide ground transfer services between airports or between airports and city centres.</w:t>
      </w:r>
    </w:p>
    <w:p w14:paraId="24F7A697" w14:textId="77777777" w:rsidR="007A50AB" w:rsidRPr="004153B0" w:rsidRDefault="007A50AB" w:rsidP="007A50AB">
      <w:pPr>
        <w:pStyle w:val="listnumberindent5"/>
        <w:numPr>
          <w:ilvl w:val="0"/>
          <w:numId w:val="15"/>
        </w:numPr>
      </w:pPr>
      <w:r w:rsidRPr="004153B0">
        <w:t>Any ground transfer service is performed by independent operators who are not and shall not be deemed to be, agents or servants of the carrier.</w:t>
      </w:r>
    </w:p>
    <w:p w14:paraId="4BBEAAF3" w14:textId="77777777" w:rsidR="007A50AB" w:rsidRDefault="007A50AB" w:rsidP="007A50AB">
      <w:pPr>
        <w:pStyle w:val="Heading3PartIII"/>
        <w:sectPr w:rsidR="007A50AB" w:rsidSect="0068283E">
          <w:footerReference w:type="default" r:id="rId57"/>
          <w:pgSz w:w="12240" w:h="15840" w:code="1"/>
          <w:pgMar w:top="1440" w:right="1080" w:bottom="1440" w:left="1080" w:header="619" w:footer="504" w:gutter="0"/>
          <w:cols w:space="708"/>
          <w:docGrid w:linePitch="360"/>
        </w:sectPr>
      </w:pPr>
    </w:p>
    <w:p w14:paraId="6CB0F9AD" w14:textId="77777777" w:rsidR="007A50AB" w:rsidRDefault="007A50AB" w:rsidP="007A50AB">
      <w:pPr>
        <w:pStyle w:val="Heading3PartIII"/>
        <w:sectPr w:rsidR="007A50AB" w:rsidSect="0068283E">
          <w:type w:val="continuous"/>
          <w:pgSz w:w="12240" w:h="15840" w:code="1"/>
          <w:pgMar w:top="1440" w:right="1080" w:bottom="1440" w:left="1080" w:header="619" w:footer="504" w:gutter="0"/>
          <w:cols w:space="708"/>
          <w:docGrid w:linePitch="360"/>
        </w:sectPr>
      </w:pPr>
    </w:p>
    <w:p w14:paraId="5C675409" w14:textId="3C1DD1AB" w:rsidR="007A50AB" w:rsidRPr="004153B0" w:rsidRDefault="007A50AB" w:rsidP="007A50AB">
      <w:pPr>
        <w:pStyle w:val="Heading3PartIII"/>
      </w:pPr>
      <w:r w:rsidRPr="004153B0">
        <w:br w:type="page"/>
      </w:r>
      <w:bookmarkStart w:id="363" w:name="_Toc280178150"/>
      <w:bookmarkStart w:id="364" w:name="_Toc286661902"/>
      <w:bookmarkStart w:id="365" w:name="_Toc286662226"/>
      <w:bookmarkStart w:id="366" w:name="_Toc287360554"/>
      <w:bookmarkStart w:id="367" w:name="_Toc294777276"/>
      <w:bookmarkStart w:id="368" w:name="_Toc64979308"/>
      <w:r w:rsidRPr="004153B0">
        <w:rPr>
          <w:highlight w:val="yellow"/>
        </w:rPr>
        <w:t>Rule 90</w:t>
      </w:r>
      <w:bookmarkStart w:id="369" w:name="_Toc280178151"/>
      <w:bookmarkEnd w:id="363"/>
      <w:bookmarkEnd w:id="364"/>
      <w:bookmarkEnd w:id="365"/>
      <w:r w:rsidRPr="004153B0">
        <w:rPr>
          <w:highlight w:val="yellow"/>
        </w:rPr>
        <w:t xml:space="preserve">: </w:t>
      </w:r>
      <w:bookmarkEnd w:id="366"/>
      <w:bookmarkEnd w:id="367"/>
      <w:bookmarkEnd w:id="369"/>
      <w:r w:rsidRPr="004153B0">
        <w:rPr>
          <w:highlight w:val="yellow"/>
        </w:rPr>
        <w:t>Delay or cancellation – outside the carrier’s control</w:t>
      </w:r>
      <w:bookmarkEnd w:id="368"/>
    </w:p>
    <w:p w14:paraId="030FD695" w14:textId="6031DDE4" w:rsidR="007A50AB" w:rsidRPr="004153B0" w:rsidRDefault="007A50AB" w:rsidP="007A50AB">
      <w:pPr>
        <w:pStyle w:val="Heading4PartIII"/>
        <w:rPr>
          <w:highlight w:val="cyan"/>
        </w:rPr>
      </w:pPr>
      <w:bookmarkStart w:id="370" w:name="_Toc280178152"/>
      <w:bookmarkStart w:id="371" w:name="_Toc294777277"/>
      <w:bookmarkStart w:id="372" w:name="_Toc64979309"/>
      <w:r w:rsidRPr="004153B0">
        <w:rPr>
          <w:highlight w:val="cyan"/>
        </w:rPr>
        <w:t>(A)</w:t>
      </w:r>
      <w:r w:rsidRPr="004153B0">
        <w:rPr>
          <w:highlight w:val="cyan"/>
        </w:rPr>
        <w:tab/>
        <w:t>Applicability</w:t>
      </w:r>
      <w:bookmarkEnd w:id="370"/>
      <w:bookmarkEnd w:id="371"/>
      <w:bookmarkEnd w:id="372"/>
    </w:p>
    <w:p w14:paraId="11A7C888" w14:textId="77777777" w:rsidR="007A50AB" w:rsidRPr="007A66E7" w:rsidRDefault="007A50AB" w:rsidP="007A50AB">
      <w:pPr>
        <w:pStyle w:val="listnumberindent5"/>
        <w:numPr>
          <w:ilvl w:val="0"/>
          <w:numId w:val="103"/>
        </w:numPr>
        <w:rPr>
          <w:highlight w:val="cyan"/>
        </w:rPr>
      </w:pPr>
      <w:bookmarkStart w:id="373" w:name="_Toc280178153"/>
      <w:bookmarkStart w:id="374" w:name="_Toc294777278"/>
      <w:r w:rsidRPr="007A66E7">
        <w:rPr>
          <w:highlight w:val="cyan"/>
        </w:rPr>
        <w:t>This Rule applies to all passengers irrespective of the type of fare on which they are travelling or they have purchased.</w:t>
      </w:r>
    </w:p>
    <w:p w14:paraId="6CC4B7F0" w14:textId="77777777" w:rsidR="007A50AB" w:rsidRPr="004153B0" w:rsidRDefault="007A50AB" w:rsidP="007A50AB">
      <w:pPr>
        <w:pStyle w:val="listnumberindent5"/>
        <w:numPr>
          <w:ilvl w:val="0"/>
          <w:numId w:val="15"/>
        </w:numPr>
      </w:pPr>
      <w:r w:rsidRPr="004153B0">
        <w:rPr>
          <w:highlight w:val="yellow"/>
        </w:rPr>
        <w:t>This Rule applies in respect of a carrier when there is a delay or cancellation due to situations outside the carrier’s control. See Rule 90(C) for situations that are outside a carrier's control.</w:t>
      </w:r>
    </w:p>
    <w:p w14:paraId="51D15B50" w14:textId="77777777" w:rsidR="007A50AB" w:rsidRPr="00516A7F" w:rsidRDefault="007A50AB" w:rsidP="007A50AB">
      <w:pPr>
        <w:pStyle w:val="listnumberindent5"/>
        <w:numPr>
          <w:ilvl w:val="0"/>
          <w:numId w:val="15"/>
        </w:numPr>
        <w:rPr>
          <w:color w:val="FF0000"/>
        </w:rPr>
      </w:pPr>
      <w:r w:rsidRPr="00516A7F">
        <w:rPr>
          <w:b/>
          <w:color w:val="FF0000"/>
        </w:rPr>
        <w:t>Note to Carrier</w:t>
      </w:r>
      <w:r w:rsidRPr="00516A7F">
        <w:rPr>
          <w:color w:val="FF0000"/>
        </w:rPr>
        <w:t>: This provision is to be included in the tariff of a Small</w:t>
      </w:r>
      <w:r>
        <w:rPr>
          <w:color w:val="FF0000"/>
        </w:rPr>
        <w:t xml:space="preserve"> Carrier APPR, where applicable:</w:t>
      </w:r>
      <w:r w:rsidRPr="00516A7F">
        <w:rPr>
          <w:color w:val="FF0000"/>
        </w:rPr>
        <w:t xml:space="preserve"> </w:t>
      </w:r>
    </w:p>
    <w:p w14:paraId="67A8DFE8" w14:textId="77777777" w:rsidR="007A50AB" w:rsidRPr="004153B0" w:rsidRDefault="007A50AB" w:rsidP="007A50AB">
      <w:pPr>
        <w:pStyle w:val="normalindent081"/>
      </w:pPr>
      <w:r w:rsidRPr="004153B0">
        <w:rPr>
          <w:highlight w:val="yellow"/>
        </w:rPr>
        <w:t xml:space="preserve">Where </w:t>
      </w:r>
      <w:r w:rsidRPr="004153B0">
        <w:rPr>
          <w:color w:val="FF0000"/>
          <w:highlight w:val="yellow"/>
        </w:rPr>
        <w:t>[insert carrier name</w:t>
      </w:r>
      <w:r w:rsidRPr="004153B0">
        <w:rPr>
          <w:highlight w:val="yellow"/>
        </w:rPr>
        <w:t>], a Small Carrier APPR, carries a passenger on behalf of a Large Carrier APPR under a commercial agreement with that carrier, it has the same obligations as a Large Carrier APPR towards that passenger that it carries.</w:t>
      </w:r>
    </w:p>
    <w:p w14:paraId="54A2AAEF" w14:textId="64F3AD59" w:rsidR="007A50AB" w:rsidRPr="004153B0" w:rsidRDefault="007A50AB" w:rsidP="007A50AB">
      <w:pPr>
        <w:pStyle w:val="Heading4PartIII"/>
        <w:rPr>
          <w:highlight w:val="cyan"/>
        </w:rPr>
      </w:pPr>
      <w:bookmarkStart w:id="375" w:name="_Toc64979310"/>
      <w:r w:rsidRPr="004153B0">
        <w:rPr>
          <w:highlight w:val="cyan"/>
        </w:rPr>
        <w:t>(B)</w:t>
      </w:r>
      <w:r w:rsidRPr="004153B0">
        <w:rPr>
          <w:highlight w:val="cyan"/>
        </w:rPr>
        <w:tab/>
        <w:t>General</w:t>
      </w:r>
      <w:bookmarkEnd w:id="373"/>
      <w:bookmarkEnd w:id="374"/>
      <w:bookmarkEnd w:id="375"/>
    </w:p>
    <w:p w14:paraId="7F8482FD" w14:textId="77777777" w:rsidR="007A50AB" w:rsidRPr="007A66E7" w:rsidRDefault="007A50AB" w:rsidP="007A50AB">
      <w:pPr>
        <w:pStyle w:val="listnumberindent5"/>
        <w:numPr>
          <w:ilvl w:val="0"/>
          <w:numId w:val="104"/>
        </w:numPr>
        <w:rPr>
          <w:highlight w:val="cyan"/>
        </w:rPr>
      </w:pPr>
      <w:r w:rsidRPr="007A66E7">
        <w:rPr>
          <w:highlight w:val="cyan"/>
        </w:rPr>
        <w:t>The carrier will make all reasonable efforts to transport the passenger and their baggage at the times indicated in its timetable and according to schedule; however, flight times are not guaranteed.</w:t>
      </w:r>
    </w:p>
    <w:p w14:paraId="19A220E5" w14:textId="77777777" w:rsidR="007A50AB" w:rsidRPr="004153B0" w:rsidRDefault="007A50AB" w:rsidP="007A50AB">
      <w:pPr>
        <w:pStyle w:val="listnumberindent5"/>
        <w:numPr>
          <w:ilvl w:val="0"/>
          <w:numId w:val="15"/>
        </w:numPr>
        <w:rPr>
          <w:highlight w:val="cyan"/>
        </w:rPr>
      </w:pPr>
      <w:r w:rsidRPr="004153B0">
        <w:rPr>
          <w:highlight w:val="cyan"/>
        </w:rPr>
        <w:t>Personalized documents, such as a ticket/itinerary issued by the carrier for the passenger, which are consistent with the reservation held by the passenger form part of the contract of carriage between the carrier and the passenger.</w:t>
      </w:r>
    </w:p>
    <w:p w14:paraId="7BD4A3C4" w14:textId="77777777" w:rsidR="007A50AB" w:rsidRPr="004153B0" w:rsidRDefault="007A50AB" w:rsidP="007A50AB">
      <w:pPr>
        <w:pStyle w:val="listnumberindent5"/>
        <w:numPr>
          <w:ilvl w:val="0"/>
          <w:numId w:val="15"/>
        </w:numPr>
        <w:rPr>
          <w:highlight w:val="yellow"/>
        </w:rPr>
      </w:pPr>
      <w:r w:rsidRPr="004153B0">
        <w:rPr>
          <w:highlight w:val="yellow"/>
        </w:rPr>
        <w:t>A delay or cancellation that is directly attributable to an earlier delay or cancellation that is due to situations outside the carrier’s control, is considered to also be due to situations outside that carrier’s control if that carrier took all reasonable measures to mitigate the impact of the earlier flight delay or cancellation.</w:t>
      </w:r>
    </w:p>
    <w:p w14:paraId="279B8759" w14:textId="77777777" w:rsidR="007A50AB" w:rsidRPr="004153B0" w:rsidRDefault="007A50AB" w:rsidP="007A50AB">
      <w:pPr>
        <w:pStyle w:val="listnumberindent5"/>
        <w:numPr>
          <w:ilvl w:val="0"/>
          <w:numId w:val="15"/>
        </w:numPr>
        <w:rPr>
          <w:highlight w:val="cyan"/>
        </w:rPr>
      </w:pPr>
      <w:r w:rsidRPr="004153B0">
        <w:rPr>
          <w:highlight w:val="cyan"/>
        </w:rPr>
        <w:t>The passenger who attempts to check-in after the carrier’s check-in deadline or presents themselves at the boarding area after the carrier’s boarding time deadline as specified under Rule 40(E), Check-in time limits, will not receive consideration per Rule 90 and will have their reservations cancelled as specified under Rule 105, Refusal to transport.</w:t>
      </w:r>
    </w:p>
    <w:p w14:paraId="14A41F9A" w14:textId="77777777" w:rsidR="007A50AB" w:rsidRPr="00547EA6" w:rsidRDefault="007A50AB" w:rsidP="007A50AB">
      <w:pPr>
        <w:pStyle w:val="listnumberindent5"/>
        <w:numPr>
          <w:ilvl w:val="0"/>
          <w:numId w:val="15"/>
        </w:numPr>
        <w:rPr>
          <w:highlight w:val="cyan"/>
        </w:rPr>
      </w:pPr>
      <w:r w:rsidRPr="004153B0">
        <w:rPr>
          <w:highlight w:val="cyan"/>
        </w:rPr>
        <w:t xml:space="preserve">For international itineraries, </w:t>
      </w:r>
      <w:r w:rsidRPr="00547EA6">
        <w:rPr>
          <w:highlight w:val="cyan"/>
        </w:rPr>
        <w:t>irrespective</w:t>
      </w:r>
      <w:r w:rsidRPr="004153B0">
        <w:rPr>
          <w:highlight w:val="cyan"/>
        </w:rPr>
        <w:t xml:space="preserve"> of the treatment that they may have received, a passenger may invoke the provisions of the Convention regarding liability in the case of passenger delay. (See Rule 121(B)(</w:t>
      </w:r>
      <w:r>
        <w:rPr>
          <w:highlight w:val="cyan"/>
        </w:rPr>
        <w:t>12</w:t>
      </w:r>
      <w:r w:rsidRPr="004153B0">
        <w:rPr>
          <w:highlight w:val="cyan"/>
        </w:rPr>
        <w:t>), Liability – international transportation</w:t>
      </w:r>
      <w:r>
        <w:rPr>
          <w:highlight w:val="cyan"/>
        </w:rPr>
        <w:t>, passenger delay)</w:t>
      </w:r>
    </w:p>
    <w:p w14:paraId="775D083F" w14:textId="77777777" w:rsidR="007A50AB" w:rsidRPr="004153B0" w:rsidRDefault="007A50AB" w:rsidP="007A50AB">
      <w:pPr>
        <w:pStyle w:val="listnumberindent5"/>
        <w:numPr>
          <w:ilvl w:val="0"/>
          <w:numId w:val="15"/>
        </w:numPr>
        <w:rPr>
          <w:highlight w:val="cyan"/>
        </w:rPr>
      </w:pPr>
      <w:r w:rsidRPr="004153B0">
        <w:rPr>
          <w:highlight w:val="cyan"/>
        </w:rPr>
        <w:t>For domestic itineraries, irrespective of the treatment that may have been received, a passenger may invoke the provisions of Rule 120(B)(</w:t>
      </w:r>
      <w:r>
        <w:rPr>
          <w:highlight w:val="cyan"/>
        </w:rPr>
        <w:t>6</w:t>
      </w:r>
      <w:r w:rsidRPr="004153B0">
        <w:rPr>
          <w:highlight w:val="cyan"/>
        </w:rPr>
        <w:t>), Liability – domestic transportation, passenger delay.</w:t>
      </w:r>
    </w:p>
    <w:p w14:paraId="471246A8" w14:textId="77777777" w:rsidR="007A50AB" w:rsidRPr="004153B0" w:rsidRDefault="007A50AB" w:rsidP="007A50AB">
      <w:pPr>
        <w:pStyle w:val="Notetocarrierindent81"/>
        <w:rPr>
          <w:rFonts w:eastAsia="Times New Roman"/>
          <w:b/>
        </w:rPr>
      </w:pPr>
      <w:r w:rsidRPr="004153B0">
        <w:rPr>
          <w:b/>
          <w:highlight w:val="yellow"/>
        </w:rPr>
        <w:t>Note to carrier:</w:t>
      </w:r>
      <w:r w:rsidRPr="004153B0">
        <w:rPr>
          <w:highlight w:val="yellow"/>
        </w:rPr>
        <w:t xml:space="preserve"> In respect of domestic services, the APPR apply the same rules and liability limits as those found in the Montreal Convention for lost, delayed and damaged baggage. This is reflected under Rule 120(</w:t>
      </w:r>
      <w:r>
        <w:rPr>
          <w:highlight w:val="yellow"/>
        </w:rPr>
        <w:t>B</w:t>
      </w:r>
      <w:r w:rsidRPr="004153B0">
        <w:rPr>
          <w:highlight w:val="yellow"/>
        </w:rPr>
        <w:t>)(</w:t>
      </w:r>
      <w:r>
        <w:rPr>
          <w:highlight w:val="yellow"/>
        </w:rPr>
        <w:t>1</w:t>
      </w:r>
      <w:r w:rsidRPr="004153B0">
        <w:rPr>
          <w:highlight w:val="yellow"/>
        </w:rPr>
        <w:t>).</w:t>
      </w:r>
      <w:r w:rsidRPr="004153B0">
        <w:t xml:space="preserve"> </w:t>
      </w:r>
      <w:r w:rsidRPr="004153B0">
        <w:rPr>
          <w:highlight w:val="cyan"/>
        </w:rPr>
        <w:t>Rule 120(</w:t>
      </w:r>
      <w:r>
        <w:rPr>
          <w:highlight w:val="cyan"/>
        </w:rPr>
        <w:t>B</w:t>
      </w:r>
      <w:r w:rsidRPr="004153B0">
        <w:rPr>
          <w:highlight w:val="cyan"/>
        </w:rPr>
        <w:t>)(</w:t>
      </w:r>
      <w:r>
        <w:rPr>
          <w:highlight w:val="cyan"/>
        </w:rPr>
        <w:t>1</w:t>
      </w:r>
      <w:r w:rsidRPr="004153B0">
        <w:rPr>
          <w:highlight w:val="cyan"/>
        </w:rPr>
        <w:t>)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r w:rsidRPr="004153B0">
        <w:t>.</w:t>
      </w:r>
    </w:p>
    <w:p w14:paraId="232D78EB" w14:textId="77777777" w:rsidR="007A50AB" w:rsidRPr="004153B0" w:rsidRDefault="007A50AB" w:rsidP="007A50AB">
      <w:pPr>
        <w:pStyle w:val="listnumberindent5"/>
        <w:numPr>
          <w:ilvl w:val="0"/>
          <w:numId w:val="15"/>
        </w:numPr>
        <w:rPr>
          <w:highlight w:val="cyan"/>
        </w:rPr>
      </w:pPr>
      <w:r w:rsidRPr="004153B0">
        <w:rPr>
          <w:highlight w:val="cyan"/>
        </w:rPr>
        <w:t>In the case of delay or cancellation at the airport, the carrier will give priority to assistance to any person with a disability and to unaccompanied minors.</w:t>
      </w:r>
    </w:p>
    <w:p w14:paraId="228499B4" w14:textId="28B5250D" w:rsidR="007A50AB" w:rsidRPr="004153B0" w:rsidRDefault="007A50AB" w:rsidP="007A50AB">
      <w:pPr>
        <w:pStyle w:val="Heading4PartIII"/>
        <w:rPr>
          <w:highlight w:val="yellow"/>
        </w:rPr>
      </w:pPr>
      <w:bookmarkStart w:id="376" w:name="_Toc280178154"/>
      <w:bookmarkStart w:id="377" w:name="_Toc294777279"/>
      <w:bookmarkStart w:id="378" w:name="_Toc64979311"/>
      <w:r w:rsidRPr="004153B0">
        <w:rPr>
          <w:highlight w:val="yellow"/>
        </w:rPr>
        <w:t>(C)</w:t>
      </w:r>
      <w:r w:rsidRPr="004153B0">
        <w:rPr>
          <w:highlight w:val="yellow"/>
        </w:rPr>
        <w:tab/>
      </w:r>
      <w:bookmarkEnd w:id="376"/>
      <w:bookmarkEnd w:id="377"/>
      <w:r w:rsidRPr="004153B0">
        <w:rPr>
          <w:highlight w:val="yellow"/>
          <w:lang w:eastAsia="en-CA"/>
        </w:rPr>
        <w:t>Situations outside the carrier’s control</w:t>
      </w:r>
      <w:bookmarkEnd w:id="378"/>
    </w:p>
    <w:p w14:paraId="5409490F" w14:textId="77777777" w:rsidR="007A50AB" w:rsidRPr="007A66E7" w:rsidRDefault="007A50AB" w:rsidP="007A50AB">
      <w:pPr>
        <w:pStyle w:val="listnumberindent5"/>
        <w:numPr>
          <w:ilvl w:val="0"/>
          <w:numId w:val="105"/>
        </w:numPr>
        <w:rPr>
          <w:highlight w:val="yellow"/>
        </w:rPr>
      </w:pPr>
      <w:r w:rsidRPr="007A66E7">
        <w:rPr>
          <w:highlight w:val="yellow"/>
          <w:lang w:eastAsia="en-CA"/>
        </w:rPr>
        <w:t xml:space="preserve">Situations outside the </w:t>
      </w:r>
      <w:r w:rsidRPr="007A66E7">
        <w:rPr>
          <w:highlight w:val="yellow"/>
        </w:rPr>
        <w:t>carrier’s control, include, but are not limited to the following:</w:t>
      </w:r>
    </w:p>
    <w:p w14:paraId="0344A6E9" w14:textId="77777777" w:rsidR="007A50AB" w:rsidRPr="00547EA6" w:rsidRDefault="007A50AB" w:rsidP="007A50AB">
      <w:pPr>
        <w:pStyle w:val="Listletterindent1"/>
        <w:numPr>
          <w:ilvl w:val="0"/>
          <w:numId w:val="106"/>
        </w:numPr>
        <w:rPr>
          <w:highlight w:val="yellow"/>
        </w:rPr>
      </w:pPr>
      <w:r w:rsidRPr="00547EA6">
        <w:rPr>
          <w:rFonts w:eastAsia="Calibri"/>
          <w:highlight w:val="yellow"/>
        </w:rPr>
        <w:t>war or political instability;</w:t>
      </w:r>
    </w:p>
    <w:p w14:paraId="7BC3DFAE" w14:textId="77777777" w:rsidR="007A50AB" w:rsidRPr="00547EA6" w:rsidRDefault="007A50AB" w:rsidP="007A50AB">
      <w:pPr>
        <w:pStyle w:val="Listletterindent1"/>
        <w:rPr>
          <w:highlight w:val="yellow"/>
        </w:rPr>
      </w:pPr>
      <w:r w:rsidRPr="00547EA6">
        <w:rPr>
          <w:rFonts w:eastAsia="Calibri"/>
          <w:highlight w:val="yellow"/>
        </w:rPr>
        <w:t>illegal acts or sabotage;</w:t>
      </w:r>
    </w:p>
    <w:p w14:paraId="24690868" w14:textId="77777777" w:rsidR="007A50AB" w:rsidRPr="00547EA6" w:rsidRDefault="007A50AB" w:rsidP="007A50AB">
      <w:pPr>
        <w:pStyle w:val="Listletterindent1"/>
        <w:rPr>
          <w:rFonts w:eastAsia="Calibri"/>
          <w:highlight w:val="yellow"/>
        </w:rPr>
      </w:pPr>
      <w:r w:rsidRPr="00547EA6">
        <w:rPr>
          <w:rFonts w:eastAsia="Calibri"/>
          <w:highlight w:val="yellow"/>
        </w:rPr>
        <w:t>meteorological conditions or natural disasters that make the safe operation of the aircraft impossible;</w:t>
      </w:r>
    </w:p>
    <w:p w14:paraId="6C744170" w14:textId="77777777" w:rsidR="007A50AB" w:rsidRPr="00547EA6" w:rsidRDefault="007A50AB" w:rsidP="007A50AB">
      <w:pPr>
        <w:pStyle w:val="Listletterindent1"/>
        <w:rPr>
          <w:rFonts w:eastAsia="Calibri"/>
          <w:highlight w:val="yellow"/>
        </w:rPr>
      </w:pPr>
      <w:r w:rsidRPr="00547EA6">
        <w:rPr>
          <w:rFonts w:eastAsia="Calibri"/>
          <w:highlight w:val="yellow"/>
        </w:rPr>
        <w:t>instructions from air traffic control;</w:t>
      </w:r>
    </w:p>
    <w:p w14:paraId="42FF66B7" w14:textId="77777777" w:rsidR="007A50AB" w:rsidRPr="00547EA6" w:rsidRDefault="007A50AB" w:rsidP="007A50AB">
      <w:pPr>
        <w:pStyle w:val="Listletterindent1"/>
        <w:rPr>
          <w:rFonts w:eastAsia="Calibri"/>
          <w:highlight w:val="yellow"/>
        </w:rPr>
      </w:pPr>
      <w:r w:rsidRPr="00547EA6">
        <w:rPr>
          <w:rFonts w:eastAsia="Calibri"/>
          <w:highlight w:val="yellow"/>
        </w:rPr>
        <w:t xml:space="preserve">a NOTAM, (Notice to Airmen), as defined in subsection 101.01(1) of the </w:t>
      </w:r>
      <w:r w:rsidRPr="00A11A5C">
        <w:rPr>
          <w:rFonts w:eastAsia="Calibri"/>
          <w:i/>
          <w:highlight w:val="yellow"/>
        </w:rPr>
        <w:t>Canadian Aviation Regulations</w:t>
      </w:r>
      <w:r w:rsidRPr="00547EA6">
        <w:rPr>
          <w:rFonts w:eastAsia="Calibri"/>
          <w:highlight w:val="yellow"/>
        </w:rPr>
        <w:t>;</w:t>
      </w:r>
    </w:p>
    <w:p w14:paraId="5B144C3A" w14:textId="77777777" w:rsidR="007A50AB" w:rsidRPr="00547EA6" w:rsidRDefault="007A50AB" w:rsidP="007A50AB">
      <w:pPr>
        <w:pStyle w:val="Listletterindent1"/>
        <w:rPr>
          <w:rFonts w:eastAsia="Calibri"/>
          <w:highlight w:val="yellow"/>
        </w:rPr>
      </w:pPr>
      <w:r w:rsidRPr="00547EA6">
        <w:rPr>
          <w:rFonts w:eastAsia="Calibri"/>
          <w:highlight w:val="yellow"/>
        </w:rPr>
        <w:t>a security threat;</w:t>
      </w:r>
    </w:p>
    <w:p w14:paraId="34BD2D6E" w14:textId="77777777" w:rsidR="007A50AB" w:rsidRPr="00547EA6" w:rsidRDefault="007A50AB" w:rsidP="007A50AB">
      <w:pPr>
        <w:pStyle w:val="Listletterindent1"/>
        <w:rPr>
          <w:rFonts w:eastAsia="Calibri"/>
          <w:highlight w:val="yellow"/>
        </w:rPr>
      </w:pPr>
      <w:r w:rsidRPr="00547EA6">
        <w:rPr>
          <w:rFonts w:eastAsia="Calibri"/>
          <w:highlight w:val="yellow"/>
        </w:rPr>
        <w:t>airport operation issues;</w:t>
      </w:r>
    </w:p>
    <w:p w14:paraId="58849F10" w14:textId="77777777" w:rsidR="007A50AB" w:rsidRPr="00547EA6" w:rsidRDefault="007A50AB" w:rsidP="007A50AB">
      <w:pPr>
        <w:pStyle w:val="Listletterindent1"/>
        <w:rPr>
          <w:rFonts w:eastAsia="Calibri"/>
          <w:highlight w:val="yellow"/>
        </w:rPr>
      </w:pPr>
      <w:r w:rsidRPr="00547EA6">
        <w:rPr>
          <w:rFonts w:eastAsia="Calibri"/>
          <w:highlight w:val="yellow"/>
        </w:rPr>
        <w:t>a medical emergency;</w:t>
      </w:r>
    </w:p>
    <w:p w14:paraId="72D71B4D" w14:textId="77777777" w:rsidR="007A50AB" w:rsidRPr="00547EA6" w:rsidRDefault="007A50AB" w:rsidP="007A50AB">
      <w:pPr>
        <w:pStyle w:val="Listletterindent1"/>
        <w:rPr>
          <w:rFonts w:eastAsia="Calibri"/>
          <w:highlight w:val="yellow"/>
        </w:rPr>
      </w:pPr>
      <w:r w:rsidRPr="00547EA6">
        <w:rPr>
          <w:rFonts w:eastAsia="Calibri"/>
          <w:highlight w:val="yellow"/>
        </w:rPr>
        <w:t>a collision with wildlife;</w:t>
      </w:r>
    </w:p>
    <w:p w14:paraId="413F47CB" w14:textId="77777777" w:rsidR="007A50AB" w:rsidRPr="00547EA6" w:rsidRDefault="007A50AB" w:rsidP="007A50AB">
      <w:pPr>
        <w:pStyle w:val="Listletterindent1"/>
        <w:rPr>
          <w:rFonts w:eastAsia="Calibri"/>
          <w:highlight w:val="yellow"/>
        </w:rPr>
      </w:pPr>
      <w:r w:rsidRPr="00547EA6">
        <w:rPr>
          <w:rFonts w:eastAsia="Calibri"/>
          <w:highlight w:val="yellow"/>
        </w:rPr>
        <w:t xml:space="preserve">a labour disruption within the carrier or within an essential service provider such as an airport or an air navigation service provider; </w:t>
      </w:r>
    </w:p>
    <w:p w14:paraId="33B20319" w14:textId="77777777" w:rsidR="007A50AB" w:rsidRPr="00547EA6" w:rsidRDefault="007A50AB" w:rsidP="007A50AB">
      <w:pPr>
        <w:pStyle w:val="Listletterindent1"/>
        <w:rPr>
          <w:highlight w:val="yellow"/>
        </w:rPr>
      </w:pPr>
      <w:r w:rsidRPr="00547EA6">
        <w:rPr>
          <w:highlight w:val="yellow"/>
        </w:rPr>
        <w:t>a manufacturing defect in an aircraft that reduces the safety of passengers and that was identified by the manufacturer of the aircraft concerned, or by a competent authority; and</w:t>
      </w:r>
    </w:p>
    <w:p w14:paraId="4F2DB371" w14:textId="77777777" w:rsidR="007A50AB" w:rsidRPr="004153B0" w:rsidRDefault="007A50AB" w:rsidP="007A50AB">
      <w:pPr>
        <w:pStyle w:val="Listletterindent1"/>
        <w:spacing w:after="160"/>
        <w:rPr>
          <w:sz w:val="22"/>
          <w:highlight w:val="yellow"/>
        </w:rPr>
      </w:pPr>
      <w:r w:rsidRPr="00547EA6">
        <w:rPr>
          <w:highlight w:val="yellow"/>
        </w:rPr>
        <w:t>an order or instruction</w:t>
      </w:r>
      <w:r w:rsidRPr="004153B0">
        <w:rPr>
          <w:sz w:val="22"/>
          <w:highlight w:val="yellow"/>
        </w:rPr>
        <w:t xml:space="preserve"> </w:t>
      </w:r>
      <w:r w:rsidRPr="00A11A5C">
        <w:rPr>
          <w:highlight w:val="yellow"/>
        </w:rPr>
        <w:t>from an official of a state or a law enforcement agency or from a person responsible for airport security</w:t>
      </w:r>
      <w:r w:rsidRPr="004153B0">
        <w:rPr>
          <w:sz w:val="22"/>
          <w:highlight w:val="yellow"/>
        </w:rPr>
        <w:t>.</w:t>
      </w:r>
    </w:p>
    <w:p w14:paraId="2749DC54" w14:textId="77F04D2D" w:rsidR="007A50AB" w:rsidRPr="004153B0" w:rsidRDefault="007A50AB" w:rsidP="007A50AB">
      <w:pPr>
        <w:pStyle w:val="Heading4PartIII"/>
      </w:pPr>
      <w:bookmarkStart w:id="379" w:name="_Toc280178155"/>
      <w:bookmarkStart w:id="380" w:name="_Toc64979312"/>
      <w:r w:rsidRPr="004153B0">
        <w:rPr>
          <w:highlight w:val="yellow"/>
        </w:rPr>
        <w:t>(D)</w:t>
      </w:r>
      <w:r w:rsidRPr="004153B0">
        <w:rPr>
          <w:highlight w:val="yellow"/>
        </w:rPr>
        <w:tab/>
      </w:r>
      <w:bookmarkEnd w:id="379"/>
      <w:r w:rsidRPr="004153B0">
        <w:rPr>
          <w:highlight w:val="yellow"/>
        </w:rPr>
        <w:t>Communication with passengers — delay or cancellation outside the carrier's control</w:t>
      </w:r>
      <w:bookmarkEnd w:id="380"/>
    </w:p>
    <w:p w14:paraId="57965A08" w14:textId="77777777" w:rsidR="007A50AB" w:rsidRPr="007A66E7" w:rsidRDefault="007A50AB" w:rsidP="007A50AB">
      <w:pPr>
        <w:pStyle w:val="listnumberindent5"/>
        <w:numPr>
          <w:ilvl w:val="0"/>
          <w:numId w:val="107"/>
        </w:numPr>
        <w:spacing w:after="160"/>
        <w:ind w:right="-450"/>
        <w:rPr>
          <w:highlight w:val="yellow"/>
        </w:rPr>
      </w:pPr>
      <w:r w:rsidRPr="007A66E7">
        <w:rPr>
          <w:highlight w:val="yellow"/>
        </w:rPr>
        <w:t xml:space="preserve">Carrier will communicate with passengers in accordance with the provisions of </w:t>
      </w:r>
      <w:r w:rsidRPr="007A66E7">
        <w:rPr>
          <w:highlight w:val="yellow"/>
          <w:lang w:eastAsia="en-CA"/>
        </w:rPr>
        <w:t>Rule 97, Communication of information – cancellation, delay, tarmac delay or denial of boarding.</w:t>
      </w:r>
    </w:p>
    <w:p w14:paraId="3E08C4BD" w14:textId="0DA4C3D3" w:rsidR="007A50AB" w:rsidRPr="004153B0" w:rsidRDefault="007A50AB" w:rsidP="007A50AB">
      <w:pPr>
        <w:pStyle w:val="Heading4PartIII"/>
        <w:rPr>
          <w:highlight w:val="yellow"/>
        </w:rPr>
      </w:pPr>
      <w:bookmarkStart w:id="381" w:name="_Toc64979313"/>
      <w:r w:rsidRPr="004153B0">
        <w:rPr>
          <w:highlight w:val="yellow"/>
        </w:rPr>
        <w:t>(E)</w:t>
      </w:r>
      <w:r w:rsidRPr="004153B0">
        <w:rPr>
          <w:highlight w:val="yellow"/>
        </w:rPr>
        <w:tab/>
        <w:t>Alternate arrangements —</w:t>
      </w:r>
      <w:r w:rsidRPr="007A50AB">
        <w:rPr>
          <w:highlight w:val="yellow"/>
          <w:lang w:val="en-US"/>
        </w:rPr>
        <w:t xml:space="preserve"> </w:t>
      </w:r>
      <w:r w:rsidRPr="004153B0">
        <w:rPr>
          <w:highlight w:val="yellow"/>
        </w:rPr>
        <w:t>delay or cancellation outside the carrier's control</w:t>
      </w:r>
      <w:bookmarkEnd w:id="381"/>
    </w:p>
    <w:p w14:paraId="71706CB6" w14:textId="77777777" w:rsidR="007A50AB" w:rsidRPr="007A66E7" w:rsidRDefault="007A50AB" w:rsidP="007A50AB">
      <w:pPr>
        <w:pStyle w:val="listnumberindent5"/>
        <w:numPr>
          <w:ilvl w:val="0"/>
          <w:numId w:val="108"/>
        </w:numPr>
        <w:spacing w:after="160"/>
        <w:rPr>
          <w:highlight w:val="yellow"/>
        </w:rPr>
      </w:pPr>
      <w:r w:rsidRPr="007A66E7">
        <w:rPr>
          <w:highlight w:val="yellow"/>
          <w:lang w:eastAsia="en-CA"/>
        </w:rPr>
        <w:t>In case of a delay of three hours or more, if the passenger desires, or a flight cancellation, the carrier will provide alternate travel arrangements</w:t>
      </w:r>
      <w:r w:rsidRPr="007A66E7">
        <w:rPr>
          <w:b/>
          <w:highlight w:val="yellow"/>
          <w:lang w:eastAsia="en-CA"/>
        </w:rPr>
        <w:t xml:space="preserve"> </w:t>
      </w:r>
      <w:r w:rsidRPr="007A66E7">
        <w:rPr>
          <w:highlight w:val="yellow"/>
          <w:lang w:eastAsia="en-CA"/>
        </w:rPr>
        <w:t>free of charge to ensure that passengers complete their itinerary as soon as feasible:</w:t>
      </w:r>
    </w:p>
    <w:p w14:paraId="01076B19" w14:textId="77777777" w:rsidR="007A50AB" w:rsidRPr="004153B0" w:rsidRDefault="007A50AB" w:rsidP="007A50AB">
      <w:pPr>
        <w:pStyle w:val="Notetocarrierindent81"/>
        <w:spacing w:after="160"/>
        <w:ind w:right="-540"/>
        <w:rPr>
          <w:b/>
        </w:rPr>
      </w:pPr>
      <w:r w:rsidRPr="004153B0">
        <w:rPr>
          <w:b/>
        </w:rPr>
        <w:t xml:space="preserve">Note to carrier: </w:t>
      </w:r>
      <w:r w:rsidRPr="004153B0">
        <w:t>Carriers, depending on whether they are a Large Carrier APPR or Small Carrier APPR, will select the provision applicable to them. In most cases, there is no need to include both variations of the following provisions in the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14A43DA1" w14:textId="77777777" w:rsidR="007A50AB" w:rsidRPr="004153B0" w:rsidRDefault="007A50AB" w:rsidP="007A50AB">
      <w:pPr>
        <w:pStyle w:val="Notetocarrierindent81"/>
        <w:spacing w:after="200"/>
      </w:pPr>
      <w:r w:rsidRPr="004153B0">
        <w:t>Carriers uncertain whether they are large or small for the purposes of the APPR may contact Agency staff.</w:t>
      </w:r>
    </w:p>
    <w:p w14:paraId="7BDD0F05" w14:textId="77777777" w:rsidR="007A50AB" w:rsidRPr="00547EA6" w:rsidRDefault="007A50AB" w:rsidP="007A50AB">
      <w:pPr>
        <w:pStyle w:val="Heading5indent75"/>
        <w:ind w:left="1170"/>
        <w:rPr>
          <w:highlight w:val="yellow"/>
        </w:rPr>
      </w:pPr>
      <w:r w:rsidRPr="00547EA6">
        <w:rPr>
          <w:highlight w:val="yellow"/>
        </w:rPr>
        <w:t>Large Carrier APPR:</w:t>
      </w:r>
    </w:p>
    <w:p w14:paraId="6A962DBC" w14:textId="77777777" w:rsidR="007A50AB" w:rsidRPr="00547EA6" w:rsidRDefault="007A50AB" w:rsidP="007A50AB">
      <w:pPr>
        <w:pStyle w:val="Listletterindent1"/>
        <w:numPr>
          <w:ilvl w:val="0"/>
          <w:numId w:val="109"/>
        </w:numPr>
        <w:ind w:right="-270"/>
        <w:rPr>
          <w:highlight w:val="yellow"/>
        </w:rPr>
      </w:pPr>
      <w:r w:rsidRPr="00547EA6">
        <w:rPr>
          <w:highlight w:val="yellow"/>
          <w:lang w:eastAsia="en-CA"/>
        </w:rPr>
        <w:t>a confirmed reservation for the next available flight that is operated by the original carrier, or a carrier with which the original carrier has a commercial agreement, is travelling on any reasonable air route from the airport at which the passenger is located to the destination that is indicated on the passenger’s original ticket and departs within 48 hours of the end of the event that caused the delay or cancellation of flight,</w:t>
      </w:r>
    </w:p>
    <w:p w14:paraId="1E6571B8" w14:textId="77777777" w:rsidR="007A50AB" w:rsidRPr="004153B0" w:rsidRDefault="007A50AB" w:rsidP="007A50AB">
      <w:pPr>
        <w:pStyle w:val="Listletterindent1"/>
        <w:rPr>
          <w:highlight w:val="yellow"/>
        </w:rPr>
      </w:pPr>
      <w:r w:rsidRPr="004153B0">
        <w:rPr>
          <w:highlight w:val="yellow"/>
        </w:rPr>
        <w:t>if the carrier cannot provide a confirmed reservation that complies with subparagraph (a) (above),</w:t>
      </w:r>
    </w:p>
    <w:p w14:paraId="34C87351" w14:textId="77777777" w:rsidR="007A50AB" w:rsidRPr="00B564FE" w:rsidRDefault="007A50AB" w:rsidP="007A0656">
      <w:pPr>
        <w:pStyle w:val="Listromanindent161"/>
        <w:numPr>
          <w:ilvl w:val="0"/>
          <w:numId w:val="236"/>
        </w:numPr>
        <w:ind w:right="180"/>
        <w:rPr>
          <w:highlight w:val="yellow"/>
        </w:rPr>
      </w:pPr>
      <w:r w:rsidRPr="00B564FE">
        <w:rPr>
          <w:highlight w:val="yellow"/>
        </w:rPr>
        <w:t>a confirmed reservation for a flight that is operated by any carrier and is travelling on any reasonable air route from the airport at which the passenger is located, or another airport that is within a reasonable distance of that airport, to the destination that is indicated on the passenger’s original ticket, and</w:t>
      </w:r>
    </w:p>
    <w:p w14:paraId="08FCAB3E" w14:textId="77777777" w:rsidR="007A50AB" w:rsidRPr="004153B0" w:rsidRDefault="007A50AB" w:rsidP="007A0656">
      <w:pPr>
        <w:pStyle w:val="Listromanindent161"/>
        <w:ind w:right="90"/>
        <w:rPr>
          <w:highlight w:val="yellow"/>
        </w:rPr>
      </w:pPr>
      <w:r w:rsidRPr="004153B0">
        <w:rPr>
          <w:highlight w:val="yellow"/>
        </w:rPr>
        <w:t>if the new departure is from an airport other than the one at which the passenger is located, transportation to that other airport.</w:t>
      </w:r>
    </w:p>
    <w:p w14:paraId="60422191" w14:textId="77777777" w:rsidR="007A50AB" w:rsidRPr="00547EA6" w:rsidRDefault="007A50AB" w:rsidP="007A50AB">
      <w:pPr>
        <w:pStyle w:val="Heading5indent75"/>
        <w:ind w:left="1170"/>
        <w:rPr>
          <w:highlight w:val="yellow"/>
        </w:rPr>
      </w:pPr>
      <w:r w:rsidRPr="00547EA6">
        <w:rPr>
          <w:highlight w:val="yellow"/>
        </w:rPr>
        <w:t>Small Carrier APPR:</w:t>
      </w:r>
    </w:p>
    <w:p w14:paraId="640EB2C8" w14:textId="0E41015B" w:rsidR="007A50AB" w:rsidRDefault="007A50AB" w:rsidP="007A50AB">
      <w:pPr>
        <w:pStyle w:val="Listletterindent1"/>
        <w:numPr>
          <w:ilvl w:val="0"/>
          <w:numId w:val="110"/>
        </w:numPr>
        <w:rPr>
          <w:highlight w:val="yellow"/>
        </w:rPr>
      </w:pPr>
      <w:r w:rsidRPr="00547EA6">
        <w:rPr>
          <w:highlight w:val="yellow"/>
        </w:rPr>
        <w:t>a confirmed reservation for the next available flight that is operated by the original carrier, or a carrier with which the original carrier has a commercial agreement, and is travelling on any reasonable air route from the same airport to the destination that is indicated on the passenger’s original ticket.</w:t>
      </w:r>
    </w:p>
    <w:p w14:paraId="6EDDB3E8" w14:textId="6615BD27" w:rsidR="00EB4B9E" w:rsidRPr="00D57C8F" w:rsidRDefault="00EB4B9E" w:rsidP="00552C1B">
      <w:pPr>
        <w:pStyle w:val="Heading5indent5"/>
        <w:rPr>
          <w:highlight w:val="yellow"/>
        </w:rPr>
      </w:pPr>
      <w:r w:rsidRPr="00D57C8F">
        <w:rPr>
          <w:highlight w:val="yellow"/>
        </w:rPr>
        <w:t>Comparable services</w:t>
      </w:r>
    </w:p>
    <w:p w14:paraId="22ED8D35" w14:textId="7B85C3E9" w:rsidR="007A50AB" w:rsidRDefault="007A50AB" w:rsidP="007A0656">
      <w:pPr>
        <w:pStyle w:val="listnumberindent5"/>
        <w:numPr>
          <w:ilvl w:val="0"/>
          <w:numId w:val="15"/>
        </w:numPr>
        <w:ind w:right="180"/>
        <w:rPr>
          <w:highlight w:val="yellow"/>
        </w:rPr>
      </w:pPr>
      <w:r w:rsidRPr="004153B0">
        <w:rPr>
          <w:highlight w:val="yellow"/>
        </w:rPr>
        <w:t>To the extent possible, the alternate travel arrangement must provide services that are comparable to those of the original ticket</w:t>
      </w:r>
      <w:r w:rsidR="00607993">
        <w:rPr>
          <w:highlight w:val="yellow"/>
        </w:rPr>
        <w:t>,</w:t>
      </w:r>
      <w:r w:rsidR="00BD61AF">
        <w:rPr>
          <w:highlight w:val="yellow"/>
        </w:rPr>
        <w:t xml:space="preserve"> </w:t>
      </w:r>
      <w:r w:rsidR="00BD61AF" w:rsidRPr="00552C1B">
        <w:rPr>
          <w:highlight w:val="cyan"/>
        </w:rPr>
        <w:t>including</w:t>
      </w:r>
      <w:r w:rsidR="00607993" w:rsidRPr="00552C1B">
        <w:rPr>
          <w:highlight w:val="cyan"/>
        </w:rPr>
        <w:t xml:space="preserve"> the carrier </w:t>
      </w:r>
      <w:r w:rsidR="00BD61AF" w:rsidRPr="004153B0">
        <w:rPr>
          <w:highlight w:val="cyan"/>
          <w:lang w:eastAsia="en-CA"/>
        </w:rPr>
        <w:t xml:space="preserve">making every reasonable effort </w:t>
      </w:r>
      <w:r w:rsidR="00BD61AF" w:rsidRPr="004153B0">
        <w:rPr>
          <w:highlight w:val="cyan"/>
        </w:rPr>
        <w:t>to maintain accessible seating assignments and any other accessibility-related accommodation for persons with disabilities.</w:t>
      </w:r>
    </w:p>
    <w:p w14:paraId="339B6510" w14:textId="40C337F0" w:rsidR="00EB4B9E" w:rsidRPr="00920A54" w:rsidRDefault="00EB4B9E" w:rsidP="00552C1B">
      <w:pPr>
        <w:pStyle w:val="Heading5indent5"/>
        <w:rPr>
          <w:highlight w:val="yellow"/>
        </w:rPr>
      </w:pPr>
      <w:r w:rsidRPr="00920A54">
        <w:rPr>
          <w:highlight w:val="yellow"/>
        </w:rPr>
        <w:t>Higher class of service</w:t>
      </w:r>
    </w:p>
    <w:p w14:paraId="0E4EE8F9" w14:textId="77777777" w:rsidR="007A50AB" w:rsidRPr="004153B0" w:rsidRDefault="007A50AB" w:rsidP="007A50AB">
      <w:pPr>
        <w:pStyle w:val="listnumberindent5"/>
        <w:numPr>
          <w:ilvl w:val="0"/>
          <w:numId w:val="15"/>
        </w:numPr>
        <w:rPr>
          <w:highlight w:val="yellow"/>
        </w:rPr>
      </w:pPr>
      <w:r w:rsidRPr="004153B0">
        <w:rPr>
          <w:highlight w:val="yellow"/>
        </w:rPr>
        <w:t>If a higher class of service is booked for the passenger than was originally provided for on the passenger's original ticket, the carrier will not request supplementary payment from the passenger.</w:t>
      </w:r>
    </w:p>
    <w:p w14:paraId="044C4D36" w14:textId="77777777" w:rsidR="007A50AB" w:rsidRPr="00547EA6" w:rsidRDefault="007A50AB" w:rsidP="007A50AB">
      <w:pPr>
        <w:pStyle w:val="Heading5indent5"/>
        <w:rPr>
          <w:highlight w:val="cyan"/>
        </w:rPr>
      </w:pPr>
      <w:r w:rsidRPr="00547EA6">
        <w:rPr>
          <w:highlight w:val="cyan"/>
        </w:rPr>
        <w:t>Refunds</w:t>
      </w:r>
    </w:p>
    <w:p w14:paraId="7E3ABF4B" w14:textId="77777777" w:rsidR="007A50AB" w:rsidRPr="00547EA6" w:rsidRDefault="007A50AB" w:rsidP="007A50AB">
      <w:pPr>
        <w:pStyle w:val="listnumberindent5"/>
        <w:numPr>
          <w:ilvl w:val="0"/>
          <w:numId w:val="15"/>
        </w:numPr>
        <w:rPr>
          <w:noProof/>
          <w:highlight w:val="cyan"/>
          <w:u w:val="single"/>
          <w:lang w:val="en-US"/>
        </w:rPr>
      </w:pPr>
      <w:r w:rsidRPr="00A11A5C">
        <w:rPr>
          <w:noProof/>
          <w:color w:val="FF0000"/>
          <w:highlight w:val="cyan"/>
        </w:rPr>
        <w:t>[Insert carrier's policy on refunds]</w:t>
      </w:r>
    </w:p>
    <w:p w14:paraId="2EC9A6AB" w14:textId="77777777" w:rsidR="007A50AB" w:rsidRDefault="007A50AB" w:rsidP="007A0656">
      <w:pPr>
        <w:pStyle w:val="Notetocarrierindent81"/>
        <w:ind w:right="180"/>
        <w:rPr>
          <w:noProof/>
          <w:highlight w:val="cyan"/>
        </w:rPr>
        <w:sectPr w:rsidR="007A50AB" w:rsidSect="0068283E">
          <w:footerReference w:type="default" r:id="rId58"/>
          <w:type w:val="continuous"/>
          <w:pgSz w:w="12240" w:h="15840" w:code="1"/>
          <w:pgMar w:top="1440" w:right="1080" w:bottom="1440" w:left="1080" w:header="619" w:footer="504" w:gutter="0"/>
          <w:cols w:space="708"/>
          <w:docGrid w:linePitch="360"/>
        </w:sectPr>
      </w:pPr>
      <w:r w:rsidRPr="004153B0">
        <w:rPr>
          <w:b/>
          <w:noProof/>
          <w:highlight w:val="cyan"/>
        </w:rPr>
        <w:t xml:space="preserve">Note to carrier: </w:t>
      </w:r>
      <w:r w:rsidRPr="004153B0">
        <w:rPr>
          <w:noProof/>
          <w:highlight w:val="cyan"/>
        </w:rPr>
        <w:t>The APPR do not require that airlines provide refunds to passeng</w:t>
      </w:r>
      <w:r>
        <w:rPr>
          <w:noProof/>
          <w:highlight w:val="cyan"/>
        </w:rPr>
        <w:t xml:space="preserve">ers when flights are disrupted </w:t>
      </w:r>
      <w:r w:rsidRPr="004153B0">
        <w:rPr>
          <w:noProof/>
          <w:highlight w:val="cyan"/>
        </w:rPr>
        <w:t>for reasons outside the carrier's control because the Canada Transportation Act only provided the authority to make regulations requiring that the airline ensure passengers can complete their itineraries. The ATR, however, require a carrier to state its policies for all situations in respect of refunds for services purchased but not used, whether in whole or in part, either as a result of the client’s unwillingness or inability to continue or the air carrier’s inability to provide the service for any reason. Carriers are encouraged to adopt policies that provide for the issuance of full refunds to passengers irrespective of the fare purchased when the carrier is unable to provide for alternate transportation acceptable to the passenger.</w:t>
      </w:r>
    </w:p>
    <w:p w14:paraId="090BC2DE" w14:textId="77777777" w:rsidR="007A50AB" w:rsidRDefault="007A50AB" w:rsidP="007A50AB">
      <w:pPr>
        <w:rPr>
          <w:noProof/>
          <w:highlight w:val="yellow"/>
        </w:rPr>
        <w:sectPr w:rsidR="007A50AB" w:rsidSect="0068283E">
          <w:type w:val="continuous"/>
          <w:pgSz w:w="12240" w:h="15840" w:code="1"/>
          <w:pgMar w:top="1440" w:right="1080" w:bottom="1440" w:left="1080" w:header="619" w:footer="504" w:gutter="0"/>
          <w:cols w:space="708"/>
          <w:docGrid w:linePitch="360"/>
        </w:sectPr>
      </w:pPr>
      <w:r w:rsidRPr="004153B0">
        <w:rPr>
          <w:noProof/>
          <w:highlight w:val="yellow"/>
        </w:rPr>
        <w:br w:type="page"/>
      </w:r>
    </w:p>
    <w:p w14:paraId="233F82D6" w14:textId="5285BC20" w:rsidR="007A50AB" w:rsidRPr="004153B0" w:rsidRDefault="007A50AB" w:rsidP="007A50AB">
      <w:pPr>
        <w:pStyle w:val="Heading3PartIII"/>
        <w:rPr>
          <w:highlight w:val="yellow"/>
        </w:rPr>
      </w:pPr>
      <w:bookmarkStart w:id="382" w:name="_Toc64979314"/>
      <w:r w:rsidRPr="004153B0">
        <w:rPr>
          <w:highlight w:val="yellow"/>
        </w:rPr>
        <w:t>Rule 91: Delay or cancellation – within the carrier’s control and within the carrier's control but required for safety purposes</w:t>
      </w:r>
      <w:bookmarkEnd w:id="382"/>
    </w:p>
    <w:p w14:paraId="568B0A75" w14:textId="676A5378" w:rsidR="007A50AB" w:rsidRPr="004153B0" w:rsidRDefault="007A50AB" w:rsidP="007A50AB">
      <w:pPr>
        <w:pStyle w:val="Heading4PartIII"/>
        <w:rPr>
          <w:highlight w:val="cyan"/>
        </w:rPr>
      </w:pPr>
      <w:r w:rsidRPr="004153B0">
        <w:rPr>
          <w:highlight w:val="cyan"/>
        </w:rPr>
        <w:t xml:space="preserve"> </w:t>
      </w:r>
      <w:bookmarkStart w:id="383" w:name="_Toc64979315"/>
      <w:r w:rsidRPr="004153B0">
        <w:rPr>
          <w:highlight w:val="cyan"/>
        </w:rPr>
        <w:t>(A)</w:t>
      </w:r>
      <w:r w:rsidRPr="004153B0">
        <w:rPr>
          <w:highlight w:val="cyan"/>
        </w:rPr>
        <w:tab/>
        <w:t>Applicability</w:t>
      </w:r>
      <w:bookmarkEnd w:id="383"/>
    </w:p>
    <w:p w14:paraId="2F1D059E" w14:textId="77777777" w:rsidR="007A50AB" w:rsidRPr="007A66E7" w:rsidRDefault="007A50AB" w:rsidP="007A50AB">
      <w:pPr>
        <w:pStyle w:val="listnumberindent5"/>
        <w:numPr>
          <w:ilvl w:val="0"/>
          <w:numId w:val="111"/>
        </w:numPr>
        <w:rPr>
          <w:highlight w:val="cyan"/>
        </w:rPr>
      </w:pPr>
      <w:r w:rsidRPr="007A66E7">
        <w:rPr>
          <w:highlight w:val="cyan"/>
        </w:rPr>
        <w:t>This Rule applies to all passengers irrespective of the type of fare on which they are travelling or they have purchased.</w:t>
      </w:r>
    </w:p>
    <w:p w14:paraId="076D5372" w14:textId="77777777" w:rsidR="007A50AB" w:rsidRPr="004153B0" w:rsidRDefault="007A50AB" w:rsidP="007A50AB">
      <w:pPr>
        <w:pStyle w:val="listnumberindent5"/>
        <w:numPr>
          <w:ilvl w:val="0"/>
          <w:numId w:val="15"/>
        </w:numPr>
        <w:rPr>
          <w:highlight w:val="yellow"/>
        </w:rPr>
      </w:pPr>
      <w:r w:rsidRPr="004153B0">
        <w:rPr>
          <w:highlight w:val="yellow"/>
        </w:rPr>
        <w:t>This Rule applies in respect of a carrier when there is delay or cancellation due to a situation that is within the carrier’s control and within the carrier's control but required for safety purposes. Rule 91(G) is applicable only if the delay or cancellation is within the carrier's control and is not required for safety purposes.</w:t>
      </w:r>
    </w:p>
    <w:p w14:paraId="0826F61D" w14:textId="7852DC5C" w:rsidR="007A50AB" w:rsidRPr="004153B0" w:rsidRDefault="007A50AB" w:rsidP="007A50AB">
      <w:pPr>
        <w:pStyle w:val="Heading4PartIII"/>
        <w:rPr>
          <w:highlight w:val="cyan"/>
        </w:rPr>
      </w:pPr>
      <w:bookmarkStart w:id="384" w:name="_Toc64979316"/>
      <w:r w:rsidRPr="004153B0">
        <w:rPr>
          <w:highlight w:val="cyan"/>
        </w:rPr>
        <w:t>(B)</w:t>
      </w:r>
      <w:r w:rsidRPr="004153B0">
        <w:rPr>
          <w:highlight w:val="cyan"/>
        </w:rPr>
        <w:tab/>
        <w:t>General</w:t>
      </w:r>
      <w:bookmarkEnd w:id="384"/>
    </w:p>
    <w:p w14:paraId="59BC64C4" w14:textId="77777777" w:rsidR="007A50AB" w:rsidRPr="007A66E7" w:rsidRDefault="007A50AB" w:rsidP="007A50AB">
      <w:pPr>
        <w:pStyle w:val="listnumberindent5"/>
        <w:numPr>
          <w:ilvl w:val="0"/>
          <w:numId w:val="112"/>
        </w:numPr>
        <w:rPr>
          <w:highlight w:val="cyan"/>
        </w:rPr>
      </w:pPr>
      <w:r w:rsidRPr="007A66E7">
        <w:rPr>
          <w:highlight w:val="cyan"/>
        </w:rPr>
        <w:t>The carrier will make all reasonable efforts to transport the passenger and their baggage at the times indicated in its timetable and according to schedule; however, flight times are not guaranteed.</w:t>
      </w:r>
    </w:p>
    <w:p w14:paraId="2B728FD1" w14:textId="77777777" w:rsidR="007A50AB" w:rsidRPr="004153B0" w:rsidRDefault="007A50AB" w:rsidP="007A50AB">
      <w:pPr>
        <w:pStyle w:val="listnumberindent5"/>
        <w:numPr>
          <w:ilvl w:val="0"/>
          <w:numId w:val="15"/>
        </w:numPr>
        <w:rPr>
          <w:highlight w:val="cyan"/>
        </w:rPr>
      </w:pPr>
      <w:r w:rsidRPr="004153B0">
        <w:rPr>
          <w:highlight w:val="cyan"/>
        </w:rPr>
        <w:t>Personalized documents, such as a ticket/itinerary issued by the carrier for the passenger, which are consistent with the reservation held by the passenger form part of the contract of carriage between the carrier and the passenger.</w:t>
      </w:r>
    </w:p>
    <w:p w14:paraId="65040BE2" w14:textId="77777777" w:rsidR="007A50AB" w:rsidRPr="004153B0" w:rsidRDefault="007A50AB" w:rsidP="007A50AB">
      <w:pPr>
        <w:pStyle w:val="listnumberindent5"/>
        <w:numPr>
          <w:ilvl w:val="0"/>
          <w:numId w:val="15"/>
        </w:numPr>
        <w:rPr>
          <w:highlight w:val="yellow"/>
        </w:rPr>
      </w:pPr>
      <w:r w:rsidRPr="004153B0">
        <w:rPr>
          <w:highlight w:val="yellow"/>
        </w:rPr>
        <w:t>A delay or cancellation that is directly attributable to an earlier delay or cancellation that is within the carrier’s control but is required for safety purposes, is considered to also be within that carrier’s control but required for safety purposes, if that carrier took all reasonable measures to mitigate the impact of the earlier flight delay or cancellation.</w:t>
      </w:r>
    </w:p>
    <w:p w14:paraId="6748B777" w14:textId="35484071" w:rsidR="007A50AB" w:rsidRPr="004153B0" w:rsidRDefault="007A50AB" w:rsidP="007A50AB">
      <w:pPr>
        <w:pStyle w:val="listnumberindent5"/>
        <w:numPr>
          <w:ilvl w:val="0"/>
          <w:numId w:val="15"/>
        </w:numPr>
        <w:rPr>
          <w:highlight w:val="cyan"/>
        </w:rPr>
      </w:pPr>
      <w:r w:rsidRPr="004153B0">
        <w:rPr>
          <w:highlight w:val="cyan"/>
        </w:rPr>
        <w:t>The passenger who attempts to check-in after the carrier’s check-in deadline or presents themselves at the boarding area after the carrier’s boarding time deadline as specified under Rule 40(E), Check-in time limits, will not receive consideration per Rule</w:t>
      </w:r>
      <w:r w:rsidR="00EB4B9E">
        <w:rPr>
          <w:highlight w:val="cyan"/>
        </w:rPr>
        <w:t> 91</w:t>
      </w:r>
      <w:r w:rsidRPr="004153B0">
        <w:rPr>
          <w:highlight w:val="cyan"/>
        </w:rPr>
        <w:t xml:space="preserve"> and will have their reservations cancelled as specified under Rule 105, Refusal to transport.</w:t>
      </w:r>
    </w:p>
    <w:p w14:paraId="6BB32C51" w14:textId="77777777" w:rsidR="007A50AB" w:rsidRPr="004153B0" w:rsidRDefault="007A50AB" w:rsidP="007A50AB">
      <w:pPr>
        <w:pStyle w:val="listnumberindent5"/>
        <w:numPr>
          <w:ilvl w:val="0"/>
          <w:numId w:val="15"/>
        </w:numPr>
        <w:rPr>
          <w:highlight w:val="cyan"/>
        </w:rPr>
      </w:pPr>
      <w:r w:rsidRPr="004153B0" w:rsidDel="00B17F7A">
        <w:rPr>
          <w:highlight w:val="cyan"/>
        </w:rPr>
        <w:t xml:space="preserve"> </w:t>
      </w:r>
      <w:r w:rsidRPr="004153B0">
        <w:rPr>
          <w:highlight w:val="cyan"/>
        </w:rPr>
        <w:t>For international itineraries, irrespective of the treatment that they may have received, a passenger may invoke the provisions of the Convention regarding liability in the case of passenger delay. (See Rule 121(B)(</w:t>
      </w:r>
      <w:r>
        <w:rPr>
          <w:highlight w:val="cyan"/>
        </w:rPr>
        <w:t>12</w:t>
      </w:r>
      <w:r w:rsidRPr="004153B0">
        <w:rPr>
          <w:highlight w:val="cyan"/>
        </w:rPr>
        <w:t>), Liability – international transportation, passenger delay)</w:t>
      </w:r>
    </w:p>
    <w:p w14:paraId="53B80255" w14:textId="77777777" w:rsidR="007A50AB" w:rsidRPr="004153B0" w:rsidRDefault="007A50AB" w:rsidP="007A50AB">
      <w:pPr>
        <w:pStyle w:val="listnumberindent5"/>
        <w:numPr>
          <w:ilvl w:val="0"/>
          <w:numId w:val="15"/>
        </w:numPr>
        <w:rPr>
          <w:highlight w:val="cyan"/>
        </w:rPr>
      </w:pPr>
      <w:r w:rsidRPr="004153B0">
        <w:rPr>
          <w:highlight w:val="cyan"/>
        </w:rPr>
        <w:t xml:space="preserve">For domestic itineraries, irrespective of the treatment that may have been received, a </w:t>
      </w:r>
      <w:r w:rsidRPr="00547EA6">
        <w:rPr>
          <w:highlight w:val="cyan"/>
        </w:rPr>
        <w:t>passenger</w:t>
      </w:r>
      <w:r w:rsidRPr="004153B0">
        <w:rPr>
          <w:highlight w:val="cyan"/>
        </w:rPr>
        <w:t xml:space="preserve"> may invoke provisions such as those that are set forth in Domestic Liability</w:t>
      </w:r>
      <w:r>
        <w:rPr>
          <w:highlight w:val="cyan"/>
        </w:rPr>
        <w:t xml:space="preserve"> – </w:t>
      </w:r>
      <w:r w:rsidRPr="004153B0">
        <w:rPr>
          <w:highlight w:val="cyan"/>
        </w:rPr>
        <w:t>Rule 120(C)(</w:t>
      </w:r>
      <w:r>
        <w:rPr>
          <w:highlight w:val="cyan"/>
        </w:rPr>
        <w:t>6</w:t>
      </w:r>
      <w:r w:rsidRPr="004153B0">
        <w:rPr>
          <w:highlight w:val="cyan"/>
        </w:rPr>
        <w:t>), Liability – domestic transportation, passenger delay.</w:t>
      </w:r>
    </w:p>
    <w:p w14:paraId="553E47BA" w14:textId="77777777" w:rsidR="007A50AB" w:rsidRPr="004153B0" w:rsidRDefault="007A50AB" w:rsidP="007A50AB">
      <w:pPr>
        <w:pStyle w:val="Notetocarrierindent81"/>
        <w:rPr>
          <w:rFonts w:eastAsia="Times New Roman"/>
          <w:b/>
        </w:rPr>
      </w:pPr>
      <w:r w:rsidRPr="004153B0">
        <w:rPr>
          <w:b/>
        </w:rPr>
        <w:t>Note to carrier:</w:t>
      </w:r>
      <w:r w:rsidRPr="004153B0">
        <w:t xml:space="preserve"> In respect of domestic services, the APPR apply the same rules and liability limits as those found in the Montreal Convention for lost, delayed and damaged baggage. This is reflected under Rule 120(</w:t>
      </w:r>
      <w:r>
        <w:t>B</w:t>
      </w:r>
      <w:r w:rsidRPr="004153B0">
        <w:t>)(</w:t>
      </w:r>
      <w:r>
        <w:t>1</w:t>
      </w:r>
      <w:r w:rsidRPr="004153B0">
        <w:t>). Rule 120(</w:t>
      </w:r>
      <w:r>
        <w:t>B</w:t>
      </w:r>
      <w:r w:rsidRPr="004153B0">
        <w:t>)(</w:t>
      </w:r>
      <w:r>
        <w:t>1</w:t>
      </w:r>
      <w:r w:rsidRPr="004153B0">
        <w:t>)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51528409" w14:textId="1A6E1B20" w:rsidR="007A50AB" w:rsidRPr="004153B0" w:rsidRDefault="007A50AB" w:rsidP="007A50AB">
      <w:pPr>
        <w:pStyle w:val="Heading4PartIII"/>
        <w:rPr>
          <w:sz w:val="22"/>
          <w:highlight w:val="yellow"/>
        </w:rPr>
      </w:pPr>
      <w:bookmarkStart w:id="385" w:name="_Toc64979317"/>
      <w:r w:rsidRPr="004153B0">
        <w:rPr>
          <w:highlight w:val="yellow"/>
        </w:rPr>
        <w:t>(C)</w:t>
      </w:r>
      <w:r w:rsidRPr="004153B0">
        <w:rPr>
          <w:highlight w:val="yellow"/>
        </w:rPr>
        <w:tab/>
        <w:t xml:space="preserve">Communication with passengers </w:t>
      </w:r>
      <w:r>
        <w:rPr>
          <w:highlight w:val="yellow"/>
          <w:lang w:val="en-US"/>
        </w:rPr>
        <w:t>–</w:t>
      </w:r>
      <w:r w:rsidRPr="004153B0">
        <w:rPr>
          <w:highlight w:val="yellow"/>
        </w:rPr>
        <w:t xml:space="preserve"> delay or cancellation </w:t>
      </w:r>
      <w:r>
        <w:rPr>
          <w:highlight w:val="yellow"/>
          <w:lang w:val="en-US"/>
        </w:rPr>
        <w:t>–</w:t>
      </w:r>
      <w:r w:rsidRPr="004153B0">
        <w:rPr>
          <w:highlight w:val="yellow"/>
        </w:rPr>
        <w:t xml:space="preserve"> within the carrier’s control and within the carrier's control but required for safety purposes</w:t>
      </w:r>
      <w:bookmarkEnd w:id="385"/>
    </w:p>
    <w:p w14:paraId="65A02276" w14:textId="77777777" w:rsidR="007A50AB" w:rsidRPr="007A66E7" w:rsidRDefault="007A50AB" w:rsidP="007A50AB">
      <w:pPr>
        <w:pStyle w:val="listnumberindent5"/>
        <w:numPr>
          <w:ilvl w:val="0"/>
          <w:numId w:val="113"/>
        </w:numPr>
        <w:rPr>
          <w:highlight w:val="yellow"/>
        </w:rPr>
      </w:pPr>
      <w:r w:rsidRPr="007A66E7">
        <w:rPr>
          <w:highlight w:val="yellow"/>
        </w:rPr>
        <w:t>The carrier will communicate with passengers in accordance with the provisions of Rule 97, Communication of information – cancellation, delay, tarmac delay or denial of boarding.</w:t>
      </w:r>
    </w:p>
    <w:p w14:paraId="4B56F6DD" w14:textId="7A6B6F3E" w:rsidR="007A50AB" w:rsidRPr="004153B0" w:rsidRDefault="007A50AB" w:rsidP="007A50AB">
      <w:pPr>
        <w:pStyle w:val="Heading4PartIII"/>
        <w:rPr>
          <w:highlight w:val="yellow"/>
        </w:rPr>
      </w:pPr>
      <w:bookmarkStart w:id="386" w:name="_Toc64979318"/>
      <w:r w:rsidRPr="004153B0">
        <w:rPr>
          <w:highlight w:val="yellow"/>
        </w:rPr>
        <w:t>(D)</w:t>
      </w:r>
      <w:r w:rsidRPr="004153B0">
        <w:rPr>
          <w:highlight w:val="yellow"/>
        </w:rPr>
        <w:tab/>
      </w:r>
      <w:r w:rsidRPr="004153B0">
        <w:rPr>
          <w:highlight w:val="yellow"/>
          <w:lang w:eastAsia="en-CA"/>
        </w:rPr>
        <w:t xml:space="preserve">Alternate arrangements </w:t>
      </w:r>
      <w:r>
        <w:rPr>
          <w:highlight w:val="yellow"/>
          <w:lang w:val="en-US" w:eastAsia="en-CA"/>
        </w:rPr>
        <w:t>–</w:t>
      </w:r>
      <w:r w:rsidRPr="004153B0">
        <w:rPr>
          <w:highlight w:val="yellow"/>
          <w:lang w:eastAsia="en-CA"/>
        </w:rPr>
        <w:t xml:space="preserve"> delay or cancellation </w:t>
      </w:r>
      <w:r>
        <w:rPr>
          <w:highlight w:val="yellow"/>
          <w:lang w:val="en-US" w:eastAsia="en-CA"/>
        </w:rPr>
        <w:t>–</w:t>
      </w:r>
      <w:r w:rsidRPr="004153B0">
        <w:rPr>
          <w:highlight w:val="yellow"/>
          <w:lang w:eastAsia="en-CA"/>
        </w:rPr>
        <w:t xml:space="preserve"> within the carrier’s control and within the carrier's control but required for safety purposes</w:t>
      </w:r>
      <w:bookmarkEnd w:id="386"/>
    </w:p>
    <w:p w14:paraId="624948A3" w14:textId="77777777" w:rsidR="007A50AB" w:rsidRPr="007A66E7" w:rsidRDefault="007A50AB" w:rsidP="007A50AB">
      <w:pPr>
        <w:pStyle w:val="listnumberindent5"/>
        <w:numPr>
          <w:ilvl w:val="0"/>
          <w:numId w:val="114"/>
        </w:numPr>
        <w:ind w:right="-90"/>
        <w:rPr>
          <w:highlight w:val="yellow"/>
          <w:lang w:eastAsia="en-CA"/>
        </w:rPr>
      </w:pPr>
      <w:r w:rsidRPr="007A66E7">
        <w:rPr>
          <w:highlight w:val="yellow"/>
          <w:lang w:eastAsia="en-CA"/>
        </w:rPr>
        <w:t>In case of a delay of three hours or more, if the passenger desires, or a flight cancellation, the carrier will provide the following alternate travel arrangements</w:t>
      </w:r>
      <w:r w:rsidRPr="007A66E7">
        <w:rPr>
          <w:b/>
          <w:highlight w:val="yellow"/>
          <w:lang w:eastAsia="en-CA"/>
        </w:rPr>
        <w:t xml:space="preserve"> </w:t>
      </w:r>
      <w:r w:rsidRPr="007A66E7">
        <w:rPr>
          <w:highlight w:val="yellow"/>
          <w:lang w:eastAsia="en-CA"/>
        </w:rPr>
        <w:t>free of charge to ensure that each passenger completes their itinerary as soon as feasible:</w:t>
      </w:r>
    </w:p>
    <w:p w14:paraId="30747294" w14:textId="77777777" w:rsidR="007A50AB" w:rsidRPr="004153B0" w:rsidRDefault="007A50AB" w:rsidP="007A50AB">
      <w:pPr>
        <w:pStyle w:val="Notetocarrierindent81"/>
        <w:rPr>
          <w:lang w:eastAsia="en-CA"/>
        </w:rPr>
      </w:pPr>
      <w:r w:rsidRPr="004153B0">
        <w:rPr>
          <w:b/>
          <w:lang w:eastAsia="en-CA"/>
        </w:rPr>
        <w:t>Note to carrier:</w:t>
      </w:r>
      <w:r w:rsidRPr="004153B0">
        <w:rPr>
          <w:lang w:eastAsia="en-CA"/>
        </w:rPr>
        <w:t xml:space="preserve"> Carriers, depending on whether they are a Large Carrier APPR </w:t>
      </w:r>
      <w:r>
        <w:rPr>
          <w:lang w:eastAsia="en-CA"/>
        </w:rPr>
        <w:br/>
      </w:r>
      <w:r w:rsidRPr="004153B0">
        <w:rPr>
          <w:lang w:eastAsia="en-CA"/>
        </w:rPr>
        <w:t>or Small Carrier APPR, will select the provision applicable to them. In most cases, 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7E5C57AD" w14:textId="77777777" w:rsidR="007A50AB" w:rsidRPr="004153B0" w:rsidRDefault="007A50AB" w:rsidP="007A50AB">
      <w:pPr>
        <w:pStyle w:val="Notetocarrierindent81"/>
        <w:rPr>
          <w:lang w:eastAsia="en-CA"/>
        </w:rPr>
      </w:pPr>
      <w:r w:rsidRPr="004153B0">
        <w:rPr>
          <w:lang w:eastAsia="en-CA"/>
        </w:rPr>
        <w:t>Carriers uncertain whether they are large or small for the purposes of the APPR may contact Agency staff.</w:t>
      </w:r>
    </w:p>
    <w:p w14:paraId="379C85BA" w14:textId="77777777" w:rsidR="007A50AB" w:rsidRPr="00547EA6" w:rsidRDefault="007A50AB" w:rsidP="007A50AB">
      <w:pPr>
        <w:pStyle w:val="Heading5indent75"/>
        <w:rPr>
          <w:highlight w:val="yellow"/>
          <w:lang w:eastAsia="en-CA"/>
        </w:rPr>
      </w:pPr>
      <w:r w:rsidRPr="00547EA6">
        <w:rPr>
          <w:highlight w:val="yellow"/>
          <w:lang w:eastAsia="en-CA"/>
        </w:rPr>
        <w:t>Large Carrier APPR:</w:t>
      </w:r>
    </w:p>
    <w:p w14:paraId="0AC31068" w14:textId="77777777" w:rsidR="007A50AB" w:rsidRPr="00547EA6" w:rsidRDefault="007A50AB" w:rsidP="007A50AB">
      <w:pPr>
        <w:pStyle w:val="Listletterindent1"/>
        <w:numPr>
          <w:ilvl w:val="0"/>
          <w:numId w:val="115"/>
        </w:numPr>
        <w:rPr>
          <w:highlight w:val="yellow"/>
          <w:lang w:eastAsia="en-CA"/>
        </w:rPr>
      </w:pPr>
      <w:r w:rsidRPr="00547EA6">
        <w:rPr>
          <w:highlight w:val="yellow"/>
          <w:lang w:eastAsia="en-CA"/>
        </w:rPr>
        <w:t>a confirmed reservation for the next available flight that is operated by the original carrier, or a carrier with which the original carrier has a commercial agreement, is travelling on any reasonable air route from the airport at which the passenger is located to the destination that is indicated on the passenger’s original ticket and departs within 9 hours of the departure time that is indicated on that original ticket,</w:t>
      </w:r>
    </w:p>
    <w:p w14:paraId="78592578" w14:textId="77777777" w:rsidR="007A50AB" w:rsidRPr="004153B0" w:rsidRDefault="007A50AB" w:rsidP="007A50AB">
      <w:pPr>
        <w:pStyle w:val="Listletterindent1"/>
        <w:rPr>
          <w:highlight w:val="yellow"/>
          <w:lang w:eastAsia="en-CA"/>
        </w:rPr>
      </w:pPr>
      <w:r w:rsidRPr="004153B0">
        <w:rPr>
          <w:highlight w:val="yellow"/>
          <w:lang w:eastAsia="en-CA"/>
        </w:rPr>
        <w:t>a confirmed reservation for a flight that is operated by any carrier and is travelling on any reasonable air route from the airport at which the passen</w:t>
      </w:r>
      <w:r w:rsidRPr="004153B0">
        <w:rPr>
          <w:highlight w:val="yellow"/>
          <w:lang w:eastAsia="en-CA"/>
        </w:rPr>
        <w:softHyphen/>
        <w:t xml:space="preserve">ger is located to the destination that is indicated on the passenger’s original ticket and departs within 48 hours of the departure time that is indicated on that original ticket if the carrier cannot provide a confirmed reservation that complies with subparagraph (a), or </w:t>
      </w:r>
    </w:p>
    <w:p w14:paraId="0EFF5592" w14:textId="77777777" w:rsidR="007A50AB" w:rsidRPr="004153B0" w:rsidRDefault="007A50AB" w:rsidP="007A50AB">
      <w:pPr>
        <w:pStyle w:val="Listletterindent1"/>
        <w:rPr>
          <w:highlight w:val="yellow"/>
          <w:lang w:eastAsia="en-CA"/>
        </w:rPr>
      </w:pPr>
      <w:r w:rsidRPr="004153B0">
        <w:rPr>
          <w:highlight w:val="yellow"/>
          <w:lang w:eastAsia="en-CA"/>
        </w:rPr>
        <w:t>if the carrier cannot provide a confirmed reservation that complies with subparagraph (a) or (b) (above),</w:t>
      </w:r>
    </w:p>
    <w:p w14:paraId="748287F2" w14:textId="77777777" w:rsidR="007A50AB" w:rsidRPr="00B564FE" w:rsidRDefault="007A50AB" w:rsidP="007A50AB">
      <w:pPr>
        <w:pStyle w:val="Listromanindent161"/>
        <w:numPr>
          <w:ilvl w:val="0"/>
          <w:numId w:val="116"/>
        </w:numPr>
        <w:rPr>
          <w:highlight w:val="yellow"/>
          <w:lang w:eastAsia="en-CA"/>
        </w:rPr>
      </w:pPr>
      <w:r w:rsidRPr="00B564FE">
        <w:rPr>
          <w:highlight w:val="yellow"/>
          <w:lang w:eastAsia="en-CA"/>
        </w:rPr>
        <w:t>a confirmed reservation for a flight that is operated by any carrier and is travelling on any reasonable air route from another airport that is within a reasonable distance of the airport at which the passenger is located to the destination that is indicated on the passenger’s original ticket and.</w:t>
      </w:r>
    </w:p>
    <w:p w14:paraId="4EA63ACF" w14:textId="77777777" w:rsidR="007A50AB" w:rsidRPr="004153B0" w:rsidRDefault="007A50AB" w:rsidP="007A50AB">
      <w:pPr>
        <w:pStyle w:val="Listromanindent161"/>
        <w:rPr>
          <w:highlight w:val="yellow"/>
          <w:lang w:eastAsia="en-CA"/>
        </w:rPr>
      </w:pPr>
      <w:r w:rsidRPr="004153B0">
        <w:rPr>
          <w:highlight w:val="yellow"/>
          <w:lang w:eastAsia="en-CA"/>
        </w:rPr>
        <w:t>if the new departure is from an airport other than one at which the passenger is located, transportation to that other airport.</w:t>
      </w:r>
    </w:p>
    <w:p w14:paraId="5A2B069E" w14:textId="77777777" w:rsidR="007A50AB" w:rsidRPr="00547EA6" w:rsidRDefault="007A50AB" w:rsidP="007A50AB">
      <w:pPr>
        <w:pStyle w:val="Heading5indent75"/>
        <w:rPr>
          <w:highlight w:val="yellow"/>
          <w:lang w:eastAsia="en-CA"/>
        </w:rPr>
      </w:pPr>
      <w:r w:rsidRPr="00547EA6">
        <w:rPr>
          <w:highlight w:val="yellow"/>
          <w:lang w:eastAsia="en-CA"/>
        </w:rPr>
        <w:t>Small Carrier APPR:</w:t>
      </w:r>
    </w:p>
    <w:p w14:paraId="3FA9B90F" w14:textId="77777777" w:rsidR="007A50AB" w:rsidRPr="00547EA6" w:rsidRDefault="007A50AB" w:rsidP="007A50AB">
      <w:pPr>
        <w:pStyle w:val="Listletterindent1"/>
        <w:numPr>
          <w:ilvl w:val="0"/>
          <w:numId w:val="117"/>
        </w:numPr>
        <w:rPr>
          <w:highlight w:val="yellow"/>
          <w:lang w:eastAsia="en-CA"/>
        </w:rPr>
      </w:pPr>
      <w:r w:rsidRPr="00547EA6">
        <w:rPr>
          <w:highlight w:val="yellow"/>
          <w:lang w:eastAsia="en-CA"/>
        </w:rPr>
        <w:t>a confirmed reservation for the next available flight that is operated by the original carrier, or a carrier with which the original carrier has a commercial agreement, and is travelling on any reasonable air route from the airport at which the passenger is located to the destination that is indicated on the passenger’s original ticket.</w:t>
      </w:r>
      <w:r w:rsidRPr="00547EA6">
        <w:rPr>
          <w:highlight w:val="yellow"/>
          <w:lang w:eastAsia="en-CA"/>
        </w:rPr>
        <w:tab/>
      </w:r>
    </w:p>
    <w:p w14:paraId="6D2D503C" w14:textId="77777777" w:rsidR="007A50AB" w:rsidRPr="00547EA6" w:rsidRDefault="007A50AB" w:rsidP="007A50AB">
      <w:pPr>
        <w:pStyle w:val="Heading5indent5"/>
        <w:rPr>
          <w:highlight w:val="yellow"/>
        </w:rPr>
      </w:pPr>
      <w:r w:rsidRPr="00547EA6">
        <w:rPr>
          <w:highlight w:val="yellow"/>
        </w:rPr>
        <w:t>Refund</w:t>
      </w:r>
    </w:p>
    <w:p w14:paraId="7E6BFB30"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alternate travel arrangements offered, in accordance with (1) above, do not accommodate the passenger’s travel needs, the carrier will</w:t>
      </w:r>
    </w:p>
    <w:p w14:paraId="0F906823" w14:textId="77777777" w:rsidR="007A50AB" w:rsidRPr="00547EA6" w:rsidRDefault="007A50AB" w:rsidP="007A50AB">
      <w:pPr>
        <w:pStyle w:val="Listletterindent1"/>
        <w:numPr>
          <w:ilvl w:val="0"/>
          <w:numId w:val="118"/>
        </w:numPr>
        <w:rPr>
          <w:highlight w:val="yellow"/>
          <w:lang w:eastAsia="en-CA"/>
        </w:rPr>
      </w:pPr>
      <w:r w:rsidRPr="00547EA6">
        <w:rPr>
          <w:highlight w:val="yellow"/>
          <w:lang w:eastAsia="en-CA"/>
        </w:rPr>
        <w:t xml:space="preserve">in the case where the passenger is no longer at the point of origin that is indicated on the ticket and the travel no longer serves a purpose because of the delay or cancellation, refund the ticket, pursuant to Rule 125(B), </w:t>
      </w:r>
      <w:r>
        <w:rPr>
          <w:highlight w:val="yellow"/>
          <w:lang w:eastAsia="en-CA"/>
        </w:rPr>
        <w:t>I</w:t>
      </w:r>
      <w:r w:rsidRPr="00547EA6">
        <w:rPr>
          <w:highlight w:val="yellow"/>
          <w:lang w:eastAsia="en-CA"/>
        </w:rPr>
        <w:t>nvoluntary refunds, and provide the passenger with a confirmed reservation that is for a flight to that point of origin which accommodates the passenger’s travel needs; and</w:t>
      </w:r>
    </w:p>
    <w:p w14:paraId="31F7B865" w14:textId="77777777" w:rsidR="007A50AB" w:rsidRPr="004153B0" w:rsidRDefault="007A50AB" w:rsidP="007A50AB">
      <w:pPr>
        <w:pStyle w:val="Listletterindent1"/>
        <w:rPr>
          <w:highlight w:val="yellow"/>
          <w:lang w:eastAsia="en-CA"/>
        </w:rPr>
      </w:pPr>
      <w:r w:rsidRPr="004153B0">
        <w:rPr>
          <w:highlight w:val="yellow"/>
          <w:lang w:eastAsia="en-CA"/>
        </w:rPr>
        <w:t>in any other case, refund the unused portion of the ticket. The amount of the refund will be calculated pursuant to Rule 125</w:t>
      </w:r>
      <w:r>
        <w:rPr>
          <w:highlight w:val="yellow"/>
          <w:lang w:eastAsia="en-CA"/>
        </w:rPr>
        <w:t>(B)</w:t>
      </w:r>
      <w:r w:rsidRPr="004153B0">
        <w:rPr>
          <w:highlight w:val="yellow"/>
          <w:lang w:eastAsia="en-CA"/>
        </w:rPr>
        <w:t xml:space="preserve">, </w:t>
      </w:r>
      <w:r>
        <w:rPr>
          <w:highlight w:val="yellow"/>
          <w:lang w:eastAsia="en-CA"/>
        </w:rPr>
        <w:t>I</w:t>
      </w:r>
      <w:r w:rsidRPr="004153B0">
        <w:rPr>
          <w:highlight w:val="yellow"/>
          <w:lang w:eastAsia="en-CA"/>
        </w:rPr>
        <w:t>nvoluntary refunds.</w:t>
      </w:r>
    </w:p>
    <w:p w14:paraId="0769BE95" w14:textId="77777777" w:rsidR="007A50AB" w:rsidRPr="00547EA6" w:rsidRDefault="007A50AB" w:rsidP="007A50AB">
      <w:pPr>
        <w:pStyle w:val="Heading5indent5"/>
        <w:rPr>
          <w:highlight w:val="yellow"/>
        </w:rPr>
      </w:pPr>
      <w:r w:rsidRPr="00547EA6">
        <w:rPr>
          <w:highlight w:val="yellow"/>
        </w:rPr>
        <w:t>Comparable service</w:t>
      </w:r>
      <w:r w:rsidRPr="005F4B2F">
        <w:rPr>
          <w:highlight w:val="yellow"/>
        </w:rPr>
        <w:t>s</w:t>
      </w:r>
    </w:p>
    <w:p w14:paraId="7EC0FCF8" w14:textId="1F608EFC" w:rsidR="007A50AB" w:rsidRPr="004153B0" w:rsidRDefault="007A50AB" w:rsidP="007A50AB">
      <w:pPr>
        <w:pStyle w:val="listnumberindent5"/>
        <w:numPr>
          <w:ilvl w:val="0"/>
          <w:numId w:val="15"/>
        </w:numPr>
        <w:rPr>
          <w:highlight w:val="yellow"/>
          <w:lang w:eastAsia="en-CA"/>
        </w:rPr>
      </w:pPr>
      <w:r w:rsidRPr="004153B0">
        <w:rPr>
          <w:highlight w:val="yellow"/>
          <w:lang w:eastAsia="en-CA"/>
        </w:rPr>
        <w:t>To the extent possible, the alternate travel arrangement must provide services that are comparable to those of the original ticket</w:t>
      </w:r>
      <w:r w:rsidR="00607993">
        <w:rPr>
          <w:highlight w:val="yellow"/>
          <w:lang w:eastAsia="en-CA"/>
        </w:rPr>
        <w:t>,</w:t>
      </w:r>
      <w:r w:rsidR="00BD61AF">
        <w:rPr>
          <w:highlight w:val="yellow"/>
          <w:lang w:eastAsia="en-CA"/>
        </w:rPr>
        <w:t xml:space="preserve"> </w:t>
      </w:r>
      <w:r w:rsidR="00BD61AF" w:rsidRPr="00C76DAA">
        <w:rPr>
          <w:highlight w:val="cyan"/>
          <w:lang w:eastAsia="en-CA"/>
        </w:rPr>
        <w:t xml:space="preserve">including </w:t>
      </w:r>
      <w:r w:rsidR="00607993" w:rsidRPr="00C76DAA">
        <w:rPr>
          <w:highlight w:val="cyan"/>
          <w:lang w:eastAsia="en-CA"/>
        </w:rPr>
        <w:t xml:space="preserve">the carrier </w:t>
      </w:r>
      <w:r w:rsidR="00BD61AF" w:rsidRPr="004153B0">
        <w:rPr>
          <w:highlight w:val="cyan"/>
          <w:lang w:eastAsia="en-CA"/>
        </w:rPr>
        <w:t xml:space="preserve">making every reasonable effort </w:t>
      </w:r>
      <w:r w:rsidR="00BD61AF" w:rsidRPr="004153B0">
        <w:rPr>
          <w:highlight w:val="cyan"/>
        </w:rPr>
        <w:t xml:space="preserve">to maintain accessible seating assignments and any other accessibility-related accommodation for persons with </w:t>
      </w:r>
      <w:bookmarkStart w:id="387" w:name="_GoBack"/>
      <w:r w:rsidR="00BD61AF" w:rsidRPr="004153B0">
        <w:rPr>
          <w:highlight w:val="cyan"/>
        </w:rPr>
        <w:t>disabilities</w:t>
      </w:r>
      <w:bookmarkEnd w:id="387"/>
      <w:r w:rsidRPr="004A5480">
        <w:rPr>
          <w:highlight w:val="cyan"/>
          <w:lang w:eastAsia="en-CA"/>
        </w:rPr>
        <w:t>.</w:t>
      </w:r>
    </w:p>
    <w:p w14:paraId="4CB5A1B1" w14:textId="77777777" w:rsidR="007A50AB" w:rsidRPr="004153B0" w:rsidRDefault="007A50AB" w:rsidP="007A50AB">
      <w:pPr>
        <w:pStyle w:val="Heading5indent5"/>
        <w:rPr>
          <w:highlight w:val="yellow"/>
        </w:rPr>
      </w:pPr>
      <w:r w:rsidRPr="004153B0">
        <w:rPr>
          <w:highlight w:val="yellow"/>
        </w:rPr>
        <w:t>Refund of additional services</w:t>
      </w:r>
    </w:p>
    <w:p w14:paraId="6F08D6D8"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The carrier will refund the cost of any additional services purchased by a passenger in connection with their original ticket if</w:t>
      </w:r>
    </w:p>
    <w:p w14:paraId="41270A9D" w14:textId="77777777" w:rsidR="007A50AB" w:rsidRPr="005F4B2F" w:rsidRDefault="007A50AB" w:rsidP="007A50AB">
      <w:pPr>
        <w:pStyle w:val="Listletterindent1"/>
        <w:numPr>
          <w:ilvl w:val="0"/>
          <w:numId w:val="119"/>
        </w:numPr>
        <w:rPr>
          <w:highlight w:val="yellow"/>
          <w:lang w:eastAsia="en-CA"/>
        </w:rPr>
      </w:pPr>
      <w:r w:rsidRPr="005F4B2F">
        <w:rPr>
          <w:highlight w:val="yellow"/>
          <w:lang w:eastAsia="en-CA"/>
        </w:rPr>
        <w:t>the passenger did not receive those services on the alternate flight; or</w:t>
      </w:r>
    </w:p>
    <w:p w14:paraId="11CF037A" w14:textId="77777777" w:rsidR="007A50AB" w:rsidRPr="004153B0" w:rsidRDefault="007A50AB" w:rsidP="007A50AB">
      <w:pPr>
        <w:pStyle w:val="Listletterindent1"/>
        <w:rPr>
          <w:highlight w:val="yellow"/>
          <w:lang w:eastAsia="en-CA"/>
        </w:rPr>
      </w:pPr>
      <w:r w:rsidRPr="004153B0">
        <w:rPr>
          <w:highlight w:val="yellow"/>
          <w:lang w:eastAsia="en-CA"/>
        </w:rPr>
        <w:t>the passenger paid for those services a second time.</w:t>
      </w:r>
    </w:p>
    <w:p w14:paraId="4DC51C03" w14:textId="77777777" w:rsidR="007A50AB" w:rsidRPr="004153B0" w:rsidRDefault="007A50AB" w:rsidP="007A50AB">
      <w:pPr>
        <w:pStyle w:val="Heading5indent5"/>
        <w:rPr>
          <w:highlight w:val="yellow"/>
        </w:rPr>
      </w:pPr>
      <w:r w:rsidRPr="004153B0">
        <w:rPr>
          <w:highlight w:val="yellow"/>
        </w:rPr>
        <w:t>Higher class of service</w:t>
      </w:r>
    </w:p>
    <w:p w14:paraId="1DD07DE0" w14:textId="56CB016C" w:rsidR="007A50AB" w:rsidRPr="004153B0" w:rsidRDefault="007A50AB" w:rsidP="007A50AB">
      <w:pPr>
        <w:pStyle w:val="listnumberindent5"/>
        <w:numPr>
          <w:ilvl w:val="0"/>
          <w:numId w:val="15"/>
        </w:numPr>
        <w:rPr>
          <w:highlight w:val="yellow"/>
          <w:lang w:eastAsia="en-CA"/>
        </w:rPr>
      </w:pPr>
      <w:r w:rsidRPr="004153B0">
        <w:rPr>
          <w:highlight w:val="yellow"/>
          <w:lang w:eastAsia="en-CA"/>
        </w:rPr>
        <w:t xml:space="preserve">If the alternate travel arrangements referred to in (1) </w:t>
      </w:r>
      <w:r w:rsidR="00EB4B9E">
        <w:rPr>
          <w:highlight w:val="yellow"/>
          <w:lang w:eastAsia="en-CA"/>
        </w:rPr>
        <w:t xml:space="preserve">above </w:t>
      </w:r>
      <w:r w:rsidRPr="004153B0">
        <w:rPr>
          <w:highlight w:val="yellow"/>
          <w:lang w:eastAsia="en-CA"/>
        </w:rPr>
        <w:t>provide for a higher class of service than the original ticket, the carrier will not request supplementary payment.</w:t>
      </w:r>
    </w:p>
    <w:p w14:paraId="6279CB98" w14:textId="77777777" w:rsidR="007A50AB" w:rsidRPr="004153B0" w:rsidRDefault="007A50AB" w:rsidP="007A50AB">
      <w:pPr>
        <w:pStyle w:val="Heading5indent5"/>
        <w:rPr>
          <w:highlight w:val="yellow"/>
        </w:rPr>
      </w:pPr>
      <w:r w:rsidRPr="004153B0">
        <w:rPr>
          <w:highlight w:val="yellow"/>
        </w:rPr>
        <w:t>Lower class of service</w:t>
      </w:r>
    </w:p>
    <w:p w14:paraId="75848286"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alternate travel arrangements provide for a lower class of service than the original ticket, the carrier will refund the difference in the cost of the applicable portion of the ticket.</w:t>
      </w:r>
    </w:p>
    <w:p w14:paraId="779035A1" w14:textId="77777777" w:rsidR="007A50AB" w:rsidRPr="00E079BF" w:rsidRDefault="007A50AB" w:rsidP="007A50AB">
      <w:pPr>
        <w:pStyle w:val="Heading5indent5"/>
        <w:rPr>
          <w:highlight w:val="yellow"/>
        </w:rPr>
      </w:pPr>
      <w:r w:rsidRPr="00E079BF">
        <w:rPr>
          <w:highlight w:val="yellow"/>
        </w:rPr>
        <w:t>Form of refund</w:t>
      </w:r>
    </w:p>
    <w:p w14:paraId="72665181" w14:textId="5CBC619A" w:rsidR="007A50AB" w:rsidRPr="00E079BF" w:rsidRDefault="007A50AB" w:rsidP="007A50AB">
      <w:pPr>
        <w:pStyle w:val="listnumberindent5"/>
        <w:numPr>
          <w:ilvl w:val="0"/>
          <w:numId w:val="15"/>
        </w:numPr>
        <w:rPr>
          <w:highlight w:val="yellow"/>
          <w:lang w:eastAsia="en-CA"/>
        </w:rPr>
      </w:pPr>
      <w:r w:rsidRPr="00E079BF">
        <w:rPr>
          <w:highlight w:val="yellow"/>
          <w:lang w:eastAsia="en-CA"/>
        </w:rPr>
        <w:t>Refunds under this section will be made in conformity with Rule 125(B)</w:t>
      </w:r>
      <w:r w:rsidR="00B17AF0">
        <w:rPr>
          <w:highlight w:val="yellow"/>
          <w:lang w:eastAsia="en-CA"/>
        </w:rPr>
        <w:t> </w:t>
      </w:r>
      <w:r>
        <w:rPr>
          <w:highlight w:val="yellow"/>
          <w:lang w:eastAsia="en-CA"/>
        </w:rPr>
        <w:t>I</w:t>
      </w:r>
      <w:r w:rsidRPr="00E079BF">
        <w:rPr>
          <w:highlight w:val="yellow"/>
          <w:lang w:eastAsia="en-CA"/>
        </w:rPr>
        <w:t>nvoluntary refunds and must be paid by the method used for the original payment and to the person who purchased the ticket or additional service.</w:t>
      </w:r>
    </w:p>
    <w:p w14:paraId="5A51B0FB" w14:textId="51BEB278" w:rsidR="007A50AB" w:rsidRPr="004153B0" w:rsidRDefault="007A50AB" w:rsidP="007A50AB">
      <w:pPr>
        <w:pStyle w:val="Heading4PartIII"/>
        <w:rPr>
          <w:highlight w:val="yellow"/>
          <w:lang w:eastAsia="en-CA"/>
        </w:rPr>
      </w:pPr>
      <w:bookmarkStart w:id="388" w:name="_Toc64979319"/>
      <w:r w:rsidRPr="004153B0">
        <w:rPr>
          <w:highlight w:val="yellow"/>
        </w:rPr>
        <w:t>(E)</w:t>
      </w:r>
      <w:r w:rsidRPr="004153B0">
        <w:rPr>
          <w:highlight w:val="yellow"/>
        </w:rPr>
        <w:tab/>
      </w:r>
      <w:r w:rsidRPr="004153B0">
        <w:rPr>
          <w:highlight w:val="yellow"/>
          <w:lang w:eastAsia="en-CA"/>
        </w:rPr>
        <w:t xml:space="preserve">Standards of treatment </w:t>
      </w:r>
      <w:r>
        <w:rPr>
          <w:highlight w:val="yellow"/>
          <w:lang w:val="en-US" w:eastAsia="en-CA"/>
        </w:rPr>
        <w:t>–</w:t>
      </w:r>
      <w:r w:rsidRPr="004153B0">
        <w:rPr>
          <w:highlight w:val="yellow"/>
          <w:lang w:eastAsia="en-CA"/>
        </w:rPr>
        <w:t xml:space="preserve"> delay or cancellation </w:t>
      </w:r>
      <w:r>
        <w:rPr>
          <w:highlight w:val="yellow"/>
          <w:lang w:val="en-US" w:eastAsia="en-CA"/>
        </w:rPr>
        <w:t>–</w:t>
      </w:r>
      <w:r w:rsidRPr="004153B0">
        <w:rPr>
          <w:highlight w:val="yellow"/>
          <w:lang w:eastAsia="en-CA"/>
        </w:rPr>
        <w:t xml:space="preserve"> within the carrier’s control and within the carrier's control but required for safety purposes</w:t>
      </w:r>
      <w:bookmarkEnd w:id="388"/>
    </w:p>
    <w:p w14:paraId="0AFF756A" w14:textId="5C4865B4" w:rsidR="007A50AB" w:rsidRPr="007A66E7" w:rsidRDefault="007A50AB" w:rsidP="007A50AB">
      <w:pPr>
        <w:pStyle w:val="listnumberindent5"/>
        <w:numPr>
          <w:ilvl w:val="0"/>
          <w:numId w:val="120"/>
        </w:numPr>
        <w:rPr>
          <w:highlight w:val="yellow"/>
        </w:rPr>
      </w:pPr>
      <w:r w:rsidRPr="007A66E7">
        <w:rPr>
          <w:highlight w:val="yellow"/>
        </w:rPr>
        <w:t>If the passenger has been informed of the delay or of the cancellation less than 12</w:t>
      </w:r>
      <w:r w:rsidR="00B17AF0">
        <w:rPr>
          <w:highlight w:val="yellow"/>
        </w:rPr>
        <w:t> </w:t>
      </w:r>
      <w:r w:rsidRPr="007A66E7">
        <w:rPr>
          <w:highlight w:val="yellow"/>
        </w:rPr>
        <w:t xml:space="preserve">hours before the departure time that is indicated on their original ticket and they have waited two </w:t>
      </w:r>
      <w:r w:rsidRPr="007A66E7">
        <w:rPr>
          <w:highlight w:val="yellow"/>
          <w:lang w:eastAsia="en-CA"/>
        </w:rPr>
        <w:t>hours after the departure time that is indicated on their original ticket, the carrier must provide the passenger with the following treatment free of charge:</w:t>
      </w:r>
    </w:p>
    <w:p w14:paraId="05480A06" w14:textId="77777777" w:rsidR="007A50AB" w:rsidRPr="005F4B2F" w:rsidRDefault="007A50AB" w:rsidP="007A50AB">
      <w:pPr>
        <w:pStyle w:val="Listletterindent1"/>
        <w:numPr>
          <w:ilvl w:val="0"/>
          <w:numId w:val="121"/>
        </w:numPr>
        <w:rPr>
          <w:highlight w:val="yellow"/>
        </w:rPr>
      </w:pPr>
      <w:r w:rsidRPr="005F4B2F">
        <w:rPr>
          <w:highlight w:val="yellow"/>
        </w:rPr>
        <w:t>food and drink in reasonable quantities, taking into account the length of the wait, the time of day and the location of the passenger; and</w:t>
      </w:r>
    </w:p>
    <w:p w14:paraId="37B54998" w14:textId="77777777" w:rsidR="007A50AB" w:rsidRPr="004153B0" w:rsidRDefault="007A50AB" w:rsidP="007A50AB">
      <w:pPr>
        <w:pStyle w:val="Listletterindent1"/>
        <w:rPr>
          <w:highlight w:val="yellow"/>
        </w:rPr>
      </w:pPr>
      <w:r w:rsidRPr="004153B0">
        <w:rPr>
          <w:highlight w:val="yellow"/>
        </w:rPr>
        <w:t>access to a means of communication.</w:t>
      </w:r>
    </w:p>
    <w:p w14:paraId="40D515A6" w14:textId="77777777" w:rsidR="007A50AB" w:rsidRPr="004153B0" w:rsidRDefault="007A50AB" w:rsidP="007A50AB">
      <w:pPr>
        <w:pStyle w:val="Heading5indent5"/>
        <w:rPr>
          <w:highlight w:val="yellow"/>
        </w:rPr>
      </w:pPr>
      <w:r w:rsidRPr="004153B0">
        <w:rPr>
          <w:highlight w:val="yellow"/>
        </w:rPr>
        <w:t>Accommodations</w:t>
      </w:r>
    </w:p>
    <w:p w14:paraId="49AC5B71" w14:textId="1A7A60D5" w:rsidR="007A50AB" w:rsidRPr="004153B0" w:rsidRDefault="007A50AB" w:rsidP="007A0656">
      <w:pPr>
        <w:pStyle w:val="listnumberindent5"/>
        <w:numPr>
          <w:ilvl w:val="0"/>
          <w:numId w:val="15"/>
        </w:numPr>
        <w:ind w:right="90"/>
        <w:rPr>
          <w:highlight w:val="yellow"/>
          <w:lang w:eastAsia="en-CA"/>
        </w:rPr>
      </w:pPr>
      <w:r w:rsidRPr="004153B0">
        <w:rPr>
          <w:highlight w:val="yellow"/>
          <w:lang w:eastAsia="en-CA"/>
        </w:rPr>
        <w:t>If the passenger has been informed of the delay or of the cancellation less than 12</w:t>
      </w:r>
      <w:r w:rsidR="00B17AF0">
        <w:rPr>
          <w:highlight w:val="yellow"/>
          <w:lang w:eastAsia="en-CA"/>
        </w:rPr>
        <w:t> </w:t>
      </w:r>
      <w:r w:rsidRPr="004153B0">
        <w:rPr>
          <w:highlight w:val="yellow"/>
          <w:lang w:eastAsia="en-CA"/>
        </w:rPr>
        <w:t>hours before the departure time that is indicated on their original ticket and if the carrier expects that the passenger will be required to wait overnight for their original flight or for a flight reserved as part of alternate travel arrangements, the carrier must offer, free of charge, hotel or other comparable accommodation that is reasonable in relation to the location of the passenger, as well as transportation to the hotel or other accommodation and back to the airport.</w:t>
      </w:r>
    </w:p>
    <w:p w14:paraId="743CEB98" w14:textId="77777777" w:rsidR="007A50AB" w:rsidRPr="004153B0" w:rsidRDefault="007A50AB" w:rsidP="007A50AB">
      <w:pPr>
        <w:pStyle w:val="Heading5indent5"/>
        <w:rPr>
          <w:highlight w:val="yellow"/>
        </w:rPr>
      </w:pPr>
      <w:r w:rsidRPr="004153B0">
        <w:rPr>
          <w:highlight w:val="yellow"/>
        </w:rPr>
        <w:t>Refusing or limiting treatment</w:t>
      </w:r>
    </w:p>
    <w:p w14:paraId="6027157C" w14:textId="15DF36E0" w:rsidR="007A50AB" w:rsidRPr="004153B0" w:rsidRDefault="007A50AB" w:rsidP="007A50AB">
      <w:pPr>
        <w:pStyle w:val="listnumberindent5"/>
        <w:numPr>
          <w:ilvl w:val="0"/>
          <w:numId w:val="15"/>
        </w:numPr>
        <w:rPr>
          <w:highlight w:val="yellow"/>
          <w:lang w:eastAsia="en-CA"/>
        </w:rPr>
      </w:pPr>
      <w:r w:rsidRPr="004153B0">
        <w:rPr>
          <w:highlight w:val="yellow"/>
          <w:lang w:eastAsia="en-CA"/>
        </w:rPr>
        <w:t>The carrier may limit or refuse to provide a standard of treatment referred to</w:t>
      </w:r>
      <w:r w:rsidR="008921B8">
        <w:rPr>
          <w:highlight w:val="yellow"/>
          <w:lang w:eastAsia="en-CA"/>
        </w:rPr>
        <w:t xml:space="preserve"> in</w:t>
      </w:r>
      <w:r w:rsidRPr="004153B0">
        <w:rPr>
          <w:highlight w:val="yellow"/>
          <w:lang w:eastAsia="en-CA"/>
        </w:rPr>
        <w:t xml:space="preserve"> (1), and (2) </w:t>
      </w:r>
      <w:r>
        <w:rPr>
          <w:highlight w:val="yellow"/>
          <w:lang w:eastAsia="en-CA"/>
        </w:rPr>
        <w:t xml:space="preserve">above </w:t>
      </w:r>
      <w:r w:rsidRPr="004153B0">
        <w:rPr>
          <w:highlight w:val="yellow"/>
          <w:lang w:eastAsia="en-CA"/>
        </w:rPr>
        <w:t>if providing that treatment would further delay the passenger.</w:t>
      </w:r>
    </w:p>
    <w:p w14:paraId="56702C35" w14:textId="61773552" w:rsidR="007A50AB" w:rsidRPr="004153B0" w:rsidRDefault="007A50AB" w:rsidP="007A50AB">
      <w:pPr>
        <w:pStyle w:val="Heading4PartIII"/>
        <w:rPr>
          <w:highlight w:val="yellow"/>
          <w:lang w:eastAsia="en-CA"/>
        </w:rPr>
      </w:pPr>
      <w:bookmarkStart w:id="389" w:name="_Toc64979320"/>
      <w:r w:rsidRPr="004153B0">
        <w:rPr>
          <w:highlight w:val="yellow"/>
        </w:rPr>
        <w:t>(F)</w:t>
      </w:r>
      <w:r w:rsidRPr="004153B0">
        <w:rPr>
          <w:highlight w:val="yellow"/>
        </w:rPr>
        <w:tab/>
      </w:r>
      <w:r w:rsidRPr="004153B0">
        <w:rPr>
          <w:highlight w:val="yellow"/>
          <w:lang w:eastAsia="en-CA"/>
        </w:rPr>
        <w:t xml:space="preserve">Compensation </w:t>
      </w:r>
      <w:r>
        <w:rPr>
          <w:highlight w:val="yellow"/>
          <w:lang w:val="en-US" w:eastAsia="en-CA"/>
        </w:rPr>
        <w:t>–</w:t>
      </w:r>
      <w:r w:rsidRPr="004153B0">
        <w:rPr>
          <w:highlight w:val="yellow"/>
          <w:lang w:eastAsia="en-CA"/>
        </w:rPr>
        <w:t xml:space="preserve"> delay or cancellation </w:t>
      </w:r>
      <w:r>
        <w:rPr>
          <w:highlight w:val="yellow"/>
          <w:lang w:val="en-US" w:eastAsia="en-CA"/>
        </w:rPr>
        <w:t>–</w:t>
      </w:r>
      <w:r w:rsidRPr="004153B0">
        <w:rPr>
          <w:highlight w:val="yellow"/>
          <w:lang w:eastAsia="en-CA"/>
        </w:rPr>
        <w:t xml:space="preserve"> within the carrier’s control and not required for safety purposes</w:t>
      </w:r>
      <w:bookmarkEnd w:id="389"/>
      <w:r w:rsidRPr="004153B0">
        <w:rPr>
          <w:highlight w:val="yellow"/>
          <w:lang w:eastAsia="en-CA"/>
        </w:rPr>
        <w:t xml:space="preserve"> </w:t>
      </w:r>
    </w:p>
    <w:p w14:paraId="285CD841" w14:textId="77777777" w:rsidR="007A50AB" w:rsidRPr="007A66E7" w:rsidRDefault="007A50AB" w:rsidP="007A50AB">
      <w:pPr>
        <w:pStyle w:val="listnumberindent5"/>
        <w:numPr>
          <w:ilvl w:val="0"/>
          <w:numId w:val="122"/>
        </w:numPr>
        <w:rPr>
          <w:highlight w:val="yellow"/>
          <w:lang w:eastAsia="en-CA"/>
        </w:rPr>
      </w:pPr>
      <w:r w:rsidRPr="007A66E7">
        <w:rPr>
          <w:highlight w:val="yellow"/>
          <w:lang w:eastAsia="en-CA"/>
        </w:rPr>
        <w:t>Compensation for inconvenience is only payable when the delay or cancellation is within the carrier's control and is not required for safety purposes.</w:t>
      </w:r>
    </w:p>
    <w:p w14:paraId="0CE0F7C7"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a passenger is informed 14 days or less before the departure time on their original ticket that the arrival of their flight at the destination that was indicated on their ticket will be delayed, the carrier will provide the minimum compensation for inconvenience as follows:</w:t>
      </w:r>
    </w:p>
    <w:p w14:paraId="2D8E4FAE" w14:textId="77777777" w:rsidR="007A50AB" w:rsidRPr="004153B0" w:rsidRDefault="007A50AB" w:rsidP="007A50AB">
      <w:pPr>
        <w:pStyle w:val="Notetocarrierindent81"/>
        <w:rPr>
          <w:lang w:eastAsia="en-CA"/>
        </w:rPr>
      </w:pPr>
      <w:r w:rsidRPr="004153B0">
        <w:rPr>
          <w:b/>
          <w:lang w:eastAsia="en-CA"/>
        </w:rPr>
        <w:t>Note to carrier:</w:t>
      </w:r>
      <w:r w:rsidRPr="004153B0">
        <w:rPr>
          <w:lang w:eastAsia="en-CA"/>
        </w:rPr>
        <w:t xml:space="preserve"> Carriers, depending on whether they are a Large Carrier APPR </w:t>
      </w:r>
      <w:r>
        <w:rPr>
          <w:lang w:eastAsia="en-CA"/>
        </w:rPr>
        <w:br/>
      </w:r>
      <w:r w:rsidRPr="004153B0">
        <w:rPr>
          <w:lang w:eastAsia="en-CA"/>
        </w:rPr>
        <w:t>or Small Carrier APPR, will select the provision applicable to them. In most cases, 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47939D81" w14:textId="77777777" w:rsidR="007A50AB" w:rsidRPr="004153B0" w:rsidRDefault="007A50AB" w:rsidP="007A50AB">
      <w:pPr>
        <w:pStyle w:val="Notetocarrierindent81"/>
        <w:rPr>
          <w:lang w:eastAsia="en-CA"/>
        </w:rPr>
      </w:pPr>
      <w:r w:rsidRPr="004153B0">
        <w:rPr>
          <w:lang w:eastAsia="en-CA"/>
        </w:rPr>
        <w:t>Carriers uncertain whether they are large or small for the purposes of the APPR may contact Agency staff.</w:t>
      </w:r>
    </w:p>
    <w:p w14:paraId="050E28CC" w14:textId="77777777" w:rsidR="007A50AB" w:rsidRPr="004153B0" w:rsidRDefault="007A50AB" w:rsidP="007A50AB">
      <w:pPr>
        <w:pStyle w:val="Heading5indent75"/>
        <w:ind w:left="1170"/>
        <w:rPr>
          <w:highlight w:val="yellow"/>
        </w:rPr>
      </w:pPr>
      <w:r w:rsidRPr="004153B0">
        <w:rPr>
          <w:highlight w:val="yellow"/>
        </w:rPr>
        <w:t>Large Carrier APPR:</w:t>
      </w:r>
    </w:p>
    <w:p w14:paraId="0B3FBFCD" w14:textId="77777777" w:rsidR="007A50AB" w:rsidRPr="005F4B2F" w:rsidRDefault="007A50AB" w:rsidP="007A50AB">
      <w:pPr>
        <w:pStyle w:val="Listletterindent1"/>
        <w:numPr>
          <w:ilvl w:val="0"/>
          <w:numId w:val="123"/>
        </w:numPr>
        <w:rPr>
          <w:highlight w:val="yellow"/>
          <w:lang w:eastAsia="en-CA"/>
        </w:rPr>
      </w:pPr>
      <w:r w:rsidRPr="005F4B2F">
        <w:rPr>
          <w:highlight w:val="yellow"/>
          <w:lang w:eastAsia="en-CA"/>
        </w:rPr>
        <w:t>$400, if the arrival of the passenger’s flight at the destination that is indicated on the original ticket is delayed by three hours or more, but less than six hours,</w:t>
      </w:r>
    </w:p>
    <w:p w14:paraId="27ADDCF6" w14:textId="77777777" w:rsidR="007A50AB" w:rsidRPr="004153B0" w:rsidRDefault="007A50AB" w:rsidP="007A50AB">
      <w:pPr>
        <w:pStyle w:val="Listletterindent1"/>
        <w:rPr>
          <w:highlight w:val="yellow"/>
          <w:lang w:eastAsia="en-CA"/>
        </w:rPr>
      </w:pPr>
      <w:r w:rsidRPr="004153B0">
        <w:rPr>
          <w:highlight w:val="yellow"/>
          <w:lang w:eastAsia="en-CA"/>
        </w:rPr>
        <w:t>$700, if the arrival of the passenger’s flight at the destination that is indicated on the original ticket is delayed by six hours or more, but less than nine hours, or</w:t>
      </w:r>
    </w:p>
    <w:p w14:paraId="540299C4" w14:textId="77777777" w:rsidR="007A50AB" w:rsidRPr="004153B0" w:rsidRDefault="007A50AB" w:rsidP="007A50AB">
      <w:pPr>
        <w:pStyle w:val="Listletterindent1"/>
        <w:rPr>
          <w:highlight w:val="yellow"/>
          <w:lang w:eastAsia="en-CA"/>
        </w:rPr>
      </w:pPr>
      <w:r w:rsidRPr="004153B0">
        <w:rPr>
          <w:highlight w:val="yellow"/>
          <w:lang w:eastAsia="en-CA"/>
        </w:rPr>
        <w:t>$1,000, if the arrival of the passenger’s flight at the destination that is indicated on the original ticket is delayed by nine hours or more;</w:t>
      </w:r>
    </w:p>
    <w:p w14:paraId="02D1CA3A" w14:textId="77777777" w:rsidR="007A50AB" w:rsidRPr="004153B0" w:rsidRDefault="007A50AB" w:rsidP="007A50AB">
      <w:pPr>
        <w:pStyle w:val="Heading5indent75"/>
        <w:rPr>
          <w:highlight w:val="yellow"/>
        </w:rPr>
      </w:pPr>
      <w:r w:rsidRPr="004153B0">
        <w:rPr>
          <w:highlight w:val="yellow"/>
        </w:rPr>
        <w:t>Small Carrier APPR:</w:t>
      </w:r>
    </w:p>
    <w:p w14:paraId="4547B443" w14:textId="77777777" w:rsidR="007A50AB" w:rsidRPr="005F4B2F" w:rsidRDefault="007A50AB" w:rsidP="007A50AB">
      <w:pPr>
        <w:pStyle w:val="Listletterindent1"/>
        <w:numPr>
          <w:ilvl w:val="0"/>
          <w:numId w:val="124"/>
        </w:numPr>
        <w:rPr>
          <w:highlight w:val="yellow"/>
          <w:lang w:eastAsia="en-CA"/>
        </w:rPr>
      </w:pPr>
      <w:r w:rsidRPr="005F4B2F">
        <w:rPr>
          <w:highlight w:val="yellow"/>
          <w:lang w:eastAsia="en-CA"/>
        </w:rPr>
        <w:t>$125, if the arrival of the passenger’s flight at destination that is indicated on the original ticket is delayed by three hours or more, but less than six hours,</w:t>
      </w:r>
    </w:p>
    <w:p w14:paraId="6ADB5A16" w14:textId="77777777" w:rsidR="007A50AB" w:rsidRPr="004153B0" w:rsidRDefault="007A50AB" w:rsidP="007A50AB">
      <w:pPr>
        <w:pStyle w:val="Listletterindent1"/>
        <w:rPr>
          <w:highlight w:val="yellow"/>
          <w:lang w:eastAsia="en-CA"/>
        </w:rPr>
      </w:pPr>
      <w:r w:rsidRPr="004153B0">
        <w:rPr>
          <w:highlight w:val="yellow"/>
          <w:lang w:eastAsia="en-CA"/>
        </w:rPr>
        <w:t>$250, if the arrival of the passenger’s flight at the destination that is indicated on the original ticket is delayed by six hours or more, but less than nine hours, or</w:t>
      </w:r>
    </w:p>
    <w:p w14:paraId="7C1BF679" w14:textId="77777777" w:rsidR="007A50AB" w:rsidRPr="004153B0" w:rsidRDefault="007A50AB" w:rsidP="007A50AB">
      <w:pPr>
        <w:pStyle w:val="Listletterindent1"/>
        <w:rPr>
          <w:highlight w:val="yellow"/>
          <w:lang w:eastAsia="en-CA"/>
        </w:rPr>
      </w:pPr>
      <w:r w:rsidRPr="004153B0">
        <w:rPr>
          <w:highlight w:val="yellow"/>
          <w:lang w:eastAsia="en-CA"/>
        </w:rPr>
        <w:t>$500, if the arrival of the passenger’s flight at the destination on the original ticket is delayed by nine hours or more.</w:t>
      </w:r>
    </w:p>
    <w:p w14:paraId="57CB8328" w14:textId="77777777" w:rsidR="007A50AB" w:rsidRPr="004153B0" w:rsidRDefault="007A50AB" w:rsidP="007A50AB">
      <w:pPr>
        <w:pStyle w:val="Heading5indent5"/>
        <w:rPr>
          <w:highlight w:val="yellow"/>
        </w:rPr>
      </w:pPr>
      <w:r w:rsidRPr="004153B0">
        <w:rPr>
          <w:highlight w:val="yellow"/>
        </w:rPr>
        <w:t>Compensation in case of refund</w:t>
      </w:r>
    </w:p>
    <w:p w14:paraId="35737178"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passenger’s ticket is refunded in accordance with (D)(2), the carrier will provide a minimum compensation of:</w:t>
      </w:r>
    </w:p>
    <w:p w14:paraId="28D4DD90" w14:textId="77777777" w:rsidR="007A50AB" w:rsidRPr="004153B0" w:rsidRDefault="007A50AB" w:rsidP="007A50AB">
      <w:pPr>
        <w:pStyle w:val="Notetocarrierindent81"/>
        <w:rPr>
          <w:lang w:eastAsia="en-CA"/>
        </w:rPr>
      </w:pPr>
      <w:r w:rsidRPr="004153B0">
        <w:rPr>
          <w:b/>
          <w:lang w:eastAsia="en-CA"/>
        </w:rPr>
        <w:t>Note to carrier:</w:t>
      </w:r>
      <w:r w:rsidRPr="004153B0">
        <w:rPr>
          <w:lang w:eastAsia="en-CA"/>
        </w:rPr>
        <w:t xml:space="preserve"> Carriers, depending on whether they are a Large Carrier APPR </w:t>
      </w:r>
      <w:r>
        <w:rPr>
          <w:lang w:eastAsia="en-CA"/>
        </w:rPr>
        <w:br/>
      </w:r>
      <w:r w:rsidRPr="004153B0">
        <w:rPr>
          <w:lang w:eastAsia="en-CA"/>
        </w:rPr>
        <w:t xml:space="preserve">or Small Carrier APPR, will select the provision applicable to them. In most cases, there is no need to include both variations of the following provisions in their tariff. A Small Carrier APPR has the same obligations as a Large Carrier APPR towards </w:t>
      </w:r>
      <w:r>
        <w:rPr>
          <w:lang w:eastAsia="en-CA"/>
        </w:rPr>
        <w:br/>
      </w:r>
      <w:r w:rsidRPr="004153B0">
        <w:rPr>
          <w:lang w:eastAsia="en-CA"/>
        </w:rPr>
        <w:t>a passenger that it carries on behalf of a Large Carrier APPR under a commerci</w:t>
      </w:r>
      <w:r>
        <w:rPr>
          <w:lang w:eastAsia="en-CA"/>
        </w:rPr>
        <w:t>al agreement with that carrier.</w:t>
      </w:r>
      <w:r w:rsidRPr="004153B0">
        <w:rPr>
          <w:lang w:eastAsia="en-CA"/>
        </w:rPr>
        <w:t xml:space="preserve"> In these cases, both provisions should be included in the Small Carrier's APPR tariff.</w:t>
      </w:r>
    </w:p>
    <w:p w14:paraId="0944B668" w14:textId="77777777" w:rsidR="007A50AB" w:rsidRPr="004153B0" w:rsidRDefault="007A50AB" w:rsidP="007A50AB">
      <w:pPr>
        <w:pStyle w:val="Notetocarrierindent81"/>
        <w:rPr>
          <w:lang w:eastAsia="en-CA"/>
        </w:rPr>
      </w:pPr>
      <w:r w:rsidRPr="004153B0">
        <w:rPr>
          <w:lang w:eastAsia="en-CA"/>
        </w:rPr>
        <w:t>Carriers uncertain whether they are large or small for the purposes of the APPR may contact Agency staff.</w:t>
      </w:r>
    </w:p>
    <w:p w14:paraId="2C166622" w14:textId="77777777" w:rsidR="007A50AB" w:rsidRPr="004153B0" w:rsidRDefault="007A50AB" w:rsidP="007A50AB">
      <w:pPr>
        <w:pStyle w:val="Heading5indent75"/>
        <w:ind w:left="1170"/>
        <w:rPr>
          <w:highlight w:val="yellow"/>
        </w:rPr>
      </w:pPr>
      <w:r w:rsidRPr="004153B0">
        <w:rPr>
          <w:highlight w:val="yellow"/>
        </w:rPr>
        <w:t>Large Carrier APPR:</w:t>
      </w:r>
    </w:p>
    <w:p w14:paraId="72590296" w14:textId="77777777" w:rsidR="007A50AB" w:rsidRDefault="007A50AB" w:rsidP="007A50AB">
      <w:pPr>
        <w:pStyle w:val="Listletterindent1"/>
        <w:numPr>
          <w:ilvl w:val="0"/>
          <w:numId w:val="125"/>
        </w:numPr>
        <w:rPr>
          <w:highlight w:val="yellow"/>
          <w:lang w:eastAsia="en-CA"/>
        </w:rPr>
      </w:pPr>
      <w:r w:rsidRPr="005F4B2F">
        <w:rPr>
          <w:highlight w:val="yellow"/>
        </w:rPr>
        <w:t>in the case of a Large Carrier APPR, $400,</w:t>
      </w:r>
    </w:p>
    <w:p w14:paraId="5BC52555" w14:textId="77777777" w:rsidR="007A50AB" w:rsidRPr="001369CE" w:rsidRDefault="007A50AB" w:rsidP="007A50AB">
      <w:pPr>
        <w:pStyle w:val="Listletterindent1"/>
        <w:numPr>
          <w:ilvl w:val="0"/>
          <w:numId w:val="0"/>
        </w:numPr>
        <w:ind w:left="1800" w:hanging="360"/>
        <w:rPr>
          <w:color w:val="FF0000"/>
          <w:highlight w:val="yellow"/>
          <w:lang w:eastAsia="en-CA"/>
        </w:rPr>
      </w:pPr>
      <w:r w:rsidRPr="001369CE">
        <w:rPr>
          <w:color w:val="FF0000"/>
          <w:highlight w:val="yellow"/>
        </w:rPr>
        <w:t>OR</w:t>
      </w:r>
    </w:p>
    <w:p w14:paraId="35361D00" w14:textId="77777777" w:rsidR="007A50AB" w:rsidRPr="004153B0" w:rsidRDefault="007A50AB" w:rsidP="007A50AB">
      <w:pPr>
        <w:pStyle w:val="Heading5indent75"/>
        <w:ind w:left="1170"/>
        <w:rPr>
          <w:highlight w:val="yellow"/>
        </w:rPr>
      </w:pPr>
      <w:r w:rsidRPr="004153B0">
        <w:rPr>
          <w:highlight w:val="yellow"/>
        </w:rPr>
        <w:t>Small Carrier APPR:</w:t>
      </w:r>
    </w:p>
    <w:p w14:paraId="78034AC9" w14:textId="77777777" w:rsidR="007A50AB" w:rsidRPr="0095048B" w:rsidRDefault="007A50AB" w:rsidP="007A50AB">
      <w:pPr>
        <w:pStyle w:val="Listletterindent1"/>
        <w:numPr>
          <w:ilvl w:val="0"/>
          <w:numId w:val="240"/>
        </w:numPr>
        <w:rPr>
          <w:highlight w:val="yellow"/>
          <w:lang w:eastAsia="en-CA"/>
        </w:rPr>
      </w:pPr>
      <w:r w:rsidRPr="0095048B">
        <w:rPr>
          <w:highlight w:val="yellow"/>
          <w:lang w:eastAsia="en-CA"/>
        </w:rPr>
        <w:t>in the case of a Small Carrier APPR, $125.</w:t>
      </w:r>
    </w:p>
    <w:p w14:paraId="3158ED4B" w14:textId="77777777" w:rsidR="007A50AB" w:rsidRPr="004153B0" w:rsidRDefault="007A50AB" w:rsidP="007A50AB">
      <w:pPr>
        <w:pStyle w:val="Heading5indent5"/>
        <w:rPr>
          <w:highlight w:val="yellow"/>
        </w:rPr>
      </w:pPr>
      <w:r w:rsidRPr="004153B0">
        <w:rPr>
          <w:highlight w:val="yellow"/>
        </w:rPr>
        <w:t>Deadline to file request</w:t>
      </w:r>
    </w:p>
    <w:p w14:paraId="3B941BDB" w14:textId="7FECD2DA" w:rsidR="007A50AB" w:rsidRPr="004153B0" w:rsidRDefault="007A50AB" w:rsidP="007A50AB">
      <w:pPr>
        <w:pStyle w:val="listnumberindent5"/>
        <w:numPr>
          <w:ilvl w:val="0"/>
          <w:numId w:val="15"/>
        </w:numPr>
        <w:rPr>
          <w:highlight w:val="yellow"/>
          <w:lang w:eastAsia="en-CA"/>
        </w:rPr>
      </w:pPr>
      <w:r w:rsidRPr="004153B0">
        <w:rPr>
          <w:highlight w:val="yellow"/>
          <w:lang w:eastAsia="en-CA"/>
        </w:rPr>
        <w:t>To receive the minimum compensation referred to in (2) or (3)</w:t>
      </w:r>
      <w:r w:rsidR="00B17AF0">
        <w:rPr>
          <w:highlight w:val="yellow"/>
          <w:lang w:eastAsia="en-CA"/>
        </w:rPr>
        <w:t xml:space="preserve"> above</w:t>
      </w:r>
      <w:r w:rsidRPr="004153B0">
        <w:rPr>
          <w:highlight w:val="yellow"/>
          <w:lang w:eastAsia="en-CA"/>
        </w:rPr>
        <w:t>, a passenger must file a request for compensation with the carrier before the first anniversary of the day on which the flight delay or flight cancellation occurred.</w:t>
      </w:r>
    </w:p>
    <w:p w14:paraId="3BFD7095" w14:textId="77777777" w:rsidR="007A50AB" w:rsidRPr="004153B0" w:rsidRDefault="007A50AB" w:rsidP="007A50AB">
      <w:pPr>
        <w:pStyle w:val="Heading5indent5"/>
        <w:rPr>
          <w:highlight w:val="yellow"/>
        </w:rPr>
      </w:pPr>
      <w:r w:rsidRPr="004153B0">
        <w:rPr>
          <w:highlight w:val="yellow"/>
        </w:rPr>
        <w:t>Deadline to Respond</w:t>
      </w:r>
    </w:p>
    <w:p w14:paraId="04D4DDAC"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The carrier will, within 30 days after the day on which it receives the request, provide the compensation or an explanation as to why compensation is not payable.</w:t>
      </w:r>
    </w:p>
    <w:p w14:paraId="7548C548" w14:textId="77777777" w:rsidR="007A50AB" w:rsidRPr="004153B0" w:rsidRDefault="007A50AB" w:rsidP="007A50AB">
      <w:pPr>
        <w:pStyle w:val="Heading5indent5"/>
        <w:rPr>
          <w:highlight w:val="yellow"/>
        </w:rPr>
      </w:pPr>
      <w:r w:rsidRPr="004153B0">
        <w:rPr>
          <w:highlight w:val="yellow"/>
        </w:rPr>
        <w:t>Compensation for inconvenience</w:t>
      </w:r>
    </w:p>
    <w:p w14:paraId="03C54509"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carrier is required by this tariff to provide compensation to a passenger, the carrier will offer it in form of money (i.e., cash, cheque, or bank transfer). However, the compensation may be offered in another form (e.g. vouchers) if:</w:t>
      </w:r>
    </w:p>
    <w:p w14:paraId="41F610B5" w14:textId="77777777" w:rsidR="007A50AB" w:rsidRPr="005F4B2F" w:rsidRDefault="007A50AB" w:rsidP="007A50AB">
      <w:pPr>
        <w:pStyle w:val="Listletterindent1"/>
        <w:numPr>
          <w:ilvl w:val="0"/>
          <w:numId w:val="126"/>
        </w:numPr>
        <w:ind w:right="-180"/>
        <w:rPr>
          <w:highlight w:val="yellow"/>
          <w:lang w:eastAsia="en-CA"/>
        </w:rPr>
      </w:pPr>
      <w:r w:rsidRPr="005F4B2F">
        <w:rPr>
          <w:highlight w:val="yellow"/>
          <w:lang w:eastAsia="en-CA"/>
        </w:rPr>
        <w:t>compensation in the other form has a greater monetary value than the minimum monetary value of the compensation that is required under the APPR;</w:t>
      </w:r>
    </w:p>
    <w:p w14:paraId="17EBD090" w14:textId="77777777" w:rsidR="007A50AB" w:rsidRPr="004153B0" w:rsidRDefault="007A50AB" w:rsidP="007A50AB">
      <w:pPr>
        <w:pStyle w:val="Listletterindent1"/>
        <w:rPr>
          <w:highlight w:val="yellow"/>
          <w:lang w:eastAsia="en-CA"/>
        </w:rPr>
      </w:pPr>
      <w:r w:rsidRPr="004153B0">
        <w:rPr>
          <w:highlight w:val="yellow"/>
          <w:lang w:eastAsia="en-CA"/>
        </w:rPr>
        <w:t>the passenger has been informed in writing of the monetary value of the other form of compensation;</w:t>
      </w:r>
    </w:p>
    <w:p w14:paraId="4CACF1DD" w14:textId="77777777" w:rsidR="007A50AB" w:rsidRPr="004153B0" w:rsidRDefault="007A50AB" w:rsidP="007A50AB">
      <w:pPr>
        <w:pStyle w:val="Listletterindent1"/>
        <w:rPr>
          <w:highlight w:val="yellow"/>
          <w:lang w:eastAsia="en-CA"/>
        </w:rPr>
      </w:pPr>
      <w:r w:rsidRPr="004153B0">
        <w:rPr>
          <w:highlight w:val="yellow"/>
          <w:lang w:eastAsia="en-CA"/>
        </w:rPr>
        <w:t>the other form of compensation does not expire; and</w:t>
      </w:r>
    </w:p>
    <w:p w14:paraId="21C7850D" w14:textId="77777777" w:rsidR="007A50AB" w:rsidRPr="004153B0" w:rsidRDefault="007A50AB" w:rsidP="007A50AB">
      <w:pPr>
        <w:pStyle w:val="Listletterindent1"/>
        <w:rPr>
          <w:highlight w:val="yellow"/>
          <w:lang w:eastAsia="en-CA"/>
        </w:rPr>
      </w:pPr>
      <w:r w:rsidRPr="004153B0">
        <w:rPr>
          <w:highlight w:val="yellow"/>
          <w:lang w:eastAsia="en-CA"/>
        </w:rPr>
        <w:t>the passenger confirms in writing that they have been informed of their right to receive monetary compensation and have chosen the other form of compensation.</w:t>
      </w:r>
    </w:p>
    <w:p w14:paraId="7E480E6C" w14:textId="77777777" w:rsidR="007A50AB" w:rsidRPr="004153B0" w:rsidRDefault="007A50AB" w:rsidP="007A50AB">
      <w:pPr>
        <w:suppressAutoHyphens/>
        <w:spacing w:line="240" w:lineRule="auto"/>
        <w:rPr>
          <w:rFonts w:asciiTheme="minorHAnsi" w:eastAsia="Times New Roman" w:hAnsiTheme="minorHAnsi" w:cs="Arial"/>
          <w:sz w:val="22"/>
          <w:szCs w:val="22"/>
          <w:lang w:val="en-GB" w:eastAsia="en-CA" w:bidi="en-US"/>
        </w:rPr>
        <w:sectPr w:rsidR="007A50AB" w:rsidRPr="004153B0" w:rsidSect="0068283E">
          <w:footerReference w:type="default" r:id="rId59"/>
          <w:type w:val="continuous"/>
          <w:pgSz w:w="12240" w:h="15840" w:code="1"/>
          <w:pgMar w:top="1440" w:right="1080" w:bottom="1440" w:left="1080" w:header="619" w:footer="504" w:gutter="0"/>
          <w:cols w:space="708"/>
          <w:docGrid w:linePitch="360"/>
        </w:sectPr>
      </w:pPr>
    </w:p>
    <w:p w14:paraId="2D5E491C" w14:textId="0D8B0A98" w:rsidR="007A50AB" w:rsidRPr="004153B0" w:rsidRDefault="007A50AB" w:rsidP="007A50AB">
      <w:pPr>
        <w:pStyle w:val="Heading3PartIII"/>
        <w:rPr>
          <w:highlight w:val="yellow"/>
        </w:rPr>
      </w:pPr>
      <w:bookmarkStart w:id="390" w:name="_Toc64979321"/>
      <w:r w:rsidRPr="004153B0">
        <w:rPr>
          <w:highlight w:val="yellow"/>
        </w:rPr>
        <w:t>Rule 92: Tarmac delay</w:t>
      </w:r>
      <w:bookmarkEnd w:id="390"/>
    </w:p>
    <w:p w14:paraId="15278506" w14:textId="6221CAC1" w:rsidR="007A50AB" w:rsidRPr="004153B0" w:rsidRDefault="007A50AB" w:rsidP="007A50AB">
      <w:pPr>
        <w:pStyle w:val="Heading4PartIII"/>
        <w:rPr>
          <w:highlight w:val="yellow"/>
        </w:rPr>
      </w:pPr>
      <w:bookmarkStart w:id="391" w:name="_Toc64979322"/>
      <w:r w:rsidRPr="004153B0">
        <w:rPr>
          <w:highlight w:val="yellow"/>
        </w:rPr>
        <w:t>(A)</w:t>
      </w:r>
      <w:r w:rsidRPr="004153B0">
        <w:rPr>
          <w:highlight w:val="yellow"/>
        </w:rPr>
        <w:tab/>
        <w:t>Applicability</w:t>
      </w:r>
      <w:bookmarkEnd w:id="391"/>
    </w:p>
    <w:p w14:paraId="28270675" w14:textId="77777777" w:rsidR="007A50AB" w:rsidRPr="007A66E7" w:rsidRDefault="007A50AB" w:rsidP="007A50AB">
      <w:pPr>
        <w:pStyle w:val="listnumberindent5"/>
        <w:numPr>
          <w:ilvl w:val="0"/>
          <w:numId w:val="155"/>
        </w:numPr>
        <w:rPr>
          <w:highlight w:val="cyan"/>
        </w:rPr>
      </w:pPr>
      <w:r w:rsidRPr="007A66E7">
        <w:rPr>
          <w:highlight w:val="cyan"/>
        </w:rPr>
        <w:t>This Rule applies to all passengers experiencing a tarmac delay irrespective of the type of fare on which they are travelling or they have purchased.</w:t>
      </w:r>
    </w:p>
    <w:p w14:paraId="7C2F70B8" w14:textId="77777777" w:rsidR="007A50AB" w:rsidRPr="004153B0" w:rsidRDefault="007A50AB" w:rsidP="007A50AB">
      <w:pPr>
        <w:pStyle w:val="listnumberindent5"/>
        <w:numPr>
          <w:ilvl w:val="0"/>
          <w:numId w:val="15"/>
        </w:numPr>
        <w:rPr>
          <w:highlight w:val="cyan"/>
        </w:rPr>
      </w:pPr>
      <w:r w:rsidRPr="004153B0">
        <w:rPr>
          <w:highlight w:val="cyan"/>
        </w:rPr>
        <w:t>For international itineraries, irrespective of the treatment that they may have received, a passenger may invoke the provisions of the Convention regarding liability in the case of passenger delay. (See Rule 121(B)(</w:t>
      </w:r>
      <w:r>
        <w:rPr>
          <w:highlight w:val="cyan"/>
        </w:rPr>
        <w:t>12</w:t>
      </w:r>
      <w:r w:rsidRPr="004153B0">
        <w:rPr>
          <w:highlight w:val="cyan"/>
        </w:rPr>
        <w:t>), Liability – international transportation, passenger delay)</w:t>
      </w:r>
    </w:p>
    <w:p w14:paraId="43044837" w14:textId="77777777" w:rsidR="007A50AB" w:rsidRPr="004153B0" w:rsidRDefault="007A50AB" w:rsidP="007A50AB">
      <w:pPr>
        <w:pStyle w:val="listnumberindent5"/>
        <w:numPr>
          <w:ilvl w:val="0"/>
          <w:numId w:val="15"/>
        </w:numPr>
        <w:rPr>
          <w:highlight w:val="cyan"/>
        </w:rPr>
      </w:pPr>
      <w:r w:rsidRPr="004153B0">
        <w:rPr>
          <w:highlight w:val="cyan"/>
        </w:rPr>
        <w:t>For domestic itineraries, irrespective of the treatment that they may have received, a passenger may invoke provisions such as those that are set out in Rule 120(C)(</w:t>
      </w:r>
      <w:r>
        <w:rPr>
          <w:highlight w:val="cyan"/>
        </w:rPr>
        <w:t>6</w:t>
      </w:r>
      <w:r w:rsidRPr="004153B0">
        <w:rPr>
          <w:highlight w:val="cyan"/>
        </w:rPr>
        <w:t>), Liability – domestic transportation, passenger delay.</w:t>
      </w:r>
    </w:p>
    <w:p w14:paraId="16534C1C" w14:textId="77777777" w:rsidR="007A50AB" w:rsidRPr="004153B0" w:rsidRDefault="007A50AB" w:rsidP="007A50AB">
      <w:pPr>
        <w:pStyle w:val="Notetocarrierindent81"/>
        <w:rPr>
          <w:rFonts w:eastAsia="Times New Roman"/>
          <w:b/>
        </w:rPr>
      </w:pPr>
      <w:r w:rsidRPr="004153B0">
        <w:rPr>
          <w:b/>
        </w:rPr>
        <w:t>Note to carrier:</w:t>
      </w:r>
      <w:r w:rsidRPr="004153B0">
        <w:t xml:space="preserve"> In respect of domestic services, the APPR apply the same rules and liability limits as those found in the Montreal Convention for lost, delayed and damaged baggage. This is reflected under Rule 120(</w:t>
      </w:r>
      <w:r>
        <w:t>B</w:t>
      </w:r>
      <w:r w:rsidRPr="004153B0">
        <w:t>)(</w:t>
      </w:r>
      <w:r>
        <w:t>1</w:t>
      </w:r>
      <w:r w:rsidRPr="004153B0">
        <w:t>). Rule 120(</w:t>
      </w:r>
      <w:r>
        <w:t>B</w:t>
      </w:r>
      <w:r w:rsidRPr="004153B0">
        <w:t>)(</w:t>
      </w:r>
      <w:r>
        <w:t>1</w:t>
      </w:r>
      <w:r w:rsidRPr="004153B0">
        <w:t>)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149B97C1" w14:textId="49A78A96" w:rsidR="007A50AB" w:rsidRPr="004153B0" w:rsidRDefault="007A50AB" w:rsidP="007A50AB">
      <w:pPr>
        <w:pStyle w:val="Heading4PartIII"/>
        <w:rPr>
          <w:highlight w:val="yellow"/>
        </w:rPr>
      </w:pPr>
      <w:bookmarkStart w:id="392" w:name="_Toc64979323"/>
      <w:r w:rsidRPr="004153B0">
        <w:rPr>
          <w:highlight w:val="yellow"/>
        </w:rPr>
        <w:t>(B)</w:t>
      </w:r>
      <w:r w:rsidRPr="004153B0">
        <w:rPr>
          <w:highlight w:val="yellow"/>
        </w:rPr>
        <w:tab/>
        <w:t>General</w:t>
      </w:r>
      <w:bookmarkEnd w:id="392"/>
    </w:p>
    <w:p w14:paraId="301988D4" w14:textId="77777777" w:rsidR="007A50AB" w:rsidRPr="007A66E7" w:rsidRDefault="007A50AB" w:rsidP="007A50AB">
      <w:pPr>
        <w:pStyle w:val="listnumberindent5"/>
        <w:numPr>
          <w:ilvl w:val="0"/>
          <w:numId w:val="128"/>
        </w:numPr>
        <w:rPr>
          <w:highlight w:val="cyan"/>
        </w:rPr>
      </w:pPr>
      <w:r w:rsidRPr="007A66E7">
        <w:rPr>
          <w:highlight w:val="cyan"/>
        </w:rPr>
        <w:t>Passengers who experienced or are experiencing a tarmac delay may, depending on the circumstances, also find relief pursuant to:</w:t>
      </w:r>
    </w:p>
    <w:p w14:paraId="5EA2EBF4" w14:textId="77777777" w:rsidR="007A50AB" w:rsidRPr="005F4B2F" w:rsidRDefault="007A50AB" w:rsidP="007A50AB">
      <w:pPr>
        <w:pStyle w:val="Listletterindent1"/>
        <w:numPr>
          <w:ilvl w:val="0"/>
          <w:numId w:val="127"/>
        </w:numPr>
        <w:rPr>
          <w:highlight w:val="cyan"/>
        </w:rPr>
      </w:pPr>
      <w:r w:rsidRPr="005F4B2F">
        <w:rPr>
          <w:highlight w:val="cyan"/>
        </w:rPr>
        <w:t>Rule 90, Delay or cancellation</w:t>
      </w:r>
      <w:r>
        <w:rPr>
          <w:highlight w:val="cyan"/>
        </w:rPr>
        <w:t xml:space="preserve"> </w:t>
      </w:r>
      <w:r w:rsidRPr="005F4B2F">
        <w:rPr>
          <w:highlight w:val="cyan"/>
        </w:rPr>
        <w:t>- outside the carrier's control, or</w:t>
      </w:r>
    </w:p>
    <w:p w14:paraId="2B42DFA9" w14:textId="77777777" w:rsidR="007A50AB" w:rsidRPr="004153B0" w:rsidRDefault="007A50AB" w:rsidP="007A50AB">
      <w:pPr>
        <w:pStyle w:val="Listletterindent1"/>
        <w:rPr>
          <w:highlight w:val="cyan"/>
        </w:rPr>
      </w:pPr>
      <w:r w:rsidRPr="004153B0">
        <w:rPr>
          <w:highlight w:val="cyan"/>
        </w:rPr>
        <w:t>Rule 91, Delay or cancellation</w:t>
      </w:r>
      <w:r>
        <w:rPr>
          <w:highlight w:val="cyan"/>
        </w:rPr>
        <w:t xml:space="preserve"> </w:t>
      </w:r>
      <w:r w:rsidRPr="004153B0">
        <w:rPr>
          <w:highlight w:val="cyan"/>
        </w:rPr>
        <w:t>- within the carrier's control and within the carrier's control but required for safety purposes</w:t>
      </w:r>
      <w:r>
        <w:rPr>
          <w:highlight w:val="cyan"/>
        </w:rPr>
        <w:t>.</w:t>
      </w:r>
    </w:p>
    <w:p w14:paraId="3F8B1F13" w14:textId="77777777" w:rsidR="007A50AB" w:rsidRPr="004153B0" w:rsidRDefault="007A50AB" w:rsidP="007A50AB">
      <w:pPr>
        <w:pStyle w:val="Heading5indent5"/>
        <w:rPr>
          <w:highlight w:val="yellow"/>
        </w:rPr>
      </w:pPr>
      <w:r w:rsidRPr="004153B0">
        <w:rPr>
          <w:highlight w:val="yellow"/>
        </w:rPr>
        <w:t>Urgent medical assistance</w:t>
      </w:r>
    </w:p>
    <w:p w14:paraId="5733FD15" w14:textId="77777777" w:rsidR="007A50AB" w:rsidRPr="004153B0" w:rsidRDefault="007A50AB" w:rsidP="007A50AB">
      <w:pPr>
        <w:pStyle w:val="listnumberindent5"/>
        <w:numPr>
          <w:ilvl w:val="0"/>
          <w:numId w:val="15"/>
        </w:numPr>
        <w:rPr>
          <w:highlight w:val="yellow"/>
        </w:rPr>
      </w:pPr>
      <w:r w:rsidRPr="004153B0">
        <w:rPr>
          <w:highlight w:val="yellow"/>
        </w:rPr>
        <w:t>If a passenger requires urgent medical assistance while the flight is delayed on the tarmac after the doors of the aircraft are closed for take-off or after the flight has landed, the carrier will facilitate access to the medical assistance.</w:t>
      </w:r>
    </w:p>
    <w:p w14:paraId="0080FF07" w14:textId="77777777" w:rsidR="007A50AB" w:rsidRPr="004153B0" w:rsidRDefault="007A50AB" w:rsidP="007A50AB">
      <w:pPr>
        <w:pStyle w:val="Heading5indent5"/>
        <w:rPr>
          <w:highlight w:val="yellow"/>
        </w:rPr>
      </w:pPr>
      <w:r w:rsidRPr="004153B0">
        <w:rPr>
          <w:highlight w:val="yellow"/>
        </w:rPr>
        <w:t>Tarmac delay obligations – standards of treatment</w:t>
      </w:r>
    </w:p>
    <w:p w14:paraId="6FC44E56" w14:textId="3BC4AE9B" w:rsidR="007A50AB" w:rsidRPr="004153B0" w:rsidRDefault="007A50AB" w:rsidP="007A50AB">
      <w:pPr>
        <w:pStyle w:val="listnumberindent5"/>
        <w:numPr>
          <w:ilvl w:val="0"/>
          <w:numId w:val="15"/>
        </w:numPr>
        <w:rPr>
          <w:highlight w:val="yellow"/>
        </w:rPr>
      </w:pPr>
      <w:r w:rsidRPr="004153B0">
        <w:rPr>
          <w:highlight w:val="yellow"/>
        </w:rPr>
        <w:t xml:space="preserve">If a flight is delayed on the tarmac after the doors of the aircraft are closed for </w:t>
      </w:r>
      <w:r w:rsidR="00C76DAA">
        <w:rPr>
          <w:highlight w:val="yellow"/>
        </w:rPr>
        <w:br/>
      </w:r>
      <w:r w:rsidRPr="004153B0">
        <w:rPr>
          <w:highlight w:val="yellow"/>
        </w:rPr>
        <w:t>take-off or after the flight has landed, the carrier will provide passengers with the following treatment, free of charge:</w:t>
      </w:r>
    </w:p>
    <w:p w14:paraId="58FE2C2F" w14:textId="77777777" w:rsidR="007A50AB" w:rsidRPr="005F4B2F" w:rsidRDefault="007A50AB" w:rsidP="007A50AB">
      <w:pPr>
        <w:pStyle w:val="Listletterindent1"/>
        <w:numPr>
          <w:ilvl w:val="0"/>
          <w:numId w:val="129"/>
        </w:numPr>
        <w:rPr>
          <w:highlight w:val="yellow"/>
        </w:rPr>
      </w:pPr>
      <w:r w:rsidRPr="005F4B2F">
        <w:rPr>
          <w:highlight w:val="yellow"/>
        </w:rPr>
        <w:t>if the aircraft is equipped with lavatories, access to those lavatories in working order;</w:t>
      </w:r>
    </w:p>
    <w:p w14:paraId="29F1DE84" w14:textId="77777777" w:rsidR="007A50AB" w:rsidRPr="004153B0" w:rsidRDefault="007A50AB" w:rsidP="007A50AB">
      <w:pPr>
        <w:pStyle w:val="Listletterindent1"/>
        <w:rPr>
          <w:highlight w:val="yellow"/>
        </w:rPr>
      </w:pPr>
      <w:r w:rsidRPr="004153B0">
        <w:rPr>
          <w:highlight w:val="yellow"/>
        </w:rPr>
        <w:t>proper ventilation and cooling or heating of the aircraft;</w:t>
      </w:r>
    </w:p>
    <w:p w14:paraId="3EF246D2" w14:textId="77777777" w:rsidR="007A50AB" w:rsidRPr="004153B0" w:rsidRDefault="007A50AB" w:rsidP="007A50AB">
      <w:pPr>
        <w:pStyle w:val="Listletterindent1"/>
        <w:rPr>
          <w:highlight w:val="yellow"/>
        </w:rPr>
      </w:pPr>
      <w:r w:rsidRPr="004153B0">
        <w:rPr>
          <w:highlight w:val="yellow"/>
        </w:rPr>
        <w:t>if it is feasible to communicate with people outside of the aircraft, the means to do so; and</w:t>
      </w:r>
    </w:p>
    <w:p w14:paraId="6F93AA19" w14:textId="77777777" w:rsidR="007A50AB" w:rsidRPr="004153B0" w:rsidRDefault="007A50AB" w:rsidP="007A50AB">
      <w:pPr>
        <w:pStyle w:val="Listletterindent1"/>
        <w:rPr>
          <w:highlight w:val="yellow"/>
        </w:rPr>
      </w:pPr>
      <w:r w:rsidRPr="004153B0">
        <w:rPr>
          <w:highlight w:val="yellow"/>
        </w:rPr>
        <w:t>food and drink, in reasonable quantities, taking into account the length of the delay, the time of day and the location of the airport.</w:t>
      </w:r>
    </w:p>
    <w:p w14:paraId="0EF169AF" w14:textId="77777777" w:rsidR="007A50AB" w:rsidRPr="004153B0" w:rsidRDefault="007A50AB" w:rsidP="007A50AB">
      <w:pPr>
        <w:pStyle w:val="Heading5indent5"/>
        <w:rPr>
          <w:highlight w:val="yellow"/>
        </w:rPr>
      </w:pPr>
      <w:r w:rsidRPr="004153B0">
        <w:rPr>
          <w:highlight w:val="yellow"/>
        </w:rPr>
        <w:t>Communications and information</w:t>
      </w:r>
    </w:p>
    <w:p w14:paraId="5E7027ED" w14:textId="77777777" w:rsidR="007A50AB" w:rsidRPr="004153B0" w:rsidRDefault="007A50AB" w:rsidP="007A50AB">
      <w:pPr>
        <w:pStyle w:val="listnumberindent5"/>
        <w:numPr>
          <w:ilvl w:val="0"/>
          <w:numId w:val="15"/>
        </w:numPr>
        <w:rPr>
          <w:highlight w:val="yellow"/>
        </w:rPr>
      </w:pPr>
      <w:r w:rsidRPr="004153B0">
        <w:rPr>
          <w:highlight w:val="cyan"/>
        </w:rPr>
        <w:t xml:space="preserve">Once it becomes clear that the aircraft will experience a tarmac delay </w:t>
      </w:r>
      <w:r w:rsidRPr="004153B0">
        <w:rPr>
          <w:highlight w:val="yellow"/>
        </w:rPr>
        <w:t>the carrier will communicate with passengers in accordance with the provisions of Rule 97, Communication of information – cancellation, delay, tarmac delay or denial of boarding.</w:t>
      </w:r>
    </w:p>
    <w:p w14:paraId="0FB8A8A2" w14:textId="49ED2D0E" w:rsidR="007A50AB" w:rsidRPr="004153B0" w:rsidRDefault="007A50AB" w:rsidP="007A50AB">
      <w:pPr>
        <w:pStyle w:val="Heading4PartIII"/>
        <w:rPr>
          <w:highlight w:val="yellow"/>
        </w:rPr>
      </w:pPr>
      <w:bookmarkStart w:id="393" w:name="_Toc64979324"/>
      <w:r w:rsidRPr="004153B0">
        <w:rPr>
          <w:highlight w:val="yellow"/>
        </w:rPr>
        <w:t>(C)</w:t>
      </w:r>
      <w:r w:rsidRPr="004153B0">
        <w:rPr>
          <w:highlight w:val="yellow"/>
        </w:rPr>
        <w:tab/>
        <w:t>Tarmac delay (over 3 hours) carrier obligations at an airport in Canada</w:t>
      </w:r>
      <w:bookmarkEnd w:id="393"/>
    </w:p>
    <w:p w14:paraId="3A2A1A28" w14:textId="77777777" w:rsidR="007A50AB" w:rsidRPr="004153B0" w:rsidRDefault="007A50AB" w:rsidP="007A50AB">
      <w:pPr>
        <w:pStyle w:val="Heading5indent5"/>
        <w:rPr>
          <w:highlight w:val="yellow"/>
        </w:rPr>
      </w:pPr>
      <w:r w:rsidRPr="004153B0">
        <w:rPr>
          <w:highlight w:val="yellow"/>
        </w:rPr>
        <w:t>Passenger disembarkation</w:t>
      </w:r>
    </w:p>
    <w:p w14:paraId="7C3A390F" w14:textId="77777777" w:rsidR="007A50AB" w:rsidRPr="007A66E7" w:rsidRDefault="007A50AB" w:rsidP="007A50AB">
      <w:pPr>
        <w:pStyle w:val="listnumberindent5"/>
        <w:numPr>
          <w:ilvl w:val="0"/>
          <w:numId w:val="132"/>
        </w:numPr>
        <w:rPr>
          <w:highlight w:val="yellow"/>
        </w:rPr>
      </w:pPr>
      <w:r w:rsidRPr="007A66E7">
        <w:rPr>
          <w:highlight w:val="yellow"/>
        </w:rPr>
        <w:t>If a flight is delayed on the tarmac at an airport in Canada, the carrier will provide an opportunity for passengers to disembark:</w:t>
      </w:r>
    </w:p>
    <w:p w14:paraId="60ABEE0E" w14:textId="77777777" w:rsidR="007A50AB" w:rsidRPr="005F4B2F" w:rsidRDefault="007A50AB" w:rsidP="007A50AB">
      <w:pPr>
        <w:pStyle w:val="Listletterindent1"/>
        <w:numPr>
          <w:ilvl w:val="0"/>
          <w:numId w:val="131"/>
        </w:numPr>
        <w:rPr>
          <w:highlight w:val="yellow"/>
        </w:rPr>
      </w:pPr>
      <w:r w:rsidRPr="005F4B2F">
        <w:rPr>
          <w:highlight w:val="yellow"/>
        </w:rPr>
        <w:t>three hours after the aircraft doors have been closed for take-off; and</w:t>
      </w:r>
    </w:p>
    <w:p w14:paraId="3ED887CC" w14:textId="77777777" w:rsidR="007A50AB" w:rsidRPr="004153B0" w:rsidRDefault="007A50AB" w:rsidP="007A50AB">
      <w:pPr>
        <w:pStyle w:val="Listletterindent1"/>
        <w:rPr>
          <w:highlight w:val="yellow"/>
        </w:rPr>
      </w:pPr>
      <w:r w:rsidRPr="004153B0">
        <w:rPr>
          <w:highlight w:val="yellow"/>
        </w:rPr>
        <w:t>three hours after the flight has landed, or at any earlier time if it is feasible.</w:t>
      </w:r>
    </w:p>
    <w:p w14:paraId="13DE687E" w14:textId="77777777" w:rsidR="007A50AB" w:rsidRPr="004153B0" w:rsidRDefault="007A50AB" w:rsidP="007A50AB">
      <w:pPr>
        <w:pStyle w:val="listnumberindent5"/>
        <w:numPr>
          <w:ilvl w:val="0"/>
          <w:numId w:val="15"/>
        </w:numPr>
        <w:rPr>
          <w:highlight w:val="yellow"/>
        </w:rPr>
      </w:pPr>
      <w:r w:rsidRPr="004153B0">
        <w:rPr>
          <w:b/>
          <w:highlight w:val="yellow"/>
        </w:rPr>
        <w:t>Exception</w:t>
      </w:r>
      <w:r w:rsidRPr="004153B0">
        <w:rPr>
          <w:highlight w:val="yellow"/>
        </w:rPr>
        <w:t>: Carrier is not required to provide an opportunity for passengers to disembark in accordance with (1) (above) if:</w:t>
      </w:r>
    </w:p>
    <w:p w14:paraId="565B52E8" w14:textId="77777777" w:rsidR="007A50AB" w:rsidRPr="005F4B2F" w:rsidRDefault="007A50AB" w:rsidP="007A50AB">
      <w:pPr>
        <w:pStyle w:val="Listletterindent1"/>
        <w:numPr>
          <w:ilvl w:val="0"/>
          <w:numId w:val="130"/>
        </w:numPr>
        <w:ind w:right="-270"/>
        <w:rPr>
          <w:highlight w:val="yellow"/>
        </w:rPr>
      </w:pPr>
      <w:r w:rsidRPr="005F4B2F">
        <w:rPr>
          <w:highlight w:val="yellow"/>
        </w:rPr>
        <w:t>it is likely that take-off will occur less than three hours and 45 minutes after the doors of the aircraft are closed for take-off or after the flight has landed, and,</w:t>
      </w:r>
    </w:p>
    <w:p w14:paraId="088883C6" w14:textId="77777777" w:rsidR="007A50AB" w:rsidRPr="004153B0" w:rsidRDefault="007A50AB" w:rsidP="007A50AB">
      <w:pPr>
        <w:pStyle w:val="Listletterindent1"/>
        <w:rPr>
          <w:highlight w:val="yellow"/>
        </w:rPr>
      </w:pPr>
      <w:r w:rsidRPr="004153B0">
        <w:rPr>
          <w:highlight w:val="yellow"/>
        </w:rPr>
        <w:t>the carrier is able to continue to provide the standards of treatment referred to in (B)(3) (above).</w:t>
      </w:r>
    </w:p>
    <w:p w14:paraId="7833EF36" w14:textId="77777777" w:rsidR="007A50AB" w:rsidRPr="004153B0" w:rsidRDefault="007A50AB" w:rsidP="007A50AB">
      <w:pPr>
        <w:pStyle w:val="listnumberindent5"/>
        <w:numPr>
          <w:ilvl w:val="0"/>
          <w:numId w:val="15"/>
        </w:numPr>
        <w:rPr>
          <w:highlight w:val="cyan"/>
        </w:rPr>
      </w:pPr>
      <w:r w:rsidRPr="004153B0">
        <w:rPr>
          <w:highlight w:val="cyan"/>
        </w:rPr>
        <w:t>If a passenger opts to disembark pursuant to Rule 92(C)(1) and the passenger fails to make themselves readily available for an immediate departure should that occur, the carrier:</w:t>
      </w:r>
    </w:p>
    <w:p w14:paraId="7B6CD1DD" w14:textId="77777777" w:rsidR="007A50AB" w:rsidRPr="005F4B2F" w:rsidRDefault="007A50AB" w:rsidP="007A50AB">
      <w:pPr>
        <w:pStyle w:val="Listletterindent1"/>
        <w:numPr>
          <w:ilvl w:val="0"/>
          <w:numId w:val="133"/>
        </w:numPr>
        <w:rPr>
          <w:highlight w:val="cyan"/>
        </w:rPr>
      </w:pPr>
      <w:r w:rsidRPr="005F4B2F">
        <w:rPr>
          <w:highlight w:val="cyan"/>
        </w:rPr>
        <w:t>cannot guarantee that the passenger can be re-accommodated on to the aircraft,</w:t>
      </w:r>
    </w:p>
    <w:p w14:paraId="18BC172E" w14:textId="77777777" w:rsidR="007A50AB" w:rsidRPr="004153B0" w:rsidRDefault="007A50AB" w:rsidP="007A50AB">
      <w:pPr>
        <w:pStyle w:val="Listletterindent1"/>
        <w:rPr>
          <w:highlight w:val="cyan"/>
        </w:rPr>
      </w:pPr>
      <w:r w:rsidRPr="004153B0">
        <w:rPr>
          <w:highlight w:val="cyan"/>
        </w:rPr>
        <w:t>will treat the passenger, as appropriate, under the provisions of Rule 90, Delay or cancellation</w:t>
      </w:r>
      <w:r>
        <w:rPr>
          <w:highlight w:val="cyan"/>
        </w:rPr>
        <w:t xml:space="preserve"> </w:t>
      </w:r>
      <w:r w:rsidRPr="004153B0">
        <w:rPr>
          <w:highlight w:val="cyan"/>
        </w:rPr>
        <w:t>- outside the carrier's control or Rule 91, Delay or cancellation</w:t>
      </w:r>
      <w:r>
        <w:rPr>
          <w:highlight w:val="cyan"/>
        </w:rPr>
        <w:t xml:space="preserve"> </w:t>
      </w:r>
      <w:r w:rsidRPr="004153B0">
        <w:rPr>
          <w:highlight w:val="cyan"/>
        </w:rPr>
        <w:t>- within the carrier's control and within the carrier's control but required for safety purposes.</w:t>
      </w:r>
    </w:p>
    <w:p w14:paraId="02D1F7FC" w14:textId="77777777" w:rsidR="007A50AB" w:rsidRPr="004153B0" w:rsidRDefault="007A50AB" w:rsidP="007A50AB">
      <w:pPr>
        <w:pStyle w:val="Heading5indent5"/>
        <w:rPr>
          <w:highlight w:val="yellow"/>
        </w:rPr>
      </w:pPr>
      <w:r w:rsidRPr="004153B0">
        <w:rPr>
          <w:highlight w:val="yellow"/>
        </w:rPr>
        <w:t>Priority disembarkation</w:t>
      </w:r>
    </w:p>
    <w:p w14:paraId="4C2341D5" w14:textId="77777777" w:rsidR="007A50AB" w:rsidRPr="004153B0" w:rsidRDefault="007A50AB" w:rsidP="007A0656">
      <w:pPr>
        <w:pStyle w:val="listnumberindent5"/>
        <w:numPr>
          <w:ilvl w:val="0"/>
          <w:numId w:val="15"/>
        </w:numPr>
        <w:ind w:right="180"/>
        <w:rPr>
          <w:highlight w:val="yellow"/>
        </w:rPr>
      </w:pPr>
      <w:r w:rsidRPr="004153B0">
        <w:rPr>
          <w:highlight w:val="yellow"/>
        </w:rPr>
        <w:t>If the carrier allows disembarkation, it will, if it is feasible, give passengers with disabilities and their support person, service animal or emotional support animal, if any, the opportunity to leave the aircraft first.</w:t>
      </w:r>
    </w:p>
    <w:p w14:paraId="7FA16690" w14:textId="77777777" w:rsidR="007A50AB" w:rsidRPr="004153B0" w:rsidRDefault="007A50AB" w:rsidP="007A50AB">
      <w:pPr>
        <w:pStyle w:val="Heading5indent5"/>
        <w:rPr>
          <w:highlight w:val="yellow"/>
        </w:rPr>
      </w:pPr>
      <w:r w:rsidRPr="004153B0">
        <w:rPr>
          <w:highlight w:val="yellow"/>
        </w:rPr>
        <w:t>Exceptions</w:t>
      </w:r>
    </w:p>
    <w:p w14:paraId="6DE89F84" w14:textId="77777777" w:rsidR="007A50AB" w:rsidRPr="004153B0" w:rsidRDefault="007A50AB" w:rsidP="007A50AB">
      <w:pPr>
        <w:pStyle w:val="listnumberindent5"/>
        <w:numPr>
          <w:ilvl w:val="0"/>
          <w:numId w:val="15"/>
        </w:numPr>
        <w:rPr>
          <w:highlight w:val="yellow"/>
        </w:rPr>
      </w:pPr>
      <w:r w:rsidRPr="004153B0">
        <w:rPr>
          <w:highlight w:val="yellow"/>
        </w:rPr>
        <w:t>Rule 92(C)(1) does not apply if providing an opportunity for passengers to disembark is not possible, including if it is not possible for reasons related to safety and security or to air traffic or customs control.</w:t>
      </w:r>
    </w:p>
    <w:p w14:paraId="103C78E0" w14:textId="77777777" w:rsidR="007A50AB" w:rsidRPr="006162F6" w:rsidRDefault="007A50AB" w:rsidP="007A50AB">
      <w:pPr>
        <w:pStyle w:val="listnumberindent5"/>
        <w:numPr>
          <w:ilvl w:val="0"/>
          <w:numId w:val="15"/>
        </w:numPr>
        <w:rPr>
          <w:lang w:eastAsia="en-CA"/>
        </w:rPr>
        <w:sectPr w:rsidR="007A50AB" w:rsidRPr="006162F6" w:rsidSect="0068283E">
          <w:footerReference w:type="default" r:id="rId60"/>
          <w:pgSz w:w="12240" w:h="15840" w:code="1"/>
          <w:pgMar w:top="1440" w:right="1080" w:bottom="1440" w:left="1080" w:header="619" w:footer="504" w:gutter="0"/>
          <w:cols w:space="708"/>
          <w:docGrid w:linePitch="360"/>
        </w:sectPr>
      </w:pPr>
    </w:p>
    <w:p w14:paraId="7AF5EED5" w14:textId="77777777" w:rsidR="007A50AB" w:rsidRPr="004153B0" w:rsidRDefault="007A50AB" w:rsidP="007A50AB">
      <w:pPr>
        <w:pStyle w:val="Heading3PartIII"/>
        <w:rPr>
          <w:highlight w:val="yellow"/>
        </w:rPr>
      </w:pPr>
      <w:bookmarkStart w:id="394" w:name="_Toc64979325"/>
      <w:r w:rsidRPr="004153B0">
        <w:rPr>
          <w:highlight w:val="yellow"/>
        </w:rPr>
        <w:t>Rule 95: Denial of boarding – outside the carrier’s control</w:t>
      </w:r>
      <w:bookmarkStart w:id="395" w:name="_Toc280178162"/>
      <w:bookmarkStart w:id="396" w:name="_Toc294777285"/>
      <w:bookmarkEnd w:id="394"/>
    </w:p>
    <w:p w14:paraId="47D849D4" w14:textId="7C684B69" w:rsidR="007A50AB" w:rsidRPr="004153B0" w:rsidRDefault="007A50AB" w:rsidP="007A50AB">
      <w:pPr>
        <w:pStyle w:val="Heading4PartIII"/>
        <w:rPr>
          <w:highlight w:val="yellow"/>
        </w:rPr>
      </w:pPr>
      <w:bookmarkStart w:id="397" w:name="_Toc64979326"/>
      <w:r w:rsidRPr="004153B0">
        <w:rPr>
          <w:highlight w:val="yellow"/>
        </w:rPr>
        <w:t>(A)</w:t>
      </w:r>
      <w:r w:rsidRPr="004153B0">
        <w:rPr>
          <w:highlight w:val="yellow"/>
        </w:rPr>
        <w:tab/>
        <w:t>Applicability</w:t>
      </w:r>
      <w:bookmarkEnd w:id="395"/>
      <w:bookmarkEnd w:id="396"/>
      <w:bookmarkEnd w:id="397"/>
    </w:p>
    <w:p w14:paraId="4F952BF2" w14:textId="77777777" w:rsidR="007A50AB" w:rsidRPr="007A66E7" w:rsidRDefault="007A50AB" w:rsidP="007A50AB">
      <w:pPr>
        <w:pStyle w:val="listnumberindent5"/>
        <w:numPr>
          <w:ilvl w:val="0"/>
          <w:numId w:val="134"/>
        </w:numPr>
        <w:rPr>
          <w:highlight w:val="cyan"/>
        </w:rPr>
      </w:pPr>
      <w:r w:rsidRPr="007A66E7">
        <w:rPr>
          <w:highlight w:val="cyan"/>
        </w:rPr>
        <w:t>This Rule applies to all passengers irrespective of the type of fare on which they are travelling or they have purchased.</w:t>
      </w:r>
    </w:p>
    <w:p w14:paraId="28C3CC44" w14:textId="77777777" w:rsidR="007A50AB" w:rsidRPr="00AF7FEE" w:rsidRDefault="007A50AB" w:rsidP="007A50AB">
      <w:pPr>
        <w:pStyle w:val="listnumberindent5"/>
        <w:numPr>
          <w:ilvl w:val="0"/>
          <w:numId w:val="15"/>
        </w:numPr>
        <w:rPr>
          <w:highlight w:val="cyan"/>
        </w:rPr>
      </w:pPr>
      <w:r w:rsidRPr="004153B0">
        <w:rPr>
          <w:highlight w:val="cyan"/>
        </w:rPr>
        <w:t>This Rule applies in respect of a carrier when there is denial of boarding due to situations outside the carrier’s control. See Rule 95(C) for situations that a</w:t>
      </w:r>
      <w:r>
        <w:rPr>
          <w:highlight w:val="cyan"/>
        </w:rPr>
        <w:t>re outside a carrier's control.</w:t>
      </w:r>
    </w:p>
    <w:p w14:paraId="7A800F03" w14:textId="77777777" w:rsidR="007A50AB" w:rsidRPr="004153B0" w:rsidRDefault="007A50AB" w:rsidP="007A50AB">
      <w:pPr>
        <w:pStyle w:val="listnumberindent5"/>
        <w:numPr>
          <w:ilvl w:val="0"/>
          <w:numId w:val="15"/>
        </w:numPr>
        <w:rPr>
          <w:highlight w:val="cyan"/>
        </w:rPr>
      </w:pPr>
      <w:r w:rsidRPr="004153B0">
        <w:rPr>
          <w:highlight w:val="cyan"/>
        </w:rPr>
        <w:t xml:space="preserve">This Rule does not apply in the situation of a refusal to transport a passenger due to, for instance, health, safety or security reasons, or where the passenger has failed to follow carrier rules or instructions, has inappropriate travel documents or has failed to respect check-in time limits. To see the carrier's policies in this respect, refer to Rule 105, </w:t>
      </w:r>
      <w:r>
        <w:rPr>
          <w:highlight w:val="cyan"/>
        </w:rPr>
        <w:t>R</w:t>
      </w:r>
      <w:r w:rsidRPr="004153B0">
        <w:rPr>
          <w:highlight w:val="cyan"/>
        </w:rPr>
        <w:t>efusal to transport.</w:t>
      </w:r>
    </w:p>
    <w:p w14:paraId="1DCCDCC7" w14:textId="35DEF0CA" w:rsidR="007A50AB" w:rsidRPr="004153B0" w:rsidRDefault="007A50AB" w:rsidP="007A50AB">
      <w:pPr>
        <w:pStyle w:val="Heading4PartIII"/>
        <w:rPr>
          <w:highlight w:val="yellow"/>
        </w:rPr>
      </w:pPr>
      <w:bookmarkStart w:id="398" w:name="_Toc64979327"/>
      <w:r w:rsidRPr="004153B0">
        <w:rPr>
          <w:highlight w:val="yellow"/>
        </w:rPr>
        <w:t>(B)</w:t>
      </w:r>
      <w:r w:rsidRPr="004153B0">
        <w:rPr>
          <w:highlight w:val="yellow"/>
        </w:rPr>
        <w:tab/>
        <w:t>General</w:t>
      </w:r>
      <w:bookmarkEnd w:id="398"/>
    </w:p>
    <w:p w14:paraId="573E8D57" w14:textId="77777777" w:rsidR="007A50AB" w:rsidRPr="007A66E7" w:rsidRDefault="007A50AB" w:rsidP="007A50AB">
      <w:pPr>
        <w:pStyle w:val="listnumberindent5"/>
        <w:numPr>
          <w:ilvl w:val="0"/>
          <w:numId w:val="135"/>
        </w:numPr>
        <w:rPr>
          <w:highlight w:val="cyan"/>
        </w:rPr>
      </w:pPr>
      <w:r w:rsidRPr="007A66E7">
        <w:rPr>
          <w:highlight w:val="cyan"/>
        </w:rPr>
        <w:t>The carrier will make all reasonable efforts to transport the passenger and their baggage at the times indicated in its timetable and according to schedule; however, flight times are not guaranteed.</w:t>
      </w:r>
    </w:p>
    <w:p w14:paraId="15C134A6" w14:textId="77777777" w:rsidR="007A50AB" w:rsidRPr="004153B0" w:rsidRDefault="007A50AB" w:rsidP="007A50AB">
      <w:pPr>
        <w:pStyle w:val="listnumberindent5"/>
        <w:numPr>
          <w:ilvl w:val="0"/>
          <w:numId w:val="15"/>
        </w:numPr>
        <w:rPr>
          <w:highlight w:val="cyan"/>
        </w:rPr>
      </w:pPr>
      <w:r w:rsidRPr="004153B0">
        <w:rPr>
          <w:highlight w:val="cyan"/>
        </w:rPr>
        <w:t>Personalized documents, such as a ticket/itinerary issued by the carrier for the passenger, which are consistent with the reservation held by the passenger form part of the contract of carriage between the carrier and the passenger.</w:t>
      </w:r>
    </w:p>
    <w:p w14:paraId="300D8951" w14:textId="77777777" w:rsidR="007A50AB" w:rsidRPr="00516A7F" w:rsidRDefault="007A50AB" w:rsidP="007A50AB">
      <w:pPr>
        <w:pStyle w:val="listnumberindent5"/>
        <w:numPr>
          <w:ilvl w:val="0"/>
          <w:numId w:val="15"/>
        </w:numPr>
        <w:rPr>
          <w:highlight w:val="yellow"/>
        </w:rPr>
      </w:pPr>
      <w:r w:rsidRPr="00516A7F">
        <w:rPr>
          <w:highlight w:val="yellow"/>
        </w:rPr>
        <w:t>The passenger holding a confirmed ticketed reservation must present themselves for carriage in accordance with this tariff having complied fully with the carrier’s applicable reservation, ticketing, check-in and boarding requirements within the time limits as set out in Rule 40.</w:t>
      </w:r>
    </w:p>
    <w:p w14:paraId="1259A712" w14:textId="77777777" w:rsidR="007A50AB" w:rsidRPr="00516A7F" w:rsidRDefault="007A50AB" w:rsidP="007A50AB">
      <w:pPr>
        <w:pStyle w:val="listnumberindent5"/>
        <w:numPr>
          <w:ilvl w:val="0"/>
          <w:numId w:val="15"/>
        </w:numPr>
        <w:rPr>
          <w:highlight w:val="cyan"/>
        </w:rPr>
      </w:pPr>
      <w:r w:rsidRPr="00516A7F">
        <w:rPr>
          <w:highlight w:val="cyan"/>
        </w:rPr>
        <w:t>The passenger who attempts to check-in after the carrier’s check-in deadline or presents themselves at the boarding area after the carrier’s boarding time deadline as specified under Rule 40(E), Check-in time limits, will not receive consideration per Rule 95 and will have their reservations cancelled as specified under Rule 105, Refusal to transport.</w:t>
      </w:r>
    </w:p>
    <w:p w14:paraId="146B0B53" w14:textId="77777777" w:rsidR="007A50AB" w:rsidRPr="00516A7F" w:rsidRDefault="007A50AB" w:rsidP="007A50AB">
      <w:pPr>
        <w:pStyle w:val="listnumberindent5"/>
        <w:numPr>
          <w:ilvl w:val="0"/>
          <w:numId w:val="15"/>
        </w:numPr>
        <w:rPr>
          <w:highlight w:val="yellow"/>
        </w:rPr>
      </w:pPr>
      <w:r w:rsidRPr="00516A7F">
        <w:rPr>
          <w:highlight w:val="yellow"/>
        </w:rPr>
        <w:t>A denial of boarding that is directly attributable to an earlier delay or cancellation that is due to situations outside the carrier’s control, is considered to also be due to situations outside that carrier’s control if that carrier took all reasonable measures to mitigate the impact of the earlier flight delay or cancellation.</w:t>
      </w:r>
    </w:p>
    <w:p w14:paraId="699E21F4" w14:textId="77777777" w:rsidR="007A50AB" w:rsidRPr="004153B0" w:rsidRDefault="007A50AB" w:rsidP="007A50AB">
      <w:pPr>
        <w:pStyle w:val="listnumberindent5"/>
        <w:numPr>
          <w:ilvl w:val="0"/>
          <w:numId w:val="15"/>
        </w:numPr>
        <w:rPr>
          <w:highlight w:val="cyan"/>
        </w:rPr>
      </w:pPr>
      <w:r w:rsidRPr="004153B0">
        <w:rPr>
          <w:highlight w:val="cyan"/>
        </w:rPr>
        <w:t>For international itineraries, irrespective of the treatment that they may have received, a passenger may invoke the provisions of the Convention regarding liability in the case of passenger delay. (See Rule 121(B)(</w:t>
      </w:r>
      <w:r>
        <w:rPr>
          <w:highlight w:val="cyan"/>
        </w:rPr>
        <w:t>12</w:t>
      </w:r>
      <w:r w:rsidRPr="004153B0">
        <w:rPr>
          <w:highlight w:val="cyan"/>
        </w:rPr>
        <w:t>), Liability – international transportation, passenger delay)</w:t>
      </w:r>
    </w:p>
    <w:p w14:paraId="72896D52" w14:textId="77777777" w:rsidR="007A50AB" w:rsidRPr="004153B0" w:rsidRDefault="007A50AB" w:rsidP="007A50AB">
      <w:pPr>
        <w:pStyle w:val="listnumberindent5"/>
        <w:numPr>
          <w:ilvl w:val="0"/>
          <w:numId w:val="15"/>
        </w:numPr>
        <w:rPr>
          <w:highlight w:val="cyan"/>
        </w:rPr>
      </w:pPr>
      <w:r w:rsidRPr="004153B0">
        <w:rPr>
          <w:highlight w:val="cyan"/>
        </w:rPr>
        <w:t>For domestic itineraries, irrespective of the treatment that they may have received, a passenger may invoke provisions such as those that are set out in Rule 120(C)(</w:t>
      </w:r>
      <w:r>
        <w:rPr>
          <w:highlight w:val="cyan"/>
        </w:rPr>
        <w:t>6</w:t>
      </w:r>
      <w:r w:rsidRPr="004153B0">
        <w:rPr>
          <w:highlight w:val="cyan"/>
        </w:rPr>
        <w:t>), Liability – domestic transportation, passenger delay</w:t>
      </w:r>
      <w:r>
        <w:rPr>
          <w:highlight w:val="cyan"/>
        </w:rPr>
        <w:t>.</w:t>
      </w:r>
    </w:p>
    <w:p w14:paraId="1D33E145" w14:textId="77777777" w:rsidR="007A50AB" w:rsidRPr="004153B0" w:rsidRDefault="007A50AB" w:rsidP="007A50AB">
      <w:pPr>
        <w:pStyle w:val="Notetocarrierindent81"/>
        <w:rPr>
          <w:rFonts w:eastAsia="Times New Roman"/>
          <w:b/>
          <w:highlight w:val="cyan"/>
        </w:rPr>
      </w:pPr>
      <w:r w:rsidRPr="004153B0">
        <w:rPr>
          <w:b/>
        </w:rPr>
        <w:t>Note to carrier:</w:t>
      </w:r>
      <w:r w:rsidRPr="004153B0">
        <w:t xml:space="preserve"> In respect of domestic services, the APPR apply the same rules and liability limits as those found in the Montreal Convention for lost, delayed and damaged baggage. This is reflected under Rule 120(</w:t>
      </w:r>
      <w:r>
        <w:t>B</w:t>
      </w:r>
      <w:r w:rsidRPr="004153B0">
        <w:t>)(</w:t>
      </w:r>
      <w:r>
        <w:t>1</w:t>
      </w:r>
      <w:r w:rsidRPr="004153B0">
        <w:t>). Rule 120(</w:t>
      </w:r>
      <w:r>
        <w:t>B</w:t>
      </w:r>
      <w:r w:rsidRPr="004153B0">
        <w:t>)(</w:t>
      </w:r>
      <w:r>
        <w:t>1</w:t>
      </w:r>
      <w:r w:rsidRPr="004153B0">
        <w:t>)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6A55DEEB" w14:textId="068209AF" w:rsidR="007A50AB" w:rsidRPr="004153B0" w:rsidRDefault="007A50AB" w:rsidP="007A50AB">
      <w:pPr>
        <w:pStyle w:val="Heading4PartIII"/>
        <w:rPr>
          <w:szCs w:val="36"/>
          <w:highlight w:val="yellow"/>
        </w:rPr>
      </w:pPr>
      <w:bookmarkStart w:id="399" w:name="_Toc64979328"/>
      <w:r w:rsidRPr="004153B0">
        <w:rPr>
          <w:highlight w:val="yellow"/>
        </w:rPr>
        <w:t>(C)</w:t>
      </w:r>
      <w:r w:rsidRPr="004153B0">
        <w:rPr>
          <w:highlight w:val="yellow"/>
        </w:rPr>
        <w:tab/>
        <w:t>Situations outside the carrier’s control</w:t>
      </w:r>
      <w:bookmarkEnd w:id="399"/>
    </w:p>
    <w:p w14:paraId="7B55C8D1" w14:textId="77777777" w:rsidR="007A50AB" w:rsidRPr="007A66E7" w:rsidRDefault="007A50AB" w:rsidP="007A50AB">
      <w:pPr>
        <w:pStyle w:val="listnumberindent5"/>
        <w:numPr>
          <w:ilvl w:val="0"/>
          <w:numId w:val="136"/>
        </w:numPr>
        <w:rPr>
          <w:highlight w:val="yellow"/>
          <w:lang w:eastAsia="en-CA"/>
        </w:rPr>
      </w:pPr>
      <w:r w:rsidRPr="007A66E7">
        <w:rPr>
          <w:highlight w:val="yellow"/>
          <w:lang w:eastAsia="en-CA"/>
        </w:rPr>
        <w:t>Situations outside the carrier’s control, include, but are not limited to the following:</w:t>
      </w:r>
    </w:p>
    <w:p w14:paraId="2505E5E6" w14:textId="77777777" w:rsidR="007A50AB" w:rsidRPr="00AF7FEE" w:rsidRDefault="007A50AB" w:rsidP="007A50AB">
      <w:pPr>
        <w:pStyle w:val="Listletterindent1"/>
        <w:numPr>
          <w:ilvl w:val="0"/>
          <w:numId w:val="137"/>
        </w:numPr>
        <w:rPr>
          <w:rFonts w:eastAsia="Calibri"/>
          <w:highlight w:val="yellow"/>
        </w:rPr>
      </w:pPr>
      <w:r w:rsidRPr="00AF7FEE">
        <w:rPr>
          <w:rFonts w:eastAsia="Calibri"/>
          <w:highlight w:val="yellow"/>
        </w:rPr>
        <w:t>war or political instability;</w:t>
      </w:r>
    </w:p>
    <w:p w14:paraId="6E5178A7" w14:textId="77777777" w:rsidR="007A50AB" w:rsidRPr="004153B0" w:rsidRDefault="007A50AB" w:rsidP="007A50AB">
      <w:pPr>
        <w:pStyle w:val="Listletterindent1"/>
        <w:rPr>
          <w:rFonts w:eastAsia="Calibri"/>
          <w:highlight w:val="yellow"/>
        </w:rPr>
      </w:pPr>
      <w:r w:rsidRPr="004153B0">
        <w:rPr>
          <w:rFonts w:eastAsia="Calibri"/>
          <w:highlight w:val="yellow"/>
        </w:rPr>
        <w:t>illegal acts or sabotage;</w:t>
      </w:r>
    </w:p>
    <w:p w14:paraId="468E7F2D" w14:textId="77777777" w:rsidR="007A50AB" w:rsidRPr="004153B0" w:rsidRDefault="007A50AB" w:rsidP="007A50AB">
      <w:pPr>
        <w:pStyle w:val="Listletterindent1"/>
        <w:rPr>
          <w:rFonts w:eastAsia="Calibri"/>
          <w:highlight w:val="yellow"/>
        </w:rPr>
      </w:pPr>
      <w:r w:rsidRPr="004153B0">
        <w:rPr>
          <w:rFonts w:eastAsia="Calibri"/>
          <w:highlight w:val="yellow"/>
        </w:rPr>
        <w:t>meteorological conditions or natural disasters that make the safe operation of the aircraft impossible;</w:t>
      </w:r>
    </w:p>
    <w:p w14:paraId="63B1B963" w14:textId="77777777" w:rsidR="007A50AB" w:rsidRPr="004153B0" w:rsidRDefault="007A50AB" w:rsidP="007A50AB">
      <w:pPr>
        <w:pStyle w:val="Listletterindent1"/>
        <w:rPr>
          <w:rFonts w:eastAsia="Calibri"/>
          <w:highlight w:val="yellow"/>
        </w:rPr>
      </w:pPr>
      <w:r w:rsidRPr="004153B0">
        <w:rPr>
          <w:rFonts w:eastAsia="Calibri"/>
          <w:highlight w:val="yellow"/>
        </w:rPr>
        <w:t>instructions from air traffic control;</w:t>
      </w:r>
    </w:p>
    <w:p w14:paraId="3421F537" w14:textId="77777777" w:rsidR="007A50AB" w:rsidRPr="004153B0" w:rsidRDefault="007A50AB" w:rsidP="007A50AB">
      <w:pPr>
        <w:pStyle w:val="Listletterindent1"/>
        <w:rPr>
          <w:rFonts w:eastAsia="Calibri"/>
          <w:highlight w:val="yellow"/>
        </w:rPr>
      </w:pPr>
      <w:r w:rsidRPr="004153B0">
        <w:rPr>
          <w:rFonts w:eastAsia="Calibri"/>
          <w:highlight w:val="yellow"/>
        </w:rPr>
        <w:t>a NOTAM, (Notice to Airmen) as defined in subsection 101.01(1) of</w:t>
      </w:r>
      <w:r w:rsidRPr="004153B0">
        <w:rPr>
          <w:rFonts w:eastAsia="Calibri"/>
          <w:sz w:val="19"/>
          <w:szCs w:val="19"/>
          <w:highlight w:val="yellow"/>
        </w:rPr>
        <w:t xml:space="preserve"> </w:t>
      </w:r>
      <w:r w:rsidRPr="004153B0">
        <w:rPr>
          <w:rFonts w:eastAsia="Calibri"/>
          <w:highlight w:val="yellow"/>
        </w:rPr>
        <w:t xml:space="preserve">the </w:t>
      </w:r>
      <w:r w:rsidRPr="004153B0">
        <w:rPr>
          <w:rFonts w:eastAsia="Calibri"/>
          <w:i/>
          <w:highlight w:val="yellow"/>
        </w:rPr>
        <w:t>Canadian Aviation Regulations</w:t>
      </w:r>
      <w:r w:rsidRPr="004153B0">
        <w:rPr>
          <w:rFonts w:eastAsia="Calibri"/>
          <w:highlight w:val="yellow"/>
        </w:rPr>
        <w:t>;</w:t>
      </w:r>
    </w:p>
    <w:p w14:paraId="15C90830" w14:textId="77777777" w:rsidR="007A50AB" w:rsidRPr="004153B0" w:rsidRDefault="007A50AB" w:rsidP="007A50AB">
      <w:pPr>
        <w:pStyle w:val="Listletterindent1"/>
        <w:rPr>
          <w:rFonts w:eastAsia="Calibri"/>
          <w:highlight w:val="yellow"/>
        </w:rPr>
      </w:pPr>
      <w:r w:rsidRPr="004153B0">
        <w:rPr>
          <w:rFonts w:eastAsia="Calibri"/>
          <w:highlight w:val="yellow"/>
        </w:rPr>
        <w:t>a security threat;</w:t>
      </w:r>
    </w:p>
    <w:p w14:paraId="5C4BDEAB" w14:textId="77777777" w:rsidR="007A50AB" w:rsidRPr="004153B0" w:rsidRDefault="007A50AB" w:rsidP="007A50AB">
      <w:pPr>
        <w:pStyle w:val="Listletterindent1"/>
        <w:rPr>
          <w:rFonts w:eastAsia="Calibri"/>
          <w:highlight w:val="yellow"/>
        </w:rPr>
      </w:pPr>
      <w:r w:rsidRPr="004153B0">
        <w:rPr>
          <w:rFonts w:eastAsia="Calibri"/>
          <w:highlight w:val="yellow"/>
        </w:rPr>
        <w:t xml:space="preserve">airport </w:t>
      </w:r>
      <w:r w:rsidRPr="00AF7FEE">
        <w:rPr>
          <w:rFonts w:eastAsia="Calibri"/>
          <w:highlight w:val="yellow"/>
        </w:rPr>
        <w:t>operation</w:t>
      </w:r>
      <w:r w:rsidRPr="004153B0">
        <w:rPr>
          <w:rFonts w:eastAsia="Calibri"/>
          <w:highlight w:val="yellow"/>
        </w:rPr>
        <w:t xml:space="preserve"> issues;</w:t>
      </w:r>
    </w:p>
    <w:p w14:paraId="65AA4007" w14:textId="77777777" w:rsidR="007A50AB" w:rsidRPr="004153B0" w:rsidRDefault="007A50AB" w:rsidP="007A50AB">
      <w:pPr>
        <w:pStyle w:val="Listletterindent1"/>
        <w:rPr>
          <w:rFonts w:eastAsia="Calibri"/>
          <w:highlight w:val="yellow"/>
        </w:rPr>
      </w:pPr>
      <w:r w:rsidRPr="004153B0">
        <w:rPr>
          <w:rFonts w:eastAsia="Calibri"/>
          <w:highlight w:val="yellow"/>
        </w:rPr>
        <w:t>a medical emergency;</w:t>
      </w:r>
    </w:p>
    <w:p w14:paraId="4F673AB0" w14:textId="77777777" w:rsidR="007A50AB" w:rsidRPr="004153B0" w:rsidRDefault="007A50AB" w:rsidP="007A50AB">
      <w:pPr>
        <w:pStyle w:val="Listletterindent1"/>
        <w:rPr>
          <w:rFonts w:eastAsia="Calibri"/>
          <w:highlight w:val="yellow"/>
        </w:rPr>
      </w:pPr>
      <w:r w:rsidRPr="004153B0">
        <w:rPr>
          <w:rFonts w:eastAsia="Calibri"/>
          <w:highlight w:val="yellow"/>
        </w:rPr>
        <w:t>a collision with wildlife;</w:t>
      </w:r>
    </w:p>
    <w:p w14:paraId="46434C3A" w14:textId="77777777" w:rsidR="007A50AB" w:rsidRPr="004153B0" w:rsidRDefault="007A50AB" w:rsidP="007A50AB">
      <w:pPr>
        <w:pStyle w:val="Listletterindent1"/>
        <w:rPr>
          <w:rFonts w:eastAsia="Calibri"/>
          <w:highlight w:val="yellow"/>
        </w:rPr>
      </w:pPr>
      <w:r w:rsidRPr="004153B0">
        <w:rPr>
          <w:rFonts w:eastAsia="Calibri"/>
          <w:highlight w:val="yellow"/>
        </w:rPr>
        <w:t>a labour disruption within the carrier or within at an essential service provider such as an airport or an air navigation service provider;</w:t>
      </w:r>
    </w:p>
    <w:p w14:paraId="1ED02231" w14:textId="77777777" w:rsidR="007A50AB" w:rsidRPr="004153B0" w:rsidRDefault="007A50AB" w:rsidP="007A50AB">
      <w:pPr>
        <w:pStyle w:val="Listletterindent1"/>
        <w:rPr>
          <w:rFonts w:eastAsia="Calibri"/>
          <w:highlight w:val="yellow"/>
        </w:rPr>
      </w:pPr>
      <w:r w:rsidRPr="004153B0">
        <w:rPr>
          <w:rFonts w:eastAsia="Calibri"/>
          <w:highlight w:val="yellow"/>
        </w:rPr>
        <w:t>a manufacturing defect in an aircraft that reduces the safety of passengers and that was identified by the manufacturer of the aircraft concerned, or by a competent authority; and</w:t>
      </w:r>
    </w:p>
    <w:p w14:paraId="31BC7277" w14:textId="77777777" w:rsidR="007A50AB" w:rsidRPr="004153B0" w:rsidRDefault="007A50AB" w:rsidP="007A50AB">
      <w:pPr>
        <w:pStyle w:val="Listletterindent1"/>
        <w:rPr>
          <w:rFonts w:eastAsia="Calibri"/>
          <w:highlight w:val="yellow"/>
        </w:rPr>
      </w:pPr>
      <w:r w:rsidRPr="004153B0">
        <w:rPr>
          <w:rFonts w:eastAsia="Calibri"/>
          <w:highlight w:val="yellow"/>
        </w:rPr>
        <w:t>an order or instruction from an official of a state or a law enforcement agency or from a person responsible for airport security.</w:t>
      </w:r>
    </w:p>
    <w:p w14:paraId="25800FB5" w14:textId="61DB6066" w:rsidR="007A50AB" w:rsidRPr="004153B0" w:rsidRDefault="007A50AB" w:rsidP="007A50AB">
      <w:pPr>
        <w:pStyle w:val="Heading4PartIII"/>
        <w:rPr>
          <w:highlight w:val="yellow"/>
        </w:rPr>
      </w:pPr>
      <w:bookmarkStart w:id="400" w:name="_Toc64979329"/>
      <w:r w:rsidRPr="004153B0">
        <w:rPr>
          <w:highlight w:val="yellow"/>
        </w:rPr>
        <w:t>(D)</w:t>
      </w:r>
      <w:r w:rsidRPr="004153B0">
        <w:rPr>
          <w:highlight w:val="yellow"/>
        </w:rPr>
        <w:tab/>
        <w:t xml:space="preserve">Communication with passengers – denial of boarding </w:t>
      </w:r>
      <w:r>
        <w:rPr>
          <w:highlight w:val="yellow"/>
          <w:lang w:val="en-US"/>
        </w:rPr>
        <w:t>–</w:t>
      </w:r>
      <w:r w:rsidRPr="004153B0">
        <w:rPr>
          <w:highlight w:val="yellow"/>
        </w:rPr>
        <w:t xml:space="preserve"> outside the carrier’s control</w:t>
      </w:r>
      <w:bookmarkEnd w:id="400"/>
    </w:p>
    <w:p w14:paraId="3CE74961" w14:textId="77777777" w:rsidR="007A50AB" w:rsidRPr="007A66E7" w:rsidRDefault="007A50AB" w:rsidP="007A50AB">
      <w:pPr>
        <w:pStyle w:val="listnumberindent5"/>
        <w:numPr>
          <w:ilvl w:val="0"/>
          <w:numId w:val="219"/>
        </w:numPr>
        <w:rPr>
          <w:highlight w:val="yellow"/>
        </w:rPr>
      </w:pPr>
      <w:r w:rsidRPr="007A66E7">
        <w:rPr>
          <w:highlight w:val="yellow"/>
        </w:rPr>
        <w:t>Carrier will communicate with passengers in accordance with the provisions of Rule 97, Communication of information – cancellation, delay, tarmac delay or denial of boarding.</w:t>
      </w:r>
    </w:p>
    <w:p w14:paraId="0FF6D1AD" w14:textId="0A298B68" w:rsidR="007A50AB" w:rsidRPr="004153B0" w:rsidRDefault="007A50AB" w:rsidP="007A50AB">
      <w:pPr>
        <w:pStyle w:val="Heading4PartIII"/>
        <w:rPr>
          <w:szCs w:val="36"/>
          <w:highlight w:val="yellow"/>
        </w:rPr>
      </w:pPr>
      <w:bookmarkStart w:id="401" w:name="_Toc64979330"/>
      <w:r w:rsidRPr="004153B0">
        <w:rPr>
          <w:highlight w:val="yellow"/>
          <w:lang w:eastAsia="en-CA"/>
        </w:rPr>
        <w:t>(E)</w:t>
      </w:r>
      <w:r w:rsidRPr="004153B0">
        <w:rPr>
          <w:highlight w:val="yellow"/>
          <w:lang w:eastAsia="en-CA"/>
        </w:rPr>
        <w:tab/>
        <w:t xml:space="preserve">Alternate arrangements </w:t>
      </w:r>
      <w:r>
        <w:rPr>
          <w:highlight w:val="yellow"/>
          <w:lang w:val="en-US" w:eastAsia="en-CA"/>
        </w:rPr>
        <w:t>–</w:t>
      </w:r>
      <w:r w:rsidRPr="004153B0">
        <w:rPr>
          <w:highlight w:val="yellow"/>
          <w:lang w:eastAsia="en-CA"/>
        </w:rPr>
        <w:t xml:space="preserve"> denial of boarding outside the carrier’s control</w:t>
      </w:r>
      <w:bookmarkEnd w:id="401"/>
    </w:p>
    <w:p w14:paraId="0AD69F9C" w14:textId="77777777" w:rsidR="007A50AB" w:rsidRPr="007A66E7" w:rsidRDefault="007A50AB" w:rsidP="007A50AB">
      <w:pPr>
        <w:pStyle w:val="listnumberindent5"/>
        <w:numPr>
          <w:ilvl w:val="0"/>
          <w:numId w:val="141"/>
        </w:numPr>
        <w:rPr>
          <w:highlight w:val="yellow"/>
          <w:lang w:eastAsia="en-CA"/>
        </w:rPr>
      </w:pPr>
      <w:r w:rsidRPr="007A66E7">
        <w:rPr>
          <w:highlight w:val="yellow"/>
          <w:lang w:eastAsia="en-CA"/>
        </w:rPr>
        <w:t>If there is denial of boarding due to situations outside the carrier’s control, the carrier will provide alternate travel arrangements</w:t>
      </w:r>
      <w:r w:rsidRPr="007A66E7">
        <w:rPr>
          <w:b/>
          <w:highlight w:val="yellow"/>
          <w:lang w:eastAsia="en-CA"/>
        </w:rPr>
        <w:t xml:space="preserve"> </w:t>
      </w:r>
      <w:r w:rsidRPr="007A66E7">
        <w:rPr>
          <w:highlight w:val="yellow"/>
          <w:lang w:eastAsia="en-CA"/>
        </w:rPr>
        <w:t>free of charge to ensure that passengers complete their itinerary as soon as feasible:</w:t>
      </w:r>
    </w:p>
    <w:p w14:paraId="66B5DB44" w14:textId="77777777" w:rsidR="007A50AB" w:rsidRPr="004153B0" w:rsidRDefault="007A50AB" w:rsidP="007A50AB">
      <w:pPr>
        <w:pStyle w:val="Notetocarrierindent81"/>
      </w:pPr>
      <w:r w:rsidRPr="004153B0">
        <w:rPr>
          <w:b/>
        </w:rPr>
        <w:t xml:space="preserve">Note to carrier: </w:t>
      </w:r>
      <w:r w:rsidRPr="004153B0">
        <w:t xml:space="preserve">Carriers, depending on whether they are Large Carrier APPR or Small Carrier APPR, will select the provision applicable to them. In most cases, </w:t>
      </w:r>
      <w:r>
        <w:br/>
      </w:r>
      <w:r w:rsidRPr="004153B0">
        <w:t>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69A9B75D" w14:textId="77777777" w:rsidR="007A50AB" w:rsidRPr="004153B0" w:rsidRDefault="007A50AB" w:rsidP="007A50AB">
      <w:pPr>
        <w:pStyle w:val="Notetocarrierindent81"/>
      </w:pPr>
      <w:r w:rsidRPr="004153B0">
        <w:t>Carriers uncertain whether they are large or small for the purposes of the APPR may contact Agency staff.</w:t>
      </w:r>
    </w:p>
    <w:p w14:paraId="2EEC47B3" w14:textId="77777777" w:rsidR="007A50AB" w:rsidRPr="004153B0" w:rsidRDefault="007A50AB" w:rsidP="007A50AB">
      <w:pPr>
        <w:suppressAutoHyphens/>
        <w:spacing w:line="240" w:lineRule="auto"/>
        <w:contextualSpacing/>
        <w:rPr>
          <w:rFonts w:asciiTheme="minorHAnsi" w:eastAsia="Times New Roman" w:hAnsiTheme="minorHAnsi" w:cs="Arial"/>
          <w:sz w:val="22"/>
          <w:szCs w:val="22"/>
          <w:lang w:val="en-GB" w:eastAsia="en-CA" w:bidi="en-US"/>
        </w:rPr>
      </w:pPr>
    </w:p>
    <w:p w14:paraId="39875A7F" w14:textId="77777777" w:rsidR="007A50AB" w:rsidRPr="004153B0" w:rsidRDefault="007A50AB" w:rsidP="007A50AB">
      <w:pPr>
        <w:pStyle w:val="Heading5indent75"/>
        <w:ind w:left="1170"/>
        <w:rPr>
          <w:highlight w:val="yellow"/>
        </w:rPr>
      </w:pPr>
      <w:r w:rsidRPr="004153B0">
        <w:rPr>
          <w:highlight w:val="yellow"/>
        </w:rPr>
        <w:t>Large Carrier APPR:</w:t>
      </w:r>
    </w:p>
    <w:p w14:paraId="18A78405" w14:textId="77777777" w:rsidR="007A50AB" w:rsidRPr="00AF7FEE" w:rsidRDefault="007A50AB" w:rsidP="007A50AB">
      <w:pPr>
        <w:pStyle w:val="Listletterindent1"/>
        <w:numPr>
          <w:ilvl w:val="0"/>
          <w:numId w:val="138"/>
        </w:numPr>
        <w:ind w:right="-90"/>
        <w:rPr>
          <w:rFonts w:eastAsia="Georgia"/>
          <w:highlight w:val="yellow"/>
          <w:lang w:eastAsia="en-CA"/>
        </w:rPr>
      </w:pPr>
      <w:r w:rsidRPr="00AF7FEE">
        <w:rPr>
          <w:rFonts w:eastAsia="Georgia"/>
          <w:highlight w:val="yellow"/>
          <w:lang w:eastAsia="en-CA"/>
        </w:rPr>
        <w:t>a confirmed reservation for the next available flight that is operated by the original carrier, or a carrier with which the original carrier has a commercial agreement, is travelling on any reasonable air route from the airport at which the passenger is located to the destination that is indicated on the passenger’s original ticket and departs within 48 hours of the end of the event that caused the denial of boarding,</w:t>
      </w:r>
    </w:p>
    <w:p w14:paraId="6D806B09" w14:textId="77777777" w:rsidR="007A50AB" w:rsidRPr="004153B0" w:rsidRDefault="007A50AB" w:rsidP="007A50AB">
      <w:pPr>
        <w:pStyle w:val="Listletterindent1"/>
        <w:rPr>
          <w:rFonts w:eastAsia="Georgia"/>
          <w:highlight w:val="yellow"/>
          <w:lang w:eastAsia="en-CA"/>
        </w:rPr>
      </w:pPr>
      <w:r w:rsidRPr="004153B0">
        <w:rPr>
          <w:rFonts w:eastAsia="Georgia"/>
          <w:highlight w:val="yellow"/>
          <w:lang w:eastAsia="en-CA"/>
        </w:rPr>
        <w:t>if the carrier cannot provide a confirmed reservation that complies with subparagraph (a) (above),</w:t>
      </w:r>
    </w:p>
    <w:p w14:paraId="72973373" w14:textId="77777777" w:rsidR="007A50AB" w:rsidRPr="00B564FE" w:rsidRDefault="007A50AB" w:rsidP="007A50AB">
      <w:pPr>
        <w:pStyle w:val="Listromanindent161"/>
        <w:numPr>
          <w:ilvl w:val="0"/>
          <w:numId w:val="139"/>
        </w:numPr>
        <w:rPr>
          <w:rFonts w:eastAsia="Georgia"/>
          <w:highlight w:val="yellow"/>
          <w:lang w:eastAsia="en-CA"/>
        </w:rPr>
      </w:pPr>
      <w:r w:rsidRPr="00B564FE">
        <w:rPr>
          <w:rFonts w:eastAsia="Georgia"/>
          <w:highlight w:val="yellow"/>
          <w:lang w:eastAsia="en-CA"/>
        </w:rPr>
        <w:t>a confirmed reservation for a flight that is operated by any carrier and is travelling on any reasonable air route from the airport at which the passenger is located, or another airport that is within a reasonable distance of that airport, to the destination that is indicated on the passenger’s original ticket, and</w:t>
      </w:r>
    </w:p>
    <w:p w14:paraId="2D9DB44C" w14:textId="77777777" w:rsidR="007A50AB" w:rsidRPr="00B564FE" w:rsidRDefault="007A50AB" w:rsidP="007A50AB">
      <w:pPr>
        <w:pStyle w:val="Listromanindent161"/>
        <w:numPr>
          <w:ilvl w:val="0"/>
          <w:numId w:val="139"/>
        </w:numPr>
        <w:rPr>
          <w:rFonts w:eastAsia="Georgia"/>
          <w:highlight w:val="yellow"/>
          <w:lang w:eastAsia="en-CA"/>
        </w:rPr>
      </w:pPr>
      <w:r w:rsidRPr="00B564FE">
        <w:rPr>
          <w:rFonts w:eastAsia="Georgia"/>
          <w:highlight w:val="yellow"/>
          <w:lang w:eastAsia="en-CA"/>
        </w:rPr>
        <w:t>if the new departure is from an airport other than the one at which the passenger is located, transportation to that other airport.</w:t>
      </w:r>
    </w:p>
    <w:p w14:paraId="161A8248" w14:textId="77777777" w:rsidR="007A50AB" w:rsidRPr="004153B0" w:rsidRDefault="007A50AB" w:rsidP="007A50AB">
      <w:pPr>
        <w:pStyle w:val="Heading5indent75"/>
        <w:ind w:left="1170"/>
        <w:rPr>
          <w:highlight w:val="yellow"/>
        </w:rPr>
      </w:pPr>
      <w:r w:rsidRPr="004153B0">
        <w:rPr>
          <w:highlight w:val="yellow"/>
        </w:rPr>
        <w:t>Small Carrier APPR:</w:t>
      </w:r>
    </w:p>
    <w:p w14:paraId="1204C040" w14:textId="3480CBEB" w:rsidR="007A50AB" w:rsidRDefault="007A50AB" w:rsidP="007A50AB">
      <w:pPr>
        <w:pStyle w:val="Listletterindent1"/>
        <w:numPr>
          <w:ilvl w:val="0"/>
          <w:numId w:val="140"/>
        </w:numPr>
        <w:rPr>
          <w:rFonts w:eastAsia="Georgia"/>
          <w:highlight w:val="yellow"/>
          <w:lang w:eastAsia="en-CA"/>
        </w:rPr>
      </w:pPr>
      <w:r w:rsidRPr="00AF7FEE">
        <w:rPr>
          <w:rFonts w:eastAsia="Georgia"/>
          <w:highlight w:val="yellow"/>
          <w:lang w:eastAsia="en-CA"/>
        </w:rPr>
        <w:t>a confirmed reservation for the next available flight that is operated by the original carrier, or a carrier with which the original carrier has a commercial agreement, and is travelling on any reasonable air route from the same airport to the destination that is indicated on the passenger’s original ticket.</w:t>
      </w:r>
    </w:p>
    <w:p w14:paraId="4C1BCC8A" w14:textId="21BCC84F" w:rsidR="005A2B1D" w:rsidRPr="00AF7FEE" w:rsidRDefault="005A2B1D" w:rsidP="004A5480">
      <w:pPr>
        <w:pStyle w:val="Listletterindent1"/>
        <w:numPr>
          <w:ilvl w:val="0"/>
          <w:numId w:val="0"/>
        </w:numPr>
        <w:rPr>
          <w:rFonts w:eastAsia="Georgia"/>
          <w:highlight w:val="yellow"/>
          <w:lang w:eastAsia="en-CA"/>
        </w:rPr>
      </w:pPr>
      <w:r w:rsidRPr="000B3E44">
        <w:rPr>
          <w:b/>
          <w:sz w:val="30"/>
          <w:szCs w:val="30"/>
          <w:highlight w:val="yellow"/>
        </w:rPr>
        <w:t>Comparable services</w:t>
      </w:r>
    </w:p>
    <w:p w14:paraId="654BFAD5" w14:textId="5A68BE1B" w:rsidR="005A2B1D" w:rsidRDefault="007A50AB" w:rsidP="005A2B1D">
      <w:pPr>
        <w:pStyle w:val="listnumberindent5"/>
        <w:numPr>
          <w:ilvl w:val="0"/>
          <w:numId w:val="141"/>
        </w:numPr>
        <w:rPr>
          <w:highlight w:val="yellow"/>
          <w:lang w:eastAsia="en-CA"/>
        </w:rPr>
      </w:pPr>
      <w:r w:rsidRPr="004153B0">
        <w:rPr>
          <w:highlight w:val="yellow"/>
        </w:rPr>
        <w:t>To the extent possible, the alternate travel arrangement must provide services that are comparable to those of the original ticket</w:t>
      </w:r>
      <w:r w:rsidR="00607993">
        <w:rPr>
          <w:highlight w:val="yellow"/>
        </w:rPr>
        <w:t>,</w:t>
      </w:r>
      <w:r w:rsidR="00BD61AF">
        <w:rPr>
          <w:highlight w:val="yellow"/>
        </w:rPr>
        <w:t xml:space="preserve"> </w:t>
      </w:r>
      <w:r w:rsidR="00BD61AF" w:rsidRPr="004A5480">
        <w:rPr>
          <w:highlight w:val="cyan"/>
        </w:rPr>
        <w:t xml:space="preserve">including </w:t>
      </w:r>
      <w:r w:rsidR="00607993" w:rsidRPr="004A5480">
        <w:rPr>
          <w:highlight w:val="cyan"/>
        </w:rPr>
        <w:t xml:space="preserve">the carrier </w:t>
      </w:r>
      <w:r w:rsidR="00BD61AF" w:rsidRPr="00607993">
        <w:rPr>
          <w:highlight w:val="cyan"/>
          <w:lang w:eastAsia="en-CA"/>
        </w:rPr>
        <w:t>making</w:t>
      </w:r>
      <w:r w:rsidR="00BD61AF" w:rsidRPr="004153B0">
        <w:rPr>
          <w:highlight w:val="cyan"/>
          <w:lang w:eastAsia="en-CA"/>
        </w:rPr>
        <w:t xml:space="preserve"> every reasonable effort </w:t>
      </w:r>
      <w:r w:rsidR="00BD61AF" w:rsidRPr="004153B0">
        <w:rPr>
          <w:highlight w:val="cyan"/>
        </w:rPr>
        <w:t>to maintain accessible seating assignments and any other accessibility-related accommodation for persons with disabilities</w:t>
      </w:r>
      <w:r w:rsidRPr="004A5480">
        <w:rPr>
          <w:highlight w:val="cyan"/>
        </w:rPr>
        <w:t>.</w:t>
      </w:r>
    </w:p>
    <w:p w14:paraId="7F51F4C9" w14:textId="5998722F" w:rsidR="005A2B1D" w:rsidRDefault="005A2B1D" w:rsidP="004A5480">
      <w:pPr>
        <w:pStyle w:val="listnumberindent5"/>
        <w:numPr>
          <w:ilvl w:val="0"/>
          <w:numId w:val="0"/>
        </w:numPr>
        <w:ind w:left="720"/>
        <w:rPr>
          <w:highlight w:val="yellow"/>
          <w:lang w:eastAsia="en-CA"/>
        </w:rPr>
      </w:pPr>
      <w:r w:rsidRPr="000B3E44">
        <w:rPr>
          <w:b/>
          <w:sz w:val="30"/>
          <w:szCs w:val="30"/>
          <w:highlight w:val="yellow"/>
        </w:rPr>
        <w:t>Higher class of service</w:t>
      </w:r>
    </w:p>
    <w:p w14:paraId="5FB589F4" w14:textId="270434FC" w:rsidR="005A2B1D" w:rsidRPr="007A66E7" w:rsidRDefault="004A5480" w:rsidP="005A2B1D">
      <w:pPr>
        <w:pStyle w:val="listnumberindent5"/>
        <w:numPr>
          <w:ilvl w:val="0"/>
          <w:numId w:val="141"/>
        </w:numPr>
        <w:rPr>
          <w:highlight w:val="yellow"/>
          <w:lang w:eastAsia="en-CA"/>
        </w:rPr>
      </w:pPr>
      <w:r>
        <w:rPr>
          <w:highlight w:val="yellow"/>
        </w:rPr>
        <w:t>I</w:t>
      </w:r>
      <w:r w:rsidR="005A2B1D" w:rsidRPr="004153B0">
        <w:rPr>
          <w:highlight w:val="yellow"/>
        </w:rPr>
        <w:t>f a higher class of service is booked for the passenger than was originally provided for on the passenger's original ticket, the carrier will not request supplementary payment from the passenger.</w:t>
      </w:r>
    </w:p>
    <w:p w14:paraId="2C9AE67F" w14:textId="39FA4E4A" w:rsidR="007A50AB" w:rsidRPr="004153B0" w:rsidRDefault="007A50AB" w:rsidP="004A5480">
      <w:pPr>
        <w:pStyle w:val="Listletterindent1"/>
        <w:numPr>
          <w:ilvl w:val="0"/>
          <w:numId w:val="0"/>
        </w:numPr>
        <w:ind w:left="1800" w:hanging="360"/>
        <w:rPr>
          <w:rFonts w:eastAsia="Georgia"/>
          <w:highlight w:val="yellow"/>
          <w:lang w:eastAsia="en-CA"/>
        </w:rPr>
      </w:pPr>
    </w:p>
    <w:p w14:paraId="2B912764" w14:textId="77777777" w:rsidR="007A50AB" w:rsidRDefault="007A50AB" w:rsidP="007A50AB">
      <w:pPr>
        <w:rPr>
          <w:rFonts w:eastAsia="Georgia"/>
          <w:b/>
          <w:iCs/>
          <w:noProof/>
          <w:sz w:val="30"/>
          <w:szCs w:val="30"/>
          <w:highlight w:val="cyan"/>
          <w:lang w:val="x-none" w:bidi="en-US"/>
        </w:rPr>
      </w:pPr>
      <w:bookmarkStart w:id="402" w:name="_Toc280178168"/>
      <w:bookmarkStart w:id="403" w:name="_Toc286661908"/>
      <w:bookmarkStart w:id="404" w:name="_Toc286662232"/>
      <w:bookmarkStart w:id="405" w:name="_Toc287360557"/>
      <w:bookmarkStart w:id="406" w:name="_Toc294777291"/>
      <w:r>
        <w:rPr>
          <w:highlight w:val="cyan"/>
        </w:rPr>
        <w:br w:type="page"/>
      </w:r>
    </w:p>
    <w:p w14:paraId="7AA0FC38" w14:textId="77777777" w:rsidR="007A50AB" w:rsidRDefault="007A50AB" w:rsidP="007A50AB">
      <w:pPr>
        <w:pStyle w:val="Heading5indent5"/>
        <w:rPr>
          <w:highlight w:val="cyan"/>
        </w:rPr>
      </w:pPr>
      <w:r w:rsidRPr="004153B0">
        <w:rPr>
          <w:highlight w:val="cyan"/>
        </w:rPr>
        <w:t>Refunds</w:t>
      </w:r>
    </w:p>
    <w:p w14:paraId="0CF8E8D5" w14:textId="77777777" w:rsidR="007A50AB" w:rsidRPr="00516A7F" w:rsidRDefault="007A50AB" w:rsidP="007A50AB">
      <w:pPr>
        <w:pStyle w:val="listnumberindent5"/>
        <w:numPr>
          <w:ilvl w:val="0"/>
          <w:numId w:val="15"/>
        </w:numPr>
        <w:rPr>
          <w:color w:val="FF0000"/>
          <w:highlight w:val="cyan"/>
        </w:rPr>
      </w:pPr>
      <w:r w:rsidRPr="00516A7F">
        <w:rPr>
          <w:color w:val="FF0000"/>
          <w:highlight w:val="cyan"/>
        </w:rPr>
        <w:t>[Insert carrier's policy on refunds]</w:t>
      </w:r>
    </w:p>
    <w:p w14:paraId="4408E9DA" w14:textId="77777777" w:rsidR="007A50AB" w:rsidRDefault="007A50AB" w:rsidP="007A50AB">
      <w:pPr>
        <w:pStyle w:val="Notetocarrierindent81"/>
        <w:rPr>
          <w:noProof/>
          <w:highlight w:val="cyan"/>
        </w:rPr>
        <w:sectPr w:rsidR="007A50AB" w:rsidSect="0068283E">
          <w:footerReference w:type="default" r:id="rId61"/>
          <w:pgSz w:w="12240" w:h="15840" w:code="1"/>
          <w:pgMar w:top="1440" w:right="1080" w:bottom="1440" w:left="1080" w:header="619" w:footer="504" w:gutter="0"/>
          <w:cols w:space="708"/>
          <w:docGrid w:linePitch="360"/>
        </w:sectPr>
      </w:pPr>
      <w:r w:rsidRPr="004153B0">
        <w:rPr>
          <w:b/>
          <w:noProof/>
          <w:highlight w:val="cyan"/>
        </w:rPr>
        <w:t xml:space="preserve">Note to carrier: </w:t>
      </w:r>
      <w:r w:rsidRPr="004153B0">
        <w:rPr>
          <w:noProof/>
          <w:highlight w:val="cyan"/>
        </w:rPr>
        <w:t>The APPR do not require that airlines provide refunds to passeng</w:t>
      </w:r>
      <w:r>
        <w:rPr>
          <w:noProof/>
          <w:highlight w:val="cyan"/>
        </w:rPr>
        <w:t xml:space="preserve">ers when flights are disrupted </w:t>
      </w:r>
      <w:r w:rsidRPr="004153B0">
        <w:rPr>
          <w:noProof/>
          <w:highlight w:val="cyan"/>
        </w:rPr>
        <w:t>for reasons outside the carrier's control because the Canada Transportation Act only provided the authority to make regulations requiring that the airline ensure passengers can complete their itineraries. The ATR, however, require a carrier to state its policies for all situations in respect of refunds for services purchased but not used, whether in whole or in part, either as a result of the client’s unwillingness or inability to continue or the air carrier’s inability to provide the service for any reason. Carriers are encouraged to adopt policies that provide for the issuance of full refunds to passengers irrespective of the fare purchased when the carrier is unable to provide for alternate transportation acceptable to the passenger.</w:t>
      </w:r>
    </w:p>
    <w:p w14:paraId="25002C0F" w14:textId="77777777" w:rsidR="007A50AB" w:rsidRPr="004153B0" w:rsidRDefault="007A50AB" w:rsidP="007A50AB">
      <w:pPr>
        <w:pStyle w:val="Notetocarrierindent81"/>
        <w:rPr>
          <w:b/>
          <w:noProof/>
          <w:color w:val="9C226B"/>
          <w:highlight w:val="cyan"/>
          <w:u w:val="single"/>
          <w:lang w:val="en-US"/>
        </w:rPr>
      </w:pPr>
    </w:p>
    <w:p w14:paraId="12A70974" w14:textId="77777777" w:rsidR="007A50AB" w:rsidRPr="004153B0" w:rsidRDefault="007A50AB" w:rsidP="007A50AB">
      <w:pPr>
        <w:spacing w:after="0" w:line="240" w:lineRule="auto"/>
        <w:rPr>
          <w:rFonts w:asciiTheme="minorHAnsi" w:eastAsia="Times New Roman" w:hAnsiTheme="minorHAnsi" w:cs="Arial"/>
          <w:b/>
          <w:bCs/>
          <w:noProof/>
          <w:color w:val="9C226B"/>
          <w:sz w:val="22"/>
          <w:szCs w:val="22"/>
          <w:highlight w:val="yellow"/>
          <w:lang w:eastAsia="x-none" w:bidi="en-US"/>
        </w:rPr>
      </w:pPr>
      <w:r w:rsidRPr="004153B0">
        <w:rPr>
          <w:rFonts w:asciiTheme="minorHAnsi" w:eastAsia="Times New Roman" w:hAnsiTheme="minorHAnsi" w:cs="Arial"/>
          <w:color w:val="9C226B"/>
          <w:sz w:val="22"/>
          <w:szCs w:val="22"/>
          <w:highlight w:val="yellow"/>
          <w:lang w:bidi="en-US"/>
        </w:rPr>
        <w:br w:type="page"/>
      </w:r>
    </w:p>
    <w:p w14:paraId="2D225DFD" w14:textId="77777777" w:rsidR="007A50AB" w:rsidRPr="004153B0" w:rsidRDefault="007A50AB" w:rsidP="007A50AB">
      <w:pPr>
        <w:pStyle w:val="Heading3PartIII"/>
        <w:rPr>
          <w:highlight w:val="yellow"/>
        </w:rPr>
      </w:pPr>
      <w:bookmarkStart w:id="407" w:name="_Toc64979331"/>
      <w:r w:rsidRPr="004153B0">
        <w:rPr>
          <w:highlight w:val="yellow"/>
        </w:rPr>
        <w:t>Rule 96: Denial of boarding – within the carrier’s control and within the carrier's control but required for safety purposes</w:t>
      </w:r>
      <w:bookmarkEnd w:id="407"/>
    </w:p>
    <w:p w14:paraId="1A7C8B41" w14:textId="77777777" w:rsidR="007A50AB" w:rsidRPr="004153B0" w:rsidRDefault="007A50AB" w:rsidP="007A50AB">
      <w:pPr>
        <w:pStyle w:val="Heading4PartIII"/>
        <w:rPr>
          <w:highlight w:val="yellow"/>
        </w:rPr>
      </w:pPr>
      <w:bookmarkStart w:id="408" w:name="_Toc64979332"/>
      <w:r>
        <w:rPr>
          <w:highlight w:val="yellow"/>
          <w:lang w:val="en-US"/>
        </w:rPr>
        <w:t>(A)</w:t>
      </w:r>
      <w:r>
        <w:rPr>
          <w:highlight w:val="yellow"/>
          <w:lang w:val="en-US"/>
        </w:rPr>
        <w:tab/>
      </w:r>
      <w:r w:rsidRPr="004153B0">
        <w:rPr>
          <w:highlight w:val="yellow"/>
        </w:rPr>
        <w:t>Applicability</w:t>
      </w:r>
      <w:bookmarkEnd w:id="408"/>
    </w:p>
    <w:p w14:paraId="36F6F602" w14:textId="77777777" w:rsidR="007A50AB" w:rsidRPr="007A66E7" w:rsidRDefault="007A50AB" w:rsidP="007A50AB">
      <w:pPr>
        <w:pStyle w:val="listnumberindent5"/>
        <w:numPr>
          <w:ilvl w:val="0"/>
          <w:numId w:val="142"/>
        </w:numPr>
        <w:rPr>
          <w:highlight w:val="cyan"/>
        </w:rPr>
      </w:pPr>
      <w:r w:rsidRPr="007A66E7">
        <w:rPr>
          <w:highlight w:val="cyan"/>
        </w:rPr>
        <w:t>This Rule applies to all passengers irrespective of the type of fare on which they are travelling or have purchased.</w:t>
      </w:r>
    </w:p>
    <w:p w14:paraId="3B4889D0" w14:textId="0F28B359" w:rsidR="007A50AB" w:rsidRPr="004153B0" w:rsidRDefault="007A50AB" w:rsidP="007A50AB">
      <w:pPr>
        <w:pStyle w:val="listnumberindent5"/>
        <w:numPr>
          <w:ilvl w:val="0"/>
          <w:numId w:val="15"/>
        </w:numPr>
        <w:rPr>
          <w:highlight w:val="cyan"/>
        </w:rPr>
      </w:pPr>
      <w:r w:rsidRPr="004153B0">
        <w:rPr>
          <w:highlight w:val="cyan"/>
        </w:rPr>
        <w:t>This Rule applies in respect of a carrier when there is a denial of boarding due to a situation that is within the carrier’s control and within the carrier's control but required for safety. (G) is only applicable if the denial of boarding is within the carrier's control and is not required for safety purposes.</w:t>
      </w:r>
    </w:p>
    <w:p w14:paraId="68DBB74B" w14:textId="77777777" w:rsidR="007A50AB" w:rsidRPr="004153B0" w:rsidRDefault="007A50AB" w:rsidP="007A50AB">
      <w:pPr>
        <w:pStyle w:val="listnumberindent5"/>
        <w:numPr>
          <w:ilvl w:val="0"/>
          <w:numId w:val="15"/>
        </w:numPr>
        <w:rPr>
          <w:highlight w:val="cyan"/>
        </w:rPr>
      </w:pPr>
      <w:r w:rsidRPr="004153B0">
        <w:rPr>
          <w:highlight w:val="cyan"/>
        </w:rPr>
        <w:t>This Rule does not apply in the situation of a refusal to transport a passenger due to, for instance, health, safety or security reasons, or where the passenger has failed to follow carrier rules or instructions, has inappropriate travel documents or has failed to respect check-in time limits or gate cut-off times. See Rule 105, Refusal to transport for the carrier's policies in this respect.</w:t>
      </w:r>
    </w:p>
    <w:p w14:paraId="5013A411" w14:textId="77777777" w:rsidR="007A50AB" w:rsidRPr="004153B0" w:rsidRDefault="007A50AB" w:rsidP="007A50AB">
      <w:pPr>
        <w:pStyle w:val="Heading4PartIII"/>
        <w:rPr>
          <w:highlight w:val="yellow"/>
        </w:rPr>
      </w:pPr>
      <w:bookmarkStart w:id="409" w:name="_Toc64979333"/>
      <w:r w:rsidRPr="00BF6197">
        <w:rPr>
          <w:highlight w:val="yellow"/>
          <w:lang w:val="en-US"/>
        </w:rPr>
        <w:t>(B</w:t>
      </w:r>
      <w:r>
        <w:rPr>
          <w:highlight w:val="yellow"/>
        </w:rPr>
        <w:t>)</w:t>
      </w:r>
      <w:r>
        <w:rPr>
          <w:highlight w:val="yellow"/>
        </w:rPr>
        <w:tab/>
      </w:r>
      <w:r w:rsidRPr="004153B0">
        <w:rPr>
          <w:highlight w:val="yellow"/>
        </w:rPr>
        <w:t>General</w:t>
      </w:r>
      <w:bookmarkEnd w:id="409"/>
    </w:p>
    <w:p w14:paraId="1C8A08A1" w14:textId="77777777" w:rsidR="007A50AB" w:rsidRPr="007A66E7" w:rsidRDefault="007A50AB" w:rsidP="007A50AB">
      <w:pPr>
        <w:pStyle w:val="listnumberindent5"/>
        <w:numPr>
          <w:ilvl w:val="0"/>
          <w:numId w:val="143"/>
        </w:numPr>
        <w:rPr>
          <w:highlight w:val="cyan"/>
        </w:rPr>
      </w:pPr>
      <w:r w:rsidRPr="007A66E7">
        <w:rPr>
          <w:highlight w:val="cyan"/>
        </w:rPr>
        <w:t>The carrier will make all reasonable efforts to transport the passenger and their baggage at the times indicated in its timetable and according to schedule; however, flight times are not guaranteed.</w:t>
      </w:r>
    </w:p>
    <w:p w14:paraId="7679C3E7" w14:textId="77777777" w:rsidR="007A50AB" w:rsidRPr="004153B0" w:rsidRDefault="007A50AB" w:rsidP="007A50AB">
      <w:pPr>
        <w:pStyle w:val="listnumberindent5"/>
        <w:numPr>
          <w:ilvl w:val="0"/>
          <w:numId w:val="15"/>
        </w:numPr>
        <w:rPr>
          <w:highlight w:val="cyan"/>
        </w:rPr>
      </w:pPr>
      <w:r w:rsidRPr="004153B0">
        <w:rPr>
          <w:highlight w:val="cyan"/>
        </w:rPr>
        <w:t>Personalized documents, such as a ticket/itinerary issued by the carrier for the passenger, which are consistent with the reservation held by the passenger form part of the contract of carriage between the carrier and the passenger.</w:t>
      </w:r>
    </w:p>
    <w:p w14:paraId="385D76B2" w14:textId="77777777" w:rsidR="007A50AB" w:rsidRPr="004153B0" w:rsidRDefault="007A50AB" w:rsidP="007A50AB">
      <w:pPr>
        <w:pStyle w:val="listnumberindent5"/>
        <w:numPr>
          <w:ilvl w:val="0"/>
          <w:numId w:val="15"/>
        </w:numPr>
        <w:rPr>
          <w:highlight w:val="cyan"/>
        </w:rPr>
      </w:pPr>
      <w:r w:rsidRPr="004153B0">
        <w:rPr>
          <w:highlight w:val="cyan"/>
        </w:rPr>
        <w:t>The passenger holding a confirmed ticketed reservation must present themselves for carriage in accordance with this tariff having complied fully with the carrier’s applicable reservation, ticketing, check-in and boarding requirements within the time limits set out in Rule 40.</w:t>
      </w:r>
    </w:p>
    <w:p w14:paraId="749F5537" w14:textId="77777777" w:rsidR="007A50AB" w:rsidRPr="004153B0" w:rsidRDefault="007A50AB" w:rsidP="007A50AB">
      <w:pPr>
        <w:pStyle w:val="listnumberindent5"/>
        <w:numPr>
          <w:ilvl w:val="0"/>
          <w:numId w:val="15"/>
        </w:numPr>
        <w:rPr>
          <w:highlight w:val="yellow"/>
        </w:rPr>
      </w:pPr>
      <w:r w:rsidRPr="004153B0">
        <w:rPr>
          <w:highlight w:val="yellow"/>
        </w:rPr>
        <w:t>A denial of boarding that is directly attributable to an earlier delay or cancellation that is within that carrier’s control but is required for safety purposes, is considered to also be within that carrier’s control but required for safety purposes if that carrier took all reasonable measures to mitigate the impact of the earlier flight delay or cancellation.</w:t>
      </w:r>
    </w:p>
    <w:p w14:paraId="1F9514EB" w14:textId="37699E30" w:rsidR="007A50AB" w:rsidRPr="004153B0" w:rsidRDefault="007A50AB" w:rsidP="007A50AB">
      <w:pPr>
        <w:pStyle w:val="listnumberindent5"/>
        <w:numPr>
          <w:ilvl w:val="0"/>
          <w:numId w:val="15"/>
        </w:numPr>
        <w:rPr>
          <w:highlight w:val="cyan"/>
        </w:rPr>
      </w:pPr>
      <w:r w:rsidRPr="004153B0">
        <w:rPr>
          <w:highlight w:val="cyan"/>
        </w:rPr>
        <w:t xml:space="preserve">The passenger who attempts to check-in after the carrier’s check-in deadline or presents </w:t>
      </w:r>
      <w:r w:rsidRPr="00AF7FEE">
        <w:rPr>
          <w:highlight w:val="cyan"/>
        </w:rPr>
        <w:t>themselves</w:t>
      </w:r>
      <w:r w:rsidRPr="004153B0">
        <w:rPr>
          <w:highlight w:val="cyan"/>
        </w:rPr>
        <w:t xml:space="preserve"> at the boarding area after the carrier’s boarding time deadline as specified under Rule 40(E), Check-in time limits, will not receive consideration per Rule 9</w:t>
      </w:r>
      <w:r w:rsidR="00DE3152">
        <w:rPr>
          <w:highlight w:val="cyan"/>
        </w:rPr>
        <w:t>6</w:t>
      </w:r>
      <w:r w:rsidRPr="004153B0">
        <w:rPr>
          <w:highlight w:val="cyan"/>
        </w:rPr>
        <w:t xml:space="preserve"> and will have their reservations cancelled as specified under Rule 105, Refusal to transport.</w:t>
      </w:r>
    </w:p>
    <w:p w14:paraId="3550519D" w14:textId="77777777" w:rsidR="007A50AB" w:rsidRPr="00AF7FEE" w:rsidRDefault="007A50AB" w:rsidP="007A50AB">
      <w:pPr>
        <w:pStyle w:val="listnumberindent5"/>
        <w:numPr>
          <w:ilvl w:val="0"/>
          <w:numId w:val="15"/>
        </w:numPr>
        <w:rPr>
          <w:highlight w:val="cyan"/>
        </w:rPr>
      </w:pPr>
      <w:r w:rsidRPr="004153B0">
        <w:rPr>
          <w:highlight w:val="cyan"/>
        </w:rPr>
        <w:t>For international itineraries, irrespective of the treatment that they may have received, a passenger may invoke the provisions of the Convention regarding liability in the case of passenger delay. (See Rule 121(B)(</w:t>
      </w:r>
      <w:r>
        <w:rPr>
          <w:highlight w:val="cyan"/>
        </w:rPr>
        <w:t>12</w:t>
      </w:r>
      <w:r w:rsidRPr="004153B0">
        <w:rPr>
          <w:highlight w:val="cyan"/>
        </w:rPr>
        <w:t>), Liability – international transportation, passenger delay)</w:t>
      </w:r>
    </w:p>
    <w:p w14:paraId="6557D07F" w14:textId="77777777" w:rsidR="007A50AB" w:rsidRPr="004153B0" w:rsidRDefault="007A50AB" w:rsidP="007A50AB">
      <w:pPr>
        <w:pStyle w:val="listnumberindent5"/>
        <w:numPr>
          <w:ilvl w:val="0"/>
          <w:numId w:val="15"/>
        </w:numPr>
        <w:rPr>
          <w:highlight w:val="cyan"/>
        </w:rPr>
      </w:pPr>
      <w:r w:rsidRPr="004153B0">
        <w:rPr>
          <w:highlight w:val="cyan"/>
        </w:rPr>
        <w:t>For domestic itineraries, irrespective of the treatment that they may have received, a passenger may invoke provisions as those that are set forth in Rule 120(C)(</w:t>
      </w:r>
      <w:r>
        <w:rPr>
          <w:highlight w:val="cyan"/>
        </w:rPr>
        <w:t>6</w:t>
      </w:r>
      <w:r w:rsidRPr="004153B0">
        <w:rPr>
          <w:highlight w:val="cyan"/>
        </w:rPr>
        <w:t>), Liability – domestic transportation, passenger delay.</w:t>
      </w:r>
    </w:p>
    <w:p w14:paraId="74E67784" w14:textId="77777777" w:rsidR="007A50AB" w:rsidRPr="004153B0" w:rsidRDefault="007A50AB" w:rsidP="007A50AB">
      <w:pPr>
        <w:pStyle w:val="Notetocarrierindent81"/>
        <w:rPr>
          <w:rFonts w:eastAsia="Times New Roman"/>
          <w:b/>
          <w:highlight w:val="cyan"/>
        </w:rPr>
      </w:pPr>
      <w:r w:rsidRPr="004153B0">
        <w:rPr>
          <w:b/>
        </w:rPr>
        <w:t>Note to carrier:</w:t>
      </w:r>
      <w:r w:rsidRPr="004153B0">
        <w:t xml:space="preserve"> In respect of domestic services, the APPR apply the same rules and liability limits as those found in the Montreal Convention for lost, delayed and damaged baggage. This is reflected under Rule 120(</w:t>
      </w:r>
      <w:r>
        <w:t>B</w:t>
      </w:r>
      <w:r w:rsidRPr="004153B0">
        <w:t>)(</w:t>
      </w:r>
      <w:r>
        <w:t>1</w:t>
      </w:r>
      <w:r w:rsidRPr="004153B0">
        <w:t>). Rule 120(</w:t>
      </w:r>
      <w:r>
        <w:t>B</w:t>
      </w:r>
      <w:r w:rsidRPr="004153B0">
        <w:t>)(</w:t>
      </w:r>
      <w:r>
        <w:t>1</w:t>
      </w:r>
      <w:r w:rsidRPr="004153B0">
        <w:t>)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48840BEC" w14:textId="77777777" w:rsidR="007A50AB" w:rsidRPr="00403404" w:rsidRDefault="007A50AB" w:rsidP="007A50AB">
      <w:pPr>
        <w:pStyle w:val="Heading4PartIII"/>
        <w:rPr>
          <w:highlight w:val="yellow"/>
        </w:rPr>
      </w:pPr>
      <w:bookmarkStart w:id="410" w:name="_Toc64979334"/>
      <w:r w:rsidRPr="004153B0">
        <w:rPr>
          <w:highlight w:val="yellow"/>
        </w:rPr>
        <w:t>(C)</w:t>
      </w:r>
      <w:r w:rsidRPr="004153B0">
        <w:rPr>
          <w:highlight w:val="yellow"/>
        </w:rPr>
        <w:tab/>
        <w:t>Denial of boarding </w:t>
      </w:r>
      <w:r>
        <w:rPr>
          <w:highlight w:val="yellow"/>
          <w:lang w:val="en-US"/>
        </w:rPr>
        <w:t xml:space="preserve">– </w:t>
      </w:r>
      <w:r w:rsidRPr="004153B0">
        <w:rPr>
          <w:highlight w:val="yellow"/>
        </w:rPr>
        <w:t xml:space="preserve">within the carrier's control and </w:t>
      </w:r>
      <w:r w:rsidRPr="00403404">
        <w:rPr>
          <w:highlight w:val="yellow"/>
        </w:rPr>
        <w:t>within the carrier's control but required for safety purposes</w:t>
      </w:r>
      <w:r w:rsidRPr="00403404">
        <w:rPr>
          <w:highlight w:val="yellow"/>
          <w:lang w:val="en-US"/>
        </w:rPr>
        <w:t xml:space="preserve"> –</w:t>
      </w:r>
      <w:r w:rsidRPr="00403404">
        <w:rPr>
          <w:highlight w:val="yellow"/>
        </w:rPr>
        <w:t> request for volunteers</w:t>
      </w:r>
      <w:bookmarkEnd w:id="410"/>
    </w:p>
    <w:p w14:paraId="0CCA3813" w14:textId="77777777" w:rsidR="007A50AB" w:rsidRPr="007A66E7" w:rsidRDefault="007A50AB" w:rsidP="007A50AB">
      <w:pPr>
        <w:pStyle w:val="listnumberindent5"/>
        <w:numPr>
          <w:ilvl w:val="0"/>
          <w:numId w:val="220"/>
        </w:numPr>
        <w:rPr>
          <w:highlight w:val="cyan"/>
        </w:rPr>
      </w:pPr>
      <w:r w:rsidRPr="00403404">
        <w:rPr>
          <w:highlight w:val="yellow"/>
          <w:lang w:eastAsia="en-CA"/>
        </w:rPr>
        <w:t xml:space="preserve">In cases of denial of boarding within the carrier’s control and within the carrier's control but required for safety purposes, the carrier will not deny boarding to a passenger unless it has asked all passengers if they are willing to give up their seat. </w:t>
      </w:r>
      <w:r w:rsidRPr="007A66E7">
        <w:rPr>
          <w:highlight w:val="cyan"/>
          <w:lang w:eastAsia="en-CA"/>
        </w:rPr>
        <w:t xml:space="preserve">As such, the carrier </w:t>
      </w:r>
      <w:r w:rsidRPr="007A66E7">
        <w:rPr>
          <w:highlight w:val="cyan"/>
        </w:rPr>
        <w:t>will make an announcement and ask for volunteers to relinquish their seats from among the confirmed passengers. At the same time, the carrier will announce what type of benefits passengers will be entitled to should they voluntarily relinquish their seat. The carrier will advise any passenger who expresses an interest in relinquishing their seat of the amount of compensation a passenger could receive pursuant to (G)(1) if there is a denial of boarding.</w:t>
      </w:r>
    </w:p>
    <w:p w14:paraId="44D5F47D" w14:textId="77777777" w:rsidR="007A50AB" w:rsidRPr="004153B0" w:rsidRDefault="007A50AB" w:rsidP="007A50AB">
      <w:pPr>
        <w:pStyle w:val="listnumberindent5"/>
        <w:numPr>
          <w:ilvl w:val="0"/>
          <w:numId w:val="15"/>
        </w:numPr>
        <w:rPr>
          <w:highlight w:val="cyan"/>
        </w:rPr>
      </w:pPr>
      <w:r w:rsidRPr="004153B0">
        <w:rPr>
          <w:highlight w:val="cyan"/>
        </w:rPr>
        <w:t>Attempts to find volunteers may take place at the check-in or boarding areas. The carrier may also seek volunteers before the passenger arrives at the airport. The carrier will continue to make this request of passengers until it obtains enough vol</w:t>
      </w:r>
      <w:r>
        <w:rPr>
          <w:highlight w:val="cyan"/>
        </w:rPr>
        <w:t xml:space="preserve">unteers to prevent a denial of </w:t>
      </w:r>
      <w:r w:rsidRPr="004153B0">
        <w:rPr>
          <w:highlight w:val="cyan"/>
        </w:rPr>
        <w:t>boarding or until it determines that it does not, despite its best efforts, have enough volunteers.</w:t>
      </w:r>
    </w:p>
    <w:p w14:paraId="5F11331A" w14:textId="77777777" w:rsidR="007A50AB" w:rsidRPr="004153B0" w:rsidRDefault="007A50AB" w:rsidP="007A50AB">
      <w:pPr>
        <w:pStyle w:val="listnumberindent5"/>
        <w:numPr>
          <w:ilvl w:val="0"/>
          <w:numId w:val="15"/>
        </w:numPr>
      </w:pPr>
      <w:r w:rsidRPr="004153B0">
        <w:rPr>
          <w:highlight w:val="yellow"/>
        </w:rPr>
        <w:t>If the carrier offers a benefit in exchange for a passenger willingly relinquishing their seat in accordance with (1) (above) and a passenger accepts the offer,</w:t>
      </w:r>
      <w:r w:rsidRPr="004153B0">
        <w:t xml:space="preserve"> </w:t>
      </w:r>
      <w:r w:rsidRPr="004153B0">
        <w:rPr>
          <w:highlight w:val="cyan"/>
        </w:rPr>
        <w:t>or if they negotiate a benefit acceptable to both parties</w:t>
      </w:r>
      <w:r w:rsidRPr="00F5223B">
        <w:rPr>
          <w:highlight w:val="cyan"/>
        </w:rPr>
        <w:t>,</w:t>
      </w:r>
      <w:r w:rsidRPr="004153B0">
        <w:t xml:space="preserve"> </w:t>
      </w:r>
      <w:r w:rsidRPr="004153B0">
        <w:rPr>
          <w:highlight w:val="yellow"/>
        </w:rPr>
        <w:t>the carrier will provide the passenger with a written confirmation of that benefit before the flight departs</w:t>
      </w:r>
      <w:r w:rsidRPr="004153B0">
        <w:rPr>
          <w:highlight w:val="cyan"/>
        </w:rPr>
        <w:t>. A passenger who willingly relinquishes their seat is not considered to be a passenger who has been subject to a denial of boarding by the carrier and as such, is not entitled to compensation pursuant to (G).</w:t>
      </w:r>
    </w:p>
    <w:p w14:paraId="31E26887" w14:textId="77777777" w:rsidR="007A50AB" w:rsidRPr="004153B0" w:rsidRDefault="007A50AB" w:rsidP="007A50AB">
      <w:pPr>
        <w:pStyle w:val="Heading5indent5"/>
        <w:rPr>
          <w:highlight w:val="yellow"/>
        </w:rPr>
      </w:pPr>
      <w:r w:rsidRPr="004153B0">
        <w:rPr>
          <w:highlight w:val="yellow"/>
        </w:rPr>
        <w:t>Passenger on aircraft</w:t>
      </w:r>
    </w:p>
    <w:p w14:paraId="55D0D517" w14:textId="77777777" w:rsidR="007A50AB" w:rsidRPr="004153B0" w:rsidRDefault="007A50AB" w:rsidP="007A50AB">
      <w:pPr>
        <w:pStyle w:val="listnumberindent5"/>
        <w:numPr>
          <w:ilvl w:val="0"/>
          <w:numId w:val="15"/>
        </w:numPr>
        <w:rPr>
          <w:lang w:eastAsia="en-CA"/>
        </w:rPr>
      </w:pPr>
      <w:r w:rsidRPr="004153B0">
        <w:rPr>
          <w:highlight w:val="yellow"/>
          <w:lang w:eastAsia="en-CA"/>
        </w:rPr>
        <w:t>The carrier will not deny boarding to a passenger who is already on-board the aircraft unless the denial of boarding is required for reasons of safety</w:t>
      </w:r>
      <w:r w:rsidRPr="00600CEA">
        <w:rPr>
          <w:highlight w:val="cyan"/>
          <w:lang w:eastAsia="en-CA"/>
        </w:rPr>
        <w:t>.</w:t>
      </w:r>
      <w:r w:rsidRPr="00600CEA">
        <w:rPr>
          <w:lang w:eastAsia="en-CA"/>
        </w:rPr>
        <w:t xml:space="preserve"> </w:t>
      </w:r>
      <w:r w:rsidRPr="004153B0">
        <w:rPr>
          <w:highlight w:val="cyan"/>
          <w:lang w:eastAsia="en-CA"/>
        </w:rPr>
        <w:t>However, passengers may still elect to volunteer to relinquish their seat if already on-board the aircraft in exchange for benefits agreed upon with the carrier.</w:t>
      </w:r>
    </w:p>
    <w:p w14:paraId="478BA939" w14:textId="77777777" w:rsidR="007A50AB" w:rsidRPr="004153B0" w:rsidRDefault="007A50AB" w:rsidP="007A50AB">
      <w:pPr>
        <w:pStyle w:val="Heading5indent5"/>
        <w:rPr>
          <w:highlight w:val="yellow"/>
        </w:rPr>
      </w:pPr>
      <w:r w:rsidRPr="004153B0">
        <w:rPr>
          <w:highlight w:val="yellow"/>
        </w:rPr>
        <w:t>Priority for boarding</w:t>
      </w:r>
    </w:p>
    <w:p w14:paraId="53E7CFB0"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denial of boarding is necessary, the carrier will give priority for boarding to passengers in the following order:</w:t>
      </w:r>
    </w:p>
    <w:p w14:paraId="7F1786EC" w14:textId="77777777" w:rsidR="007A50AB" w:rsidRPr="00AF7FEE" w:rsidRDefault="007A50AB" w:rsidP="007A50AB">
      <w:pPr>
        <w:pStyle w:val="Listletterindent1"/>
        <w:numPr>
          <w:ilvl w:val="0"/>
          <w:numId w:val="144"/>
        </w:numPr>
        <w:rPr>
          <w:highlight w:val="yellow"/>
          <w:lang w:eastAsia="en-CA"/>
        </w:rPr>
      </w:pPr>
      <w:r w:rsidRPr="00AF7FEE">
        <w:rPr>
          <w:highlight w:val="yellow"/>
          <w:lang w:eastAsia="en-CA"/>
        </w:rPr>
        <w:t>an unaccompanied minor;</w:t>
      </w:r>
    </w:p>
    <w:p w14:paraId="44A012D5" w14:textId="77777777" w:rsidR="007A50AB" w:rsidRPr="004153B0" w:rsidRDefault="007A50AB" w:rsidP="007A50AB">
      <w:pPr>
        <w:pStyle w:val="Listletterindent1"/>
        <w:rPr>
          <w:highlight w:val="yellow"/>
          <w:lang w:eastAsia="en-CA"/>
        </w:rPr>
      </w:pPr>
      <w:r w:rsidRPr="004153B0">
        <w:rPr>
          <w:highlight w:val="yellow"/>
          <w:lang w:eastAsia="en-CA"/>
        </w:rPr>
        <w:t>a person with a disability and their support person, service dog or other service animal, or emotional support animal, if any;</w:t>
      </w:r>
    </w:p>
    <w:p w14:paraId="4BFF3C09" w14:textId="77777777" w:rsidR="007A50AB" w:rsidRPr="004153B0" w:rsidRDefault="007A50AB" w:rsidP="007A50AB">
      <w:pPr>
        <w:pStyle w:val="Listletterindent1"/>
        <w:rPr>
          <w:highlight w:val="yellow"/>
          <w:lang w:eastAsia="en-CA"/>
        </w:rPr>
      </w:pPr>
      <w:r w:rsidRPr="004153B0">
        <w:rPr>
          <w:highlight w:val="yellow"/>
          <w:lang w:eastAsia="en-CA"/>
        </w:rPr>
        <w:t>a passenger who is travelling with family members;</w:t>
      </w:r>
    </w:p>
    <w:p w14:paraId="19AF0A20" w14:textId="77777777" w:rsidR="007A50AB" w:rsidRPr="004153B0" w:rsidRDefault="007A50AB" w:rsidP="007A50AB">
      <w:pPr>
        <w:pStyle w:val="Listletterindent1"/>
        <w:rPr>
          <w:highlight w:val="yellow"/>
          <w:lang w:eastAsia="en-CA"/>
        </w:rPr>
      </w:pPr>
      <w:r w:rsidRPr="004153B0">
        <w:rPr>
          <w:highlight w:val="yellow"/>
          <w:lang w:eastAsia="en-CA"/>
        </w:rPr>
        <w:t>a passenger who was previously denied boarding on the same ticket;</w:t>
      </w:r>
    </w:p>
    <w:p w14:paraId="6B2433D5" w14:textId="77777777" w:rsidR="007A50AB" w:rsidRPr="004153B0" w:rsidRDefault="007A50AB" w:rsidP="007A50AB">
      <w:pPr>
        <w:pStyle w:val="Listletterindent1"/>
        <w:rPr>
          <w:highlight w:val="cyan"/>
          <w:lang w:eastAsia="en-CA"/>
        </w:rPr>
      </w:pPr>
      <w:r w:rsidRPr="004153B0">
        <w:rPr>
          <w:highlight w:val="cyan"/>
        </w:rPr>
        <w:t>all other passengers with confirmed and ticketed reservations in the order in which they presented themselves for check-in.</w:t>
      </w:r>
    </w:p>
    <w:p w14:paraId="66E553C9" w14:textId="77777777" w:rsidR="007A50AB" w:rsidRPr="004153B0" w:rsidRDefault="007A50AB" w:rsidP="00E249DA">
      <w:pPr>
        <w:pStyle w:val="Notetocarrierindent125"/>
        <w:rPr>
          <w:rFonts w:eastAsia="Times New Roman"/>
          <w:sz w:val="32"/>
          <w:lang w:eastAsia="en-CA"/>
        </w:rPr>
      </w:pPr>
      <w:r w:rsidRPr="004153B0">
        <w:rPr>
          <w:b/>
        </w:rPr>
        <w:t>Note to carrier</w:t>
      </w:r>
      <w:r w:rsidRPr="004153B0">
        <w:t>: (5)(e) above gives priority on the basis of check-in time. If carriers have other policies which establish boarding priorities for passengers in the case of denied boarding, e.g. fare paid, class of service, elite status, then the carrier also must set out these policies in its tariff.</w:t>
      </w:r>
    </w:p>
    <w:p w14:paraId="06CC24F5" w14:textId="77777777" w:rsidR="007A50AB" w:rsidRPr="004153B0" w:rsidRDefault="007A50AB" w:rsidP="007A50AB">
      <w:pPr>
        <w:pStyle w:val="Heading4PartIII"/>
        <w:rPr>
          <w:highlight w:val="yellow"/>
        </w:rPr>
      </w:pPr>
      <w:bookmarkStart w:id="411" w:name="_Toc64979335"/>
      <w:r w:rsidRPr="004153B0">
        <w:rPr>
          <w:highlight w:val="yellow"/>
        </w:rPr>
        <w:t>(D)</w:t>
      </w:r>
      <w:r w:rsidRPr="004153B0">
        <w:rPr>
          <w:highlight w:val="yellow"/>
        </w:rPr>
        <w:tab/>
        <w:t xml:space="preserve">Communication with passengers </w:t>
      </w:r>
      <w:r>
        <w:rPr>
          <w:highlight w:val="yellow"/>
          <w:lang w:val="en-US"/>
        </w:rPr>
        <w:t>–</w:t>
      </w:r>
      <w:r w:rsidRPr="004153B0">
        <w:rPr>
          <w:highlight w:val="yellow"/>
        </w:rPr>
        <w:t xml:space="preserve"> denial of boarding </w:t>
      </w:r>
      <w:r>
        <w:rPr>
          <w:highlight w:val="yellow"/>
          <w:lang w:val="en-US"/>
        </w:rPr>
        <w:t>–</w:t>
      </w:r>
      <w:r w:rsidRPr="004153B0">
        <w:rPr>
          <w:highlight w:val="yellow"/>
        </w:rPr>
        <w:t xml:space="preserve"> within the carrier’s control and within the carrier's control but required for safety purposes</w:t>
      </w:r>
      <w:bookmarkEnd w:id="411"/>
    </w:p>
    <w:p w14:paraId="60B283CC" w14:textId="77777777" w:rsidR="007A50AB" w:rsidRPr="007A66E7" w:rsidRDefault="007A50AB" w:rsidP="007A50AB">
      <w:pPr>
        <w:pStyle w:val="listnumberindent5"/>
        <w:numPr>
          <w:ilvl w:val="0"/>
          <w:numId w:val="145"/>
        </w:numPr>
        <w:rPr>
          <w:highlight w:val="yellow"/>
        </w:rPr>
      </w:pPr>
      <w:r w:rsidRPr="007A66E7">
        <w:rPr>
          <w:highlight w:val="yellow"/>
        </w:rPr>
        <w:t>Carrier will communicate with passengers in accordance with the provisions of Rule 97, Communication of information – cancellation, delay, tarmac delay or denial of boarding.</w:t>
      </w:r>
    </w:p>
    <w:p w14:paraId="3B771D2D" w14:textId="77777777" w:rsidR="007A50AB" w:rsidRPr="004153B0" w:rsidRDefault="007A50AB" w:rsidP="007A50AB">
      <w:pPr>
        <w:pStyle w:val="Heading4PartIII"/>
        <w:rPr>
          <w:highlight w:val="yellow"/>
        </w:rPr>
      </w:pPr>
      <w:bookmarkStart w:id="412" w:name="_Toc64979336"/>
      <w:r w:rsidRPr="004153B0">
        <w:t>(E)</w:t>
      </w:r>
      <w:r w:rsidRPr="004153B0">
        <w:tab/>
      </w:r>
      <w:r w:rsidRPr="004153B0">
        <w:rPr>
          <w:highlight w:val="yellow"/>
        </w:rPr>
        <w:t xml:space="preserve">Alternate arrangements </w:t>
      </w:r>
      <w:r>
        <w:rPr>
          <w:highlight w:val="yellow"/>
          <w:lang w:val="en-US"/>
        </w:rPr>
        <w:t>–</w:t>
      </w:r>
      <w:r w:rsidRPr="004153B0">
        <w:rPr>
          <w:highlight w:val="yellow"/>
        </w:rPr>
        <w:t xml:space="preserve"> denial of boarding </w:t>
      </w:r>
      <w:r>
        <w:rPr>
          <w:highlight w:val="yellow"/>
          <w:lang w:val="en-US"/>
        </w:rPr>
        <w:t>–</w:t>
      </w:r>
      <w:r w:rsidRPr="004153B0">
        <w:rPr>
          <w:highlight w:val="yellow"/>
        </w:rPr>
        <w:t xml:space="preserve"> within the carrier’s control and within the carrier's control but required for safety purposes</w:t>
      </w:r>
      <w:bookmarkEnd w:id="412"/>
    </w:p>
    <w:p w14:paraId="63A708AF" w14:textId="77777777" w:rsidR="007A50AB" w:rsidRPr="007A66E7" w:rsidRDefault="007A50AB" w:rsidP="007A50AB">
      <w:pPr>
        <w:pStyle w:val="listnumberindent5"/>
        <w:numPr>
          <w:ilvl w:val="0"/>
          <w:numId w:val="146"/>
        </w:numPr>
        <w:rPr>
          <w:highlight w:val="yellow"/>
          <w:lang w:eastAsia="en-CA"/>
        </w:rPr>
      </w:pPr>
      <w:r w:rsidRPr="007A66E7">
        <w:rPr>
          <w:highlight w:val="yellow"/>
          <w:lang w:eastAsia="en-CA"/>
        </w:rPr>
        <w:t>In the case where there is a denial of boarding for situations within the carrier’s control or within the carrier's control but required for safety purposes, the carrier will provide the following alternate travel arrangements</w:t>
      </w:r>
      <w:r w:rsidRPr="007A66E7">
        <w:rPr>
          <w:b/>
          <w:highlight w:val="yellow"/>
          <w:lang w:eastAsia="en-CA"/>
        </w:rPr>
        <w:t xml:space="preserve"> </w:t>
      </w:r>
      <w:r w:rsidRPr="007A66E7">
        <w:rPr>
          <w:highlight w:val="yellow"/>
          <w:lang w:eastAsia="en-CA"/>
        </w:rPr>
        <w:t>free of charge to ensure that the passenger completes their itinerary as soon as feasible:</w:t>
      </w:r>
    </w:p>
    <w:p w14:paraId="1A050A67" w14:textId="6BE32AF4" w:rsidR="007A50AB" w:rsidRPr="00AF7FEE" w:rsidRDefault="007A50AB" w:rsidP="007A50AB">
      <w:pPr>
        <w:pStyle w:val="Notetocarrierindent81"/>
      </w:pPr>
      <w:r w:rsidRPr="004153B0">
        <w:rPr>
          <w:b/>
        </w:rPr>
        <w:t>Note to carrier</w:t>
      </w:r>
      <w:r w:rsidRPr="004153B0">
        <w:t xml:space="preserve">: </w:t>
      </w:r>
      <w:r w:rsidRPr="004153B0">
        <w:rPr>
          <w:lang w:eastAsia="en-CA"/>
        </w:rPr>
        <w:t xml:space="preserve">Carriers, depending on whether they are a Large Carrier APPR or Small Carrier APPR, </w:t>
      </w:r>
      <w:r w:rsidRPr="004153B0">
        <w:t>will select the provision applicable to them. In most cases, 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4E6CC950" w14:textId="77777777" w:rsidR="007A50AB" w:rsidRPr="00AF7FEE" w:rsidRDefault="007A50AB" w:rsidP="007A50AB">
      <w:pPr>
        <w:pStyle w:val="Notetocarrierindent81"/>
      </w:pPr>
      <w:r w:rsidRPr="004153B0">
        <w:t>Carriers uncertain whether they are large or small for the purposes of the APPR may contact Agency staff.</w:t>
      </w:r>
    </w:p>
    <w:p w14:paraId="3E73EF3C" w14:textId="77777777" w:rsidR="007A50AB" w:rsidRPr="004153B0" w:rsidRDefault="007A50AB" w:rsidP="007A50AB">
      <w:pPr>
        <w:pStyle w:val="Heading5indent75"/>
        <w:ind w:left="1170"/>
        <w:rPr>
          <w:highlight w:val="yellow"/>
        </w:rPr>
      </w:pPr>
      <w:r w:rsidRPr="004153B0">
        <w:rPr>
          <w:highlight w:val="yellow"/>
        </w:rPr>
        <w:t>Large Carrier APPR</w:t>
      </w:r>
    </w:p>
    <w:p w14:paraId="00AD9D3A" w14:textId="77777777" w:rsidR="007A50AB" w:rsidRPr="00AF7FEE" w:rsidRDefault="007A50AB" w:rsidP="007A50AB">
      <w:pPr>
        <w:pStyle w:val="Listletterindent1"/>
        <w:numPr>
          <w:ilvl w:val="0"/>
          <w:numId w:val="147"/>
        </w:numPr>
        <w:rPr>
          <w:rFonts w:eastAsia="Georgia"/>
          <w:highlight w:val="yellow"/>
          <w:lang w:eastAsia="en-CA"/>
        </w:rPr>
      </w:pPr>
      <w:r w:rsidRPr="00AF7FEE">
        <w:rPr>
          <w:rFonts w:eastAsia="Georgia"/>
          <w:highlight w:val="yellow"/>
          <w:lang w:eastAsia="en-CA"/>
        </w:rPr>
        <w:t>a confirmed reservation for the next available flight that is operated by the original carrier, or a carrier with which the original carrier has a commercial agreement, is travelling on any reasonable air route from the airport at which the passenger is located to the destination that is indicated on the passenger’s original ticket and departs within 9 hours of the departure time that is indicated on that original ticket,</w:t>
      </w:r>
    </w:p>
    <w:p w14:paraId="1F75780A" w14:textId="77777777" w:rsidR="007A50AB" w:rsidRPr="004153B0" w:rsidRDefault="007A50AB" w:rsidP="007A50AB">
      <w:pPr>
        <w:pStyle w:val="Listletterindent1"/>
        <w:rPr>
          <w:rFonts w:eastAsia="Georgia"/>
          <w:highlight w:val="yellow"/>
          <w:lang w:eastAsia="en-CA"/>
        </w:rPr>
      </w:pPr>
      <w:r w:rsidRPr="004153B0">
        <w:rPr>
          <w:rFonts w:eastAsia="Georgia"/>
          <w:highlight w:val="yellow"/>
          <w:lang w:eastAsia="en-CA"/>
        </w:rPr>
        <w:t xml:space="preserve">a confirmed reservation for a flight that is operated by any carrier and is travelling on any reasonable air route from the airport at which the passenger is located to the destination that is indicated on the passenger’s original ticket and departs within 48 hours of the departure time that is indicated on that original ticket if the carrier cannot provide a confirmed reservation that complies with subparagraph (a), or </w:t>
      </w:r>
    </w:p>
    <w:p w14:paraId="788AD36C" w14:textId="77777777" w:rsidR="007A50AB" w:rsidRPr="004153B0" w:rsidRDefault="007A50AB" w:rsidP="007A50AB">
      <w:pPr>
        <w:pStyle w:val="Listletterindent1"/>
        <w:rPr>
          <w:rFonts w:eastAsia="Georgia"/>
          <w:highlight w:val="yellow"/>
          <w:lang w:eastAsia="en-CA"/>
        </w:rPr>
      </w:pPr>
      <w:r w:rsidRPr="004153B0">
        <w:rPr>
          <w:rFonts w:eastAsia="Georgia"/>
          <w:highlight w:val="yellow"/>
          <w:lang w:eastAsia="en-CA"/>
        </w:rPr>
        <w:t>if the carrier cannot provide a confirmed reservation that complies with subparagraph (a) or (b) (above),</w:t>
      </w:r>
    </w:p>
    <w:p w14:paraId="00DDDFFF" w14:textId="77777777" w:rsidR="007A50AB" w:rsidRPr="00B564FE" w:rsidRDefault="007A50AB" w:rsidP="007A50AB">
      <w:pPr>
        <w:pStyle w:val="Listromanindent161"/>
        <w:numPr>
          <w:ilvl w:val="0"/>
          <w:numId w:val="221"/>
        </w:numPr>
        <w:rPr>
          <w:rFonts w:eastAsia="Georgia"/>
          <w:highlight w:val="yellow"/>
          <w:lang w:eastAsia="en-CA"/>
        </w:rPr>
      </w:pPr>
      <w:r w:rsidRPr="00B564FE">
        <w:rPr>
          <w:rFonts w:eastAsia="Georgia"/>
          <w:highlight w:val="yellow"/>
          <w:lang w:eastAsia="en-CA"/>
        </w:rPr>
        <w:t>a confirmed reservation for a flight that is operated by any carrier and is travelling on any reasonable air route from another airport that is within a reasonable distance of the airport at which the passenger is located to the destination that is indicated on the passenger’s original ticket and</w:t>
      </w:r>
    </w:p>
    <w:p w14:paraId="5AE6D7FB" w14:textId="77777777" w:rsidR="007A50AB" w:rsidRPr="00B564FE" w:rsidRDefault="007A50AB" w:rsidP="007A50AB">
      <w:pPr>
        <w:pStyle w:val="Listromanindent161"/>
        <w:numPr>
          <w:ilvl w:val="0"/>
          <w:numId w:val="13"/>
        </w:numPr>
        <w:rPr>
          <w:rFonts w:eastAsia="Georgia"/>
          <w:highlight w:val="yellow"/>
          <w:lang w:eastAsia="en-CA"/>
        </w:rPr>
      </w:pPr>
      <w:r w:rsidRPr="00B564FE">
        <w:rPr>
          <w:rFonts w:eastAsia="Georgia"/>
          <w:highlight w:val="yellow"/>
          <w:lang w:eastAsia="en-CA"/>
        </w:rPr>
        <w:t>if the new departure is from an airport other than one at which the passenger is located, transportation to that other airport.</w:t>
      </w:r>
    </w:p>
    <w:p w14:paraId="64F8A7AD" w14:textId="77777777" w:rsidR="007A50AB" w:rsidRPr="004153B0" w:rsidRDefault="007A50AB" w:rsidP="007A50AB">
      <w:pPr>
        <w:pStyle w:val="Heading5indent75"/>
        <w:ind w:left="1170"/>
        <w:rPr>
          <w:highlight w:val="yellow"/>
        </w:rPr>
      </w:pPr>
      <w:r w:rsidRPr="004153B0">
        <w:rPr>
          <w:highlight w:val="yellow"/>
        </w:rPr>
        <w:t>Small Carrier APPR</w:t>
      </w:r>
    </w:p>
    <w:p w14:paraId="324587F1" w14:textId="77777777" w:rsidR="007A50AB" w:rsidRPr="00AF7FEE" w:rsidRDefault="007A50AB" w:rsidP="007A50AB">
      <w:pPr>
        <w:pStyle w:val="Listletterindent1"/>
        <w:numPr>
          <w:ilvl w:val="0"/>
          <w:numId w:val="148"/>
        </w:numPr>
        <w:rPr>
          <w:highlight w:val="yellow"/>
          <w:lang w:eastAsia="en-CA"/>
        </w:rPr>
      </w:pPr>
      <w:r w:rsidRPr="00AF7FEE">
        <w:rPr>
          <w:highlight w:val="yellow"/>
          <w:lang w:eastAsia="en-CA"/>
        </w:rPr>
        <w:t>a confirmed reservation for the next available flight that is operated by the original carrier, or a carrier with which the original carrier has a commercial agreement, and is travelling on any reasonable air route from the airport at which the passenger is located to the destination that is indicated on the passenger’s original ticket.</w:t>
      </w:r>
    </w:p>
    <w:p w14:paraId="307CF833" w14:textId="77777777" w:rsidR="007A50AB" w:rsidRPr="004153B0" w:rsidRDefault="007A50AB" w:rsidP="007A50AB">
      <w:pPr>
        <w:pStyle w:val="Heading5indent5"/>
        <w:rPr>
          <w:highlight w:val="yellow"/>
        </w:rPr>
      </w:pPr>
      <w:r w:rsidRPr="004153B0">
        <w:rPr>
          <w:highlight w:val="yellow"/>
        </w:rPr>
        <w:t>Refund</w:t>
      </w:r>
    </w:p>
    <w:p w14:paraId="454A9997" w14:textId="46B3E7B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alternate travel arrangements offered in accordance with (F)(1) do not accommodate the passenger’s travel needs, the carrier will</w:t>
      </w:r>
    </w:p>
    <w:p w14:paraId="59F30042" w14:textId="77777777" w:rsidR="007A50AB" w:rsidRPr="00AF7FEE" w:rsidRDefault="007A50AB" w:rsidP="007A50AB">
      <w:pPr>
        <w:pStyle w:val="Listletterindent1"/>
        <w:numPr>
          <w:ilvl w:val="0"/>
          <w:numId w:val="149"/>
        </w:numPr>
        <w:ind w:right="-360"/>
        <w:rPr>
          <w:highlight w:val="yellow"/>
          <w:lang w:eastAsia="en-CA"/>
        </w:rPr>
      </w:pPr>
      <w:r w:rsidRPr="00AF7FEE">
        <w:rPr>
          <w:highlight w:val="yellow"/>
          <w:lang w:eastAsia="en-CA"/>
        </w:rPr>
        <w:t>in the case where the passenger is no longer at the point of origin that is indicated on the ticket and the travel no longer serves a purpose because of denied boarding, refund the ticket, pursuant to Rule 125(B), Involuntary Refunds, and provide the passenger with a confirmed reservation that is for a flight to that point of origin which accommodates the passenger’s travel needs; and</w:t>
      </w:r>
    </w:p>
    <w:p w14:paraId="5A5DCBFA" w14:textId="77777777" w:rsidR="007A50AB" w:rsidRPr="004153B0" w:rsidRDefault="007A50AB" w:rsidP="007A50AB">
      <w:pPr>
        <w:pStyle w:val="Listletterindent1"/>
        <w:rPr>
          <w:highlight w:val="yellow"/>
          <w:lang w:eastAsia="en-CA"/>
        </w:rPr>
      </w:pPr>
      <w:r w:rsidRPr="004153B0">
        <w:rPr>
          <w:highlight w:val="yellow"/>
          <w:lang w:eastAsia="en-CA"/>
        </w:rPr>
        <w:t>in any other case, refund the unused portion of the ticket.</w:t>
      </w:r>
      <w:r w:rsidRPr="004153B0">
        <w:rPr>
          <w:highlight w:val="yellow"/>
        </w:rPr>
        <w:t xml:space="preserve"> </w:t>
      </w:r>
      <w:r w:rsidRPr="004153B0">
        <w:rPr>
          <w:highlight w:val="yellow"/>
          <w:lang w:eastAsia="en-CA"/>
        </w:rPr>
        <w:t>The amount of the refund will be calculated pursuant to Rule 125(B), Involuntary refunds.</w:t>
      </w:r>
    </w:p>
    <w:p w14:paraId="5B671427" w14:textId="77777777" w:rsidR="007A50AB" w:rsidRPr="004153B0" w:rsidRDefault="007A50AB" w:rsidP="007A50AB">
      <w:pPr>
        <w:pStyle w:val="Heading5indent5"/>
        <w:rPr>
          <w:highlight w:val="yellow"/>
        </w:rPr>
      </w:pPr>
      <w:r w:rsidRPr="004153B0">
        <w:rPr>
          <w:highlight w:val="yellow"/>
        </w:rPr>
        <w:t>Comparable services</w:t>
      </w:r>
    </w:p>
    <w:p w14:paraId="1C7D104F" w14:textId="5D0F4EE8" w:rsidR="007A50AB" w:rsidRPr="004153B0" w:rsidRDefault="007A50AB" w:rsidP="007A50AB">
      <w:pPr>
        <w:pStyle w:val="listnumberindent5"/>
        <w:numPr>
          <w:ilvl w:val="0"/>
          <w:numId w:val="15"/>
        </w:numPr>
        <w:rPr>
          <w:highlight w:val="yellow"/>
          <w:lang w:eastAsia="en-CA"/>
        </w:rPr>
      </w:pPr>
      <w:r w:rsidRPr="004153B0">
        <w:rPr>
          <w:highlight w:val="yellow"/>
          <w:lang w:eastAsia="en-CA"/>
        </w:rPr>
        <w:t xml:space="preserve">To the extent possible, the alternate travel arrangement must provide services comparable to those of the original ticket, </w:t>
      </w:r>
      <w:r w:rsidRPr="00607993">
        <w:rPr>
          <w:highlight w:val="cyan"/>
          <w:lang w:eastAsia="en-CA"/>
        </w:rPr>
        <w:t>including</w:t>
      </w:r>
      <w:r w:rsidR="00607993" w:rsidRPr="00607993">
        <w:rPr>
          <w:highlight w:val="cyan"/>
          <w:lang w:eastAsia="en-CA"/>
        </w:rPr>
        <w:t xml:space="preserve"> </w:t>
      </w:r>
      <w:r w:rsidRPr="00607993">
        <w:rPr>
          <w:highlight w:val="cyan"/>
          <w:lang w:eastAsia="en-CA"/>
        </w:rPr>
        <w:t xml:space="preserve">the carrier </w:t>
      </w:r>
      <w:r w:rsidRPr="004153B0">
        <w:rPr>
          <w:highlight w:val="cyan"/>
          <w:lang w:eastAsia="en-CA"/>
        </w:rPr>
        <w:t xml:space="preserve">making every reasonable effort </w:t>
      </w:r>
      <w:r w:rsidRPr="004153B0">
        <w:rPr>
          <w:highlight w:val="cyan"/>
        </w:rPr>
        <w:t>to maintain accessible seating assignments and any other accessibility-related accommodation for persons with disabilities.</w:t>
      </w:r>
    </w:p>
    <w:p w14:paraId="04E76F02" w14:textId="77777777" w:rsidR="007A50AB" w:rsidRPr="004153B0" w:rsidRDefault="007A50AB" w:rsidP="007A50AB">
      <w:pPr>
        <w:pStyle w:val="Heading5indent5"/>
        <w:rPr>
          <w:highlight w:val="yellow"/>
        </w:rPr>
      </w:pPr>
      <w:r w:rsidRPr="004153B0">
        <w:rPr>
          <w:highlight w:val="yellow"/>
        </w:rPr>
        <w:t>Refund of additional services</w:t>
      </w:r>
    </w:p>
    <w:p w14:paraId="3D9A5E11"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The carrier will refund the cost of any additional services purchased by a passenger in connection with their original ticket if</w:t>
      </w:r>
    </w:p>
    <w:p w14:paraId="661790CF" w14:textId="77777777" w:rsidR="007A50AB" w:rsidRPr="00AF7FEE" w:rsidRDefault="007A50AB" w:rsidP="007A50AB">
      <w:pPr>
        <w:pStyle w:val="Listletterindent1"/>
        <w:numPr>
          <w:ilvl w:val="0"/>
          <w:numId w:val="150"/>
        </w:numPr>
        <w:rPr>
          <w:highlight w:val="yellow"/>
          <w:lang w:eastAsia="en-CA"/>
        </w:rPr>
      </w:pPr>
      <w:r w:rsidRPr="00AF7FEE">
        <w:rPr>
          <w:highlight w:val="yellow"/>
          <w:lang w:eastAsia="en-CA"/>
        </w:rPr>
        <w:t>the passenger did not receive those services on the alternate flight; or</w:t>
      </w:r>
    </w:p>
    <w:p w14:paraId="311B3ED9" w14:textId="77777777" w:rsidR="007A50AB" w:rsidRPr="004153B0" w:rsidRDefault="007A50AB" w:rsidP="007A50AB">
      <w:pPr>
        <w:pStyle w:val="Listletterindent1"/>
        <w:rPr>
          <w:highlight w:val="yellow"/>
          <w:lang w:eastAsia="en-CA"/>
        </w:rPr>
      </w:pPr>
      <w:r w:rsidRPr="004153B0">
        <w:rPr>
          <w:highlight w:val="yellow"/>
          <w:lang w:eastAsia="en-CA"/>
        </w:rPr>
        <w:t xml:space="preserve"> the passenger paid for those services a second time.</w:t>
      </w:r>
    </w:p>
    <w:p w14:paraId="7D46E903" w14:textId="77777777" w:rsidR="007A50AB" w:rsidRPr="004153B0" w:rsidRDefault="007A50AB" w:rsidP="007A50AB">
      <w:pPr>
        <w:pStyle w:val="Heading5indent5"/>
        <w:rPr>
          <w:highlight w:val="yellow"/>
        </w:rPr>
      </w:pPr>
      <w:r w:rsidRPr="004153B0">
        <w:rPr>
          <w:highlight w:val="yellow"/>
        </w:rPr>
        <w:t>Higher class of service</w:t>
      </w:r>
    </w:p>
    <w:p w14:paraId="246624A8"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alternate travel arrangements referred to in (1) above provide for a higher class of service than the original ticket, the carrier will not request supplementary payment.</w:t>
      </w:r>
    </w:p>
    <w:p w14:paraId="7D991193" w14:textId="77777777" w:rsidR="007A50AB" w:rsidRPr="004153B0" w:rsidRDefault="007A50AB" w:rsidP="007A50AB">
      <w:pPr>
        <w:pStyle w:val="Heading5indent5"/>
        <w:rPr>
          <w:highlight w:val="yellow"/>
        </w:rPr>
      </w:pPr>
      <w:r w:rsidRPr="004153B0">
        <w:rPr>
          <w:highlight w:val="yellow"/>
        </w:rPr>
        <w:t>Lower class of service</w:t>
      </w:r>
    </w:p>
    <w:p w14:paraId="74443EB8" w14:textId="77777777" w:rsidR="007A50AB" w:rsidRDefault="007A50AB" w:rsidP="007A50AB">
      <w:pPr>
        <w:pStyle w:val="listnumberindent5"/>
        <w:numPr>
          <w:ilvl w:val="0"/>
          <w:numId w:val="15"/>
        </w:numPr>
        <w:rPr>
          <w:highlight w:val="yellow"/>
          <w:lang w:eastAsia="en-CA"/>
        </w:rPr>
      </w:pPr>
      <w:r w:rsidRPr="004153B0">
        <w:rPr>
          <w:highlight w:val="yellow"/>
          <w:lang w:eastAsia="en-CA"/>
        </w:rPr>
        <w:t>If the alternate travel arrangements provide for a lower class of service than the original ticket, the carrier will refund the difference in the cost of the applicable portion of the ticket.</w:t>
      </w:r>
    </w:p>
    <w:p w14:paraId="7926FEAB" w14:textId="77777777" w:rsidR="007A50AB" w:rsidRPr="004153B0" w:rsidRDefault="007A50AB" w:rsidP="007A50AB">
      <w:pPr>
        <w:pStyle w:val="Heading5indent5"/>
        <w:rPr>
          <w:highlight w:val="yellow"/>
        </w:rPr>
      </w:pPr>
      <w:r w:rsidRPr="004153B0">
        <w:rPr>
          <w:highlight w:val="yellow"/>
        </w:rPr>
        <w:t>Form of refund</w:t>
      </w:r>
    </w:p>
    <w:p w14:paraId="6804E0A0" w14:textId="77777777" w:rsidR="007A50AB" w:rsidRPr="00E079BF" w:rsidRDefault="007A50AB" w:rsidP="007A50AB">
      <w:pPr>
        <w:pStyle w:val="listnumberindent5"/>
        <w:numPr>
          <w:ilvl w:val="0"/>
          <w:numId w:val="15"/>
        </w:numPr>
        <w:rPr>
          <w:highlight w:val="yellow"/>
          <w:lang w:eastAsia="en-CA"/>
        </w:rPr>
      </w:pPr>
      <w:r w:rsidRPr="00E079BF">
        <w:rPr>
          <w:highlight w:val="yellow"/>
          <w:lang w:eastAsia="en-CA"/>
        </w:rPr>
        <w:t xml:space="preserve">Refunds under this section will be made in conformity with Rule 125(B), Involuntary </w:t>
      </w:r>
      <w:r>
        <w:rPr>
          <w:highlight w:val="yellow"/>
          <w:lang w:eastAsia="en-CA"/>
        </w:rPr>
        <w:t>r</w:t>
      </w:r>
      <w:r w:rsidRPr="00E079BF">
        <w:rPr>
          <w:highlight w:val="yellow"/>
          <w:lang w:eastAsia="en-CA"/>
        </w:rPr>
        <w:t>efunds and must be paid by the method used for the original payment and to the person who purchased the ticket or additional service.</w:t>
      </w:r>
    </w:p>
    <w:p w14:paraId="1E2A59BB" w14:textId="77777777" w:rsidR="007A50AB" w:rsidRPr="004153B0" w:rsidRDefault="007A50AB" w:rsidP="007A50AB">
      <w:pPr>
        <w:pStyle w:val="Heading4PartIII"/>
        <w:rPr>
          <w:highlight w:val="yellow"/>
        </w:rPr>
      </w:pPr>
      <w:bookmarkStart w:id="413" w:name="_Toc64979337"/>
      <w:r w:rsidRPr="004153B0">
        <w:rPr>
          <w:highlight w:val="yellow"/>
        </w:rPr>
        <w:t>(F)</w:t>
      </w:r>
      <w:r w:rsidRPr="004153B0">
        <w:rPr>
          <w:highlight w:val="yellow"/>
        </w:rPr>
        <w:tab/>
        <w:t xml:space="preserve">Standards of treatment </w:t>
      </w:r>
      <w:r>
        <w:rPr>
          <w:highlight w:val="yellow"/>
          <w:lang w:val="en-US"/>
        </w:rPr>
        <w:t>–</w:t>
      </w:r>
      <w:r w:rsidRPr="004153B0">
        <w:rPr>
          <w:highlight w:val="yellow"/>
        </w:rPr>
        <w:t xml:space="preserve"> denial of boarding </w:t>
      </w:r>
      <w:r>
        <w:rPr>
          <w:highlight w:val="yellow"/>
          <w:lang w:val="en-US"/>
        </w:rPr>
        <w:t>–</w:t>
      </w:r>
      <w:r w:rsidRPr="004153B0">
        <w:rPr>
          <w:highlight w:val="yellow"/>
        </w:rPr>
        <w:t xml:space="preserve"> within the carrier’s control and within the carrier's control but required for safety purposes</w:t>
      </w:r>
      <w:bookmarkEnd w:id="413"/>
    </w:p>
    <w:p w14:paraId="59C11B39" w14:textId="77777777" w:rsidR="007A50AB" w:rsidRPr="007A66E7" w:rsidRDefault="007A50AB" w:rsidP="007A50AB">
      <w:pPr>
        <w:pStyle w:val="listnumberindent5"/>
        <w:numPr>
          <w:ilvl w:val="0"/>
          <w:numId w:val="152"/>
        </w:numPr>
        <w:rPr>
          <w:highlight w:val="yellow"/>
          <w:lang w:eastAsia="en-CA"/>
        </w:rPr>
      </w:pPr>
      <w:r w:rsidRPr="007A66E7">
        <w:rPr>
          <w:highlight w:val="yellow"/>
        </w:rPr>
        <w:t xml:space="preserve">Before a passenger boards the flight reserved as an alternate travel arrangement per (E)(1), the carrier will provide them with </w:t>
      </w:r>
      <w:r w:rsidRPr="007A66E7">
        <w:rPr>
          <w:highlight w:val="yellow"/>
          <w:lang w:eastAsia="en-CA"/>
        </w:rPr>
        <w:t>the following treatment free of charge:</w:t>
      </w:r>
    </w:p>
    <w:p w14:paraId="603E2DB3" w14:textId="77777777" w:rsidR="007A50AB" w:rsidRPr="00AF7FEE" w:rsidRDefault="007A50AB" w:rsidP="007A50AB">
      <w:pPr>
        <w:pStyle w:val="Listletterindent1"/>
        <w:numPr>
          <w:ilvl w:val="0"/>
          <w:numId w:val="151"/>
        </w:numPr>
        <w:rPr>
          <w:highlight w:val="yellow"/>
        </w:rPr>
      </w:pPr>
      <w:r w:rsidRPr="00AF7FEE">
        <w:rPr>
          <w:highlight w:val="yellow"/>
        </w:rPr>
        <w:t>food and drink in reasonable quantities, taking into account the length of the wait, the time of day and the location of the passenger; and</w:t>
      </w:r>
    </w:p>
    <w:p w14:paraId="4C6C1D9E" w14:textId="77777777" w:rsidR="007A50AB" w:rsidRPr="004153B0" w:rsidRDefault="007A50AB" w:rsidP="007A50AB">
      <w:pPr>
        <w:pStyle w:val="Listletterindent1"/>
        <w:rPr>
          <w:highlight w:val="yellow"/>
        </w:rPr>
      </w:pPr>
      <w:r w:rsidRPr="004153B0">
        <w:rPr>
          <w:highlight w:val="yellow"/>
        </w:rPr>
        <w:t>access to a means of communication.</w:t>
      </w:r>
    </w:p>
    <w:p w14:paraId="6AB91E52" w14:textId="77777777" w:rsidR="007A50AB" w:rsidRPr="004153B0" w:rsidRDefault="007A50AB" w:rsidP="007A50AB">
      <w:pPr>
        <w:pStyle w:val="Heading5indent5"/>
        <w:rPr>
          <w:highlight w:val="yellow"/>
        </w:rPr>
      </w:pPr>
      <w:r w:rsidRPr="004153B0">
        <w:rPr>
          <w:highlight w:val="yellow"/>
        </w:rPr>
        <w:t>Accommodations</w:t>
      </w:r>
    </w:p>
    <w:p w14:paraId="5ACD2D84"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carrier expects that the passenger will be required to wait overnight for a flight reserved as part of alternate travel arrangements, the air carrier must offer, free of charge, hotel or other comparable accommodation that is reasonable in relation to the location of the passenger as well as transportation to the hotel or other accommodation and back to the airport.</w:t>
      </w:r>
    </w:p>
    <w:p w14:paraId="0C581937" w14:textId="77777777" w:rsidR="007A50AB" w:rsidRPr="004153B0" w:rsidRDefault="007A50AB" w:rsidP="007A50AB">
      <w:pPr>
        <w:pStyle w:val="Heading5indent5"/>
        <w:rPr>
          <w:highlight w:val="yellow"/>
        </w:rPr>
      </w:pPr>
      <w:r w:rsidRPr="004153B0">
        <w:rPr>
          <w:highlight w:val="yellow"/>
        </w:rPr>
        <w:t>Refusing or limiting treatment</w:t>
      </w:r>
    </w:p>
    <w:p w14:paraId="2ACC1AEA"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The carrier may limit or refuse to provide a standard of treatment referred to (1) and (2) above, if providing that treatment would further delay the passenger.</w:t>
      </w:r>
    </w:p>
    <w:p w14:paraId="733144DE" w14:textId="77777777" w:rsidR="007A50AB" w:rsidRPr="004153B0" w:rsidRDefault="007A50AB" w:rsidP="007A50AB">
      <w:pPr>
        <w:pStyle w:val="Heading4PartIII"/>
        <w:rPr>
          <w:highlight w:val="yellow"/>
        </w:rPr>
      </w:pPr>
      <w:bookmarkStart w:id="414" w:name="_Toc64979338"/>
      <w:r w:rsidRPr="004153B0">
        <w:rPr>
          <w:highlight w:val="yellow"/>
        </w:rPr>
        <w:t>(G)</w:t>
      </w:r>
      <w:r w:rsidRPr="004153B0">
        <w:rPr>
          <w:highlight w:val="yellow"/>
        </w:rPr>
        <w:tab/>
        <w:t xml:space="preserve">Compensation – denial of boarding </w:t>
      </w:r>
      <w:r>
        <w:rPr>
          <w:highlight w:val="yellow"/>
          <w:lang w:val="en-US"/>
        </w:rPr>
        <w:t>–</w:t>
      </w:r>
      <w:r w:rsidRPr="004153B0">
        <w:rPr>
          <w:highlight w:val="yellow"/>
        </w:rPr>
        <w:t xml:space="preserve"> within the carrier’s control and not required for safety purposes</w:t>
      </w:r>
      <w:bookmarkEnd w:id="414"/>
    </w:p>
    <w:p w14:paraId="442BEBE3" w14:textId="77777777" w:rsidR="007A50AB" w:rsidRPr="007A66E7" w:rsidRDefault="007A50AB" w:rsidP="007A50AB">
      <w:pPr>
        <w:pStyle w:val="listnumberindent5"/>
        <w:numPr>
          <w:ilvl w:val="0"/>
          <w:numId w:val="154"/>
        </w:numPr>
        <w:rPr>
          <w:highlight w:val="yellow"/>
          <w:lang w:eastAsia="en-CA"/>
        </w:rPr>
      </w:pPr>
      <w:r w:rsidRPr="007A66E7">
        <w:rPr>
          <w:highlight w:val="yellow"/>
          <w:lang w:eastAsia="en-CA"/>
        </w:rPr>
        <w:t>Compensation is only payable when the denial of boarding is within the carrier's control and is not required for safety purposes.</w:t>
      </w:r>
    </w:p>
    <w:p w14:paraId="64054B63" w14:textId="77777777" w:rsidR="007A50AB" w:rsidRPr="004153B0" w:rsidRDefault="007A50AB" w:rsidP="007A50AB">
      <w:pPr>
        <w:pStyle w:val="Heading5indent5"/>
        <w:rPr>
          <w:highlight w:val="yellow"/>
        </w:rPr>
      </w:pPr>
      <w:r w:rsidRPr="004153B0">
        <w:rPr>
          <w:highlight w:val="yellow"/>
        </w:rPr>
        <w:t>Compensation for denial of boarding</w:t>
      </w:r>
    </w:p>
    <w:p w14:paraId="3A2A12B2" w14:textId="77777777" w:rsidR="007A50AB" w:rsidRPr="004153B0" w:rsidRDefault="007A50AB" w:rsidP="007A50AB">
      <w:pPr>
        <w:pStyle w:val="listnumberindent5"/>
        <w:numPr>
          <w:ilvl w:val="0"/>
          <w:numId w:val="15"/>
        </w:numPr>
        <w:rPr>
          <w:highlight w:val="yellow"/>
          <w:lang w:eastAsia="en-CA"/>
        </w:rPr>
      </w:pPr>
      <w:r>
        <w:rPr>
          <w:highlight w:val="yellow"/>
          <w:lang w:eastAsia="en-CA"/>
        </w:rPr>
        <w:t>If a denial of boarding that is</w:t>
      </w:r>
      <w:r w:rsidRPr="004153B0">
        <w:rPr>
          <w:highlight w:val="yellow"/>
          <w:lang w:eastAsia="en-CA"/>
        </w:rPr>
        <w:t xml:space="preserve"> within the carrier’s control occurs, the carrier will provide the following compensation for inconvenience to the affected passenger:</w:t>
      </w:r>
    </w:p>
    <w:p w14:paraId="7B1C088F" w14:textId="77777777" w:rsidR="007A50AB" w:rsidRPr="00AF7FEE" w:rsidRDefault="007A50AB" w:rsidP="007A50AB">
      <w:pPr>
        <w:pStyle w:val="Listletterindent1"/>
        <w:numPr>
          <w:ilvl w:val="0"/>
          <w:numId w:val="153"/>
        </w:numPr>
        <w:rPr>
          <w:highlight w:val="yellow"/>
          <w:lang w:eastAsia="en-CA"/>
        </w:rPr>
      </w:pPr>
      <w:r w:rsidRPr="00AF7FEE">
        <w:rPr>
          <w:highlight w:val="yellow"/>
          <w:lang w:eastAsia="en-CA"/>
        </w:rPr>
        <w:t>$900, if the arrival time of the passenger's flight at the destination that is indicated on the original ticket is delayed by less than six hours;</w:t>
      </w:r>
    </w:p>
    <w:p w14:paraId="7D81443D" w14:textId="77777777" w:rsidR="007A50AB" w:rsidRPr="004153B0" w:rsidRDefault="007A50AB" w:rsidP="007A50AB">
      <w:pPr>
        <w:pStyle w:val="Listletterindent1"/>
        <w:rPr>
          <w:highlight w:val="yellow"/>
          <w:lang w:eastAsia="en-CA"/>
        </w:rPr>
      </w:pPr>
      <w:r w:rsidRPr="004153B0">
        <w:rPr>
          <w:highlight w:val="yellow"/>
          <w:lang w:eastAsia="en-CA"/>
        </w:rPr>
        <w:t>$1,800, if the arrival of the passenger's flight at the destination that is indicated on the original ticket is delayed by six hours or more, but less than nine hours; and</w:t>
      </w:r>
    </w:p>
    <w:p w14:paraId="6323E6BF" w14:textId="77777777" w:rsidR="007A50AB" w:rsidRPr="004153B0" w:rsidRDefault="007A50AB" w:rsidP="007A50AB">
      <w:pPr>
        <w:pStyle w:val="Listletterindent1"/>
        <w:rPr>
          <w:highlight w:val="yellow"/>
          <w:lang w:eastAsia="en-CA"/>
        </w:rPr>
      </w:pPr>
      <w:r w:rsidRPr="004153B0">
        <w:rPr>
          <w:highlight w:val="yellow"/>
          <w:lang w:eastAsia="en-CA"/>
        </w:rPr>
        <w:t>$2,400, if the arrival of the passenger's flight at the destination that is indicated on the original ticket is delayed by nine hours or more.</w:t>
      </w:r>
    </w:p>
    <w:p w14:paraId="735820B3" w14:textId="77777777" w:rsidR="007A50AB" w:rsidRPr="004153B0" w:rsidRDefault="007A50AB" w:rsidP="007A50AB">
      <w:pPr>
        <w:pStyle w:val="Heading5indent5"/>
        <w:rPr>
          <w:highlight w:val="yellow"/>
        </w:rPr>
      </w:pPr>
      <w:r w:rsidRPr="004153B0">
        <w:rPr>
          <w:highlight w:val="yellow"/>
        </w:rPr>
        <w:t>Payment</w:t>
      </w:r>
    </w:p>
    <w:p w14:paraId="16EB61C6"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The carrier will provide the compensation to the passenger as soon as it is operationally feasible, but not later than 48 hours after the denial of boarding.</w:t>
      </w:r>
    </w:p>
    <w:p w14:paraId="5F12AE63" w14:textId="77777777" w:rsidR="007A50AB" w:rsidRPr="004153B0" w:rsidRDefault="007A50AB" w:rsidP="007A50AB">
      <w:pPr>
        <w:pStyle w:val="Heading5indent5"/>
        <w:rPr>
          <w:highlight w:val="yellow"/>
        </w:rPr>
      </w:pPr>
      <w:r w:rsidRPr="004153B0">
        <w:rPr>
          <w:highlight w:val="yellow"/>
        </w:rPr>
        <w:t>Estimated arrival time</w:t>
      </w:r>
    </w:p>
    <w:p w14:paraId="6AB8F46A"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compensation is paid before the arrival of the flight reserved as part of alternate travel arrangements made pursuant to (E)</w:t>
      </w:r>
      <w:r>
        <w:rPr>
          <w:highlight w:val="yellow"/>
          <w:lang w:eastAsia="en-CA"/>
        </w:rPr>
        <w:t>(</w:t>
      </w:r>
      <w:r w:rsidRPr="004153B0">
        <w:rPr>
          <w:highlight w:val="yellow"/>
          <w:lang w:eastAsia="en-CA"/>
        </w:rPr>
        <w:t>1</w:t>
      </w:r>
      <w:r>
        <w:rPr>
          <w:highlight w:val="yellow"/>
          <w:lang w:eastAsia="en-CA"/>
        </w:rPr>
        <w:t>)</w:t>
      </w:r>
      <w:r w:rsidRPr="004153B0">
        <w:rPr>
          <w:highlight w:val="yellow"/>
          <w:lang w:eastAsia="en-CA"/>
        </w:rPr>
        <w:t xml:space="preserve"> above, at the destination that is indicated on their ticket, that compensation will be based on the flight's expected arrival time.</w:t>
      </w:r>
    </w:p>
    <w:p w14:paraId="5485684A" w14:textId="77777777" w:rsidR="007A50AB" w:rsidRPr="004153B0" w:rsidRDefault="007A50AB" w:rsidP="007A50AB">
      <w:pPr>
        <w:pStyle w:val="Heading5indent5"/>
        <w:rPr>
          <w:highlight w:val="yellow"/>
          <w:lang w:eastAsia="en-CA"/>
        </w:rPr>
      </w:pPr>
      <w:r w:rsidRPr="004153B0">
        <w:rPr>
          <w:highlight w:val="yellow"/>
          <w:lang w:eastAsia="en-CA"/>
        </w:rPr>
        <w:t>Written confirmation</w:t>
      </w:r>
    </w:p>
    <w:p w14:paraId="1CFEBA4C"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it is not possible to provide the compensation before the boarding time of the flight reserved as part of alternate travel arrangements made pursuant to (E)</w:t>
      </w:r>
      <w:r>
        <w:rPr>
          <w:highlight w:val="yellow"/>
          <w:lang w:eastAsia="en-CA"/>
        </w:rPr>
        <w:t>(</w:t>
      </w:r>
      <w:r w:rsidRPr="004153B0">
        <w:rPr>
          <w:highlight w:val="yellow"/>
          <w:lang w:eastAsia="en-CA"/>
        </w:rPr>
        <w:t>1</w:t>
      </w:r>
      <w:r>
        <w:rPr>
          <w:highlight w:val="yellow"/>
          <w:lang w:eastAsia="en-CA"/>
        </w:rPr>
        <w:t>)</w:t>
      </w:r>
      <w:r w:rsidRPr="004153B0">
        <w:rPr>
          <w:highlight w:val="yellow"/>
          <w:lang w:eastAsia="en-CA"/>
        </w:rPr>
        <w:t xml:space="preserve"> above, the carrier will provide the passenger with a written confirmation of the amount of the compensation that is owed.</w:t>
      </w:r>
    </w:p>
    <w:p w14:paraId="733DC029" w14:textId="77777777" w:rsidR="007A50AB" w:rsidRPr="004153B0" w:rsidRDefault="007A50AB" w:rsidP="007A50AB">
      <w:pPr>
        <w:pStyle w:val="Heading5indent5"/>
        <w:rPr>
          <w:highlight w:val="yellow"/>
          <w:lang w:eastAsia="en-CA"/>
        </w:rPr>
      </w:pPr>
      <w:r w:rsidRPr="004153B0">
        <w:rPr>
          <w:highlight w:val="yellow"/>
          <w:lang w:eastAsia="en-CA"/>
        </w:rPr>
        <w:t>Adjustment</w:t>
      </w:r>
    </w:p>
    <w:p w14:paraId="2301DAD5"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arrival of the passenger's flight at the destination that is indicated on their original ticket is after the time it was expected to arrive when the compensation was paid or confirmed in writing and the amount that was paid or confirmed no longer reflects the amount due in accordance with (2), the carrier will adjust the amount of the compensation.</w:t>
      </w:r>
    </w:p>
    <w:p w14:paraId="1934F3A0" w14:textId="77777777" w:rsidR="007A50AB" w:rsidRPr="004153B0" w:rsidRDefault="007A50AB" w:rsidP="007A50AB">
      <w:pPr>
        <w:pStyle w:val="Heading5indent5"/>
        <w:rPr>
          <w:highlight w:val="yellow"/>
          <w:lang w:eastAsia="en-CA"/>
        </w:rPr>
      </w:pPr>
      <w:r w:rsidRPr="004153B0">
        <w:rPr>
          <w:highlight w:val="yellow"/>
          <w:lang w:eastAsia="en-CA"/>
        </w:rPr>
        <w:t>Compensation for inconvenience</w:t>
      </w:r>
    </w:p>
    <w:p w14:paraId="1F72F73A"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 xml:space="preserve">If the carrier is required by (2) above to provide compensation for a denial of boarding to a passenger, the carrier will offer it in form of money (i.e. cash, cheque, or bank transfer). However, the compensation may be offered in another form (e.g. vouchers) if: </w:t>
      </w:r>
    </w:p>
    <w:p w14:paraId="18832518" w14:textId="77777777" w:rsidR="007A50AB" w:rsidRPr="00E079BF" w:rsidRDefault="007A50AB" w:rsidP="007A50AB">
      <w:pPr>
        <w:pStyle w:val="Listletterindent1"/>
        <w:numPr>
          <w:ilvl w:val="0"/>
          <w:numId w:val="156"/>
        </w:numPr>
        <w:rPr>
          <w:highlight w:val="yellow"/>
          <w:lang w:eastAsia="en-CA"/>
        </w:rPr>
      </w:pPr>
      <w:r w:rsidRPr="00E079BF">
        <w:rPr>
          <w:highlight w:val="yellow"/>
          <w:lang w:eastAsia="en-CA"/>
        </w:rPr>
        <w:t>compensation in the other form has a greater monetary value than the minimum monetary value of the compensation that is required under the APPR.</w:t>
      </w:r>
    </w:p>
    <w:p w14:paraId="7A32C5F5" w14:textId="77777777" w:rsidR="007A50AB" w:rsidRPr="004153B0" w:rsidRDefault="007A50AB" w:rsidP="007A50AB">
      <w:pPr>
        <w:pStyle w:val="Listletterindent1"/>
        <w:rPr>
          <w:highlight w:val="yellow"/>
          <w:lang w:eastAsia="en-CA"/>
        </w:rPr>
      </w:pPr>
      <w:r w:rsidRPr="004153B0">
        <w:rPr>
          <w:highlight w:val="yellow"/>
          <w:lang w:eastAsia="en-CA"/>
        </w:rPr>
        <w:t>the passenger has been informed in writing of the monetary value of the other form of compensation;</w:t>
      </w:r>
    </w:p>
    <w:p w14:paraId="08E149B5" w14:textId="77777777" w:rsidR="007A50AB" w:rsidRPr="004153B0" w:rsidRDefault="007A50AB" w:rsidP="007A50AB">
      <w:pPr>
        <w:pStyle w:val="Listletterindent1"/>
        <w:rPr>
          <w:highlight w:val="yellow"/>
          <w:lang w:eastAsia="en-CA"/>
        </w:rPr>
      </w:pPr>
      <w:r w:rsidRPr="004153B0">
        <w:rPr>
          <w:highlight w:val="yellow"/>
          <w:lang w:eastAsia="en-CA"/>
        </w:rPr>
        <w:t>the other form compensation does not expire; and</w:t>
      </w:r>
    </w:p>
    <w:p w14:paraId="45D5686A" w14:textId="73230063" w:rsidR="007A50AB" w:rsidRDefault="007A50AB" w:rsidP="007A50AB">
      <w:pPr>
        <w:pStyle w:val="Listletterindent1"/>
        <w:rPr>
          <w:highlight w:val="yellow"/>
          <w:lang w:eastAsia="en-CA"/>
        </w:rPr>
        <w:sectPr w:rsidR="007A50AB" w:rsidSect="0068283E">
          <w:footerReference w:type="default" r:id="rId62"/>
          <w:type w:val="continuous"/>
          <w:pgSz w:w="12240" w:h="15840" w:code="1"/>
          <w:pgMar w:top="1440" w:right="1080" w:bottom="1440" w:left="1080" w:header="619" w:footer="504" w:gutter="0"/>
          <w:cols w:space="708"/>
          <w:docGrid w:linePitch="360"/>
        </w:sectPr>
      </w:pPr>
      <w:r w:rsidRPr="004153B0">
        <w:rPr>
          <w:highlight w:val="yellow"/>
          <w:lang w:eastAsia="en-CA"/>
        </w:rPr>
        <w:t>the passenger confirms in writing that they have been informed of their right to receive monetary compensation and have chosen the other form of compensation</w:t>
      </w:r>
      <w:bookmarkEnd w:id="402"/>
      <w:bookmarkEnd w:id="403"/>
      <w:bookmarkEnd w:id="404"/>
      <w:bookmarkEnd w:id="405"/>
      <w:bookmarkEnd w:id="406"/>
      <w:r w:rsidRPr="004153B0">
        <w:rPr>
          <w:highlight w:val="yellow"/>
          <w:lang w:eastAsia="en-CA"/>
        </w:rPr>
        <w:t>.</w:t>
      </w:r>
    </w:p>
    <w:p w14:paraId="2713852C" w14:textId="77777777" w:rsidR="007A50AB" w:rsidRPr="004153B0" w:rsidRDefault="007A50AB" w:rsidP="007A50AB">
      <w:pPr>
        <w:pStyle w:val="Listletterindent1"/>
        <w:numPr>
          <w:ilvl w:val="0"/>
          <w:numId w:val="0"/>
        </w:numPr>
        <w:ind w:left="1886"/>
        <w:rPr>
          <w:highlight w:val="yellow"/>
          <w:lang w:eastAsia="en-CA"/>
        </w:rPr>
      </w:pPr>
    </w:p>
    <w:p w14:paraId="32E8BA95" w14:textId="4CF7EBDB" w:rsidR="007A50AB" w:rsidRDefault="007A50AB" w:rsidP="007A50AB">
      <w:pPr>
        <w:pStyle w:val="Heading3PartIII"/>
        <w:rPr>
          <w:highlight w:val="yellow"/>
        </w:rPr>
      </w:pPr>
      <w:r w:rsidRPr="004153B0">
        <w:br w:type="page"/>
      </w:r>
      <w:bookmarkStart w:id="415" w:name="_Toc64979339"/>
      <w:bookmarkStart w:id="416" w:name="_Toc280178171"/>
      <w:bookmarkStart w:id="417" w:name="_Toc286661910"/>
      <w:bookmarkStart w:id="418" w:name="_Toc286662234"/>
      <w:bookmarkStart w:id="419" w:name="_Toc287360558"/>
      <w:bookmarkStart w:id="420" w:name="_Toc294777293"/>
      <w:r w:rsidRPr="004153B0">
        <w:rPr>
          <w:highlight w:val="yellow"/>
        </w:rPr>
        <w:t xml:space="preserve">Rule 97 – Communication of information – cancellation, delay, </w:t>
      </w:r>
      <w:r w:rsidRPr="004153B0">
        <w:rPr>
          <w:highlight w:val="yellow"/>
          <w:lang w:val="en-US"/>
        </w:rPr>
        <w:t xml:space="preserve">tarmac delay, or </w:t>
      </w:r>
      <w:r>
        <w:rPr>
          <w:highlight w:val="yellow"/>
        </w:rPr>
        <w:t>denial</w:t>
      </w:r>
      <w:r>
        <w:rPr>
          <w:highlight w:val="yellow"/>
        </w:rPr>
        <w:br/>
      </w:r>
      <w:r w:rsidRPr="004153B0">
        <w:rPr>
          <w:highlight w:val="yellow"/>
        </w:rPr>
        <w:t>of boarding</w:t>
      </w:r>
      <w:bookmarkEnd w:id="415"/>
    </w:p>
    <w:p w14:paraId="254AB88D" w14:textId="77777777" w:rsidR="007A50AB" w:rsidRPr="001369CE" w:rsidRDefault="007A50AB" w:rsidP="007A50AB">
      <w:pPr>
        <w:pStyle w:val="Heading3PartIII"/>
        <w:rPr>
          <w:sz w:val="40"/>
          <w:szCs w:val="40"/>
          <w:highlight w:val="yellow"/>
        </w:rPr>
      </w:pPr>
      <w:bookmarkStart w:id="421" w:name="_Toc64979340"/>
      <w:r w:rsidRPr="001369CE">
        <w:rPr>
          <w:sz w:val="40"/>
          <w:szCs w:val="40"/>
        </w:rPr>
        <w:t xml:space="preserve">(A) </w:t>
      </w:r>
      <w:r>
        <w:rPr>
          <w:sz w:val="40"/>
          <w:szCs w:val="40"/>
          <w:lang w:val="fr-CA"/>
        </w:rPr>
        <w:t>General</w:t>
      </w:r>
      <w:bookmarkEnd w:id="421"/>
    </w:p>
    <w:p w14:paraId="3E96CB92" w14:textId="77777777" w:rsidR="007A50AB" w:rsidRPr="007A66E7" w:rsidRDefault="007A50AB" w:rsidP="007A50AB">
      <w:pPr>
        <w:pStyle w:val="listnumberindent5"/>
        <w:numPr>
          <w:ilvl w:val="0"/>
          <w:numId w:val="157"/>
        </w:numPr>
        <w:spacing w:after="160"/>
        <w:rPr>
          <w:highlight w:val="yellow"/>
          <w:lang w:eastAsia="en-CA"/>
        </w:rPr>
      </w:pPr>
      <w:r w:rsidRPr="007A66E7">
        <w:rPr>
          <w:highlight w:val="yellow"/>
          <w:lang w:eastAsia="en-CA"/>
        </w:rPr>
        <w:t>In cases where one of the following applies:</w:t>
      </w:r>
    </w:p>
    <w:p w14:paraId="3A0C6B6B" w14:textId="77777777" w:rsidR="007A50AB" w:rsidRPr="00E079BF" w:rsidRDefault="007A50AB" w:rsidP="007A50AB">
      <w:pPr>
        <w:pStyle w:val="Listletterindent1"/>
        <w:numPr>
          <w:ilvl w:val="0"/>
          <w:numId w:val="158"/>
        </w:numPr>
        <w:spacing w:after="160"/>
        <w:rPr>
          <w:rFonts w:eastAsia="Georgia"/>
          <w:highlight w:val="yellow"/>
          <w:lang w:eastAsia="en-CA"/>
        </w:rPr>
      </w:pPr>
      <w:r w:rsidRPr="00E079BF">
        <w:rPr>
          <w:rFonts w:eastAsia="Georgia"/>
          <w:highlight w:val="yellow"/>
          <w:lang w:eastAsia="en-CA"/>
        </w:rPr>
        <w:t>Rule 90, Delay or cancellation – outside the carrier’s control,</w:t>
      </w:r>
    </w:p>
    <w:p w14:paraId="0981B760" w14:textId="77777777" w:rsidR="007A50AB" w:rsidRPr="004153B0" w:rsidRDefault="007A50AB" w:rsidP="007A50AB">
      <w:pPr>
        <w:pStyle w:val="Listletterindent1"/>
        <w:spacing w:after="160"/>
        <w:rPr>
          <w:rFonts w:eastAsia="Georgia"/>
          <w:highlight w:val="yellow"/>
          <w:lang w:eastAsia="en-CA"/>
        </w:rPr>
      </w:pPr>
      <w:r w:rsidRPr="004153B0">
        <w:rPr>
          <w:rFonts w:eastAsia="Georgia"/>
          <w:highlight w:val="yellow"/>
          <w:lang w:eastAsia="en-CA"/>
        </w:rPr>
        <w:t>Rule 91, Delay or cancellation – within the carrier’s control and within the carrier's control but required for safety purposes,</w:t>
      </w:r>
    </w:p>
    <w:p w14:paraId="506486A3" w14:textId="77777777" w:rsidR="007A50AB" w:rsidRPr="004153B0" w:rsidRDefault="007A50AB" w:rsidP="007A50AB">
      <w:pPr>
        <w:pStyle w:val="Listletterindent1"/>
        <w:spacing w:after="160"/>
        <w:rPr>
          <w:rFonts w:eastAsia="Georgia"/>
          <w:highlight w:val="yellow"/>
          <w:lang w:eastAsia="en-CA"/>
        </w:rPr>
      </w:pPr>
      <w:r w:rsidRPr="004153B0">
        <w:rPr>
          <w:rFonts w:eastAsia="Georgia"/>
          <w:highlight w:val="yellow"/>
          <w:lang w:eastAsia="en-CA"/>
        </w:rPr>
        <w:t>Rule 92, Tarmac delay,</w:t>
      </w:r>
    </w:p>
    <w:p w14:paraId="3B8DEDDD" w14:textId="77777777" w:rsidR="007A50AB" w:rsidRPr="004153B0" w:rsidRDefault="007A50AB" w:rsidP="007A50AB">
      <w:pPr>
        <w:pStyle w:val="Listletterindent1"/>
        <w:spacing w:after="160"/>
        <w:rPr>
          <w:rFonts w:eastAsia="Georgia"/>
          <w:highlight w:val="yellow"/>
          <w:lang w:eastAsia="en-CA"/>
        </w:rPr>
      </w:pPr>
      <w:r w:rsidRPr="004153B0">
        <w:rPr>
          <w:rFonts w:eastAsia="Georgia"/>
          <w:highlight w:val="yellow"/>
          <w:lang w:eastAsia="en-CA"/>
        </w:rPr>
        <w:t>Rule 95, Denial of boarding – outside the carrier’s control, or</w:t>
      </w:r>
    </w:p>
    <w:p w14:paraId="4EEAF82C" w14:textId="77777777" w:rsidR="007A50AB" w:rsidRPr="00E079BF" w:rsidRDefault="007A50AB" w:rsidP="007A50AB">
      <w:pPr>
        <w:pStyle w:val="Listletterindent1"/>
        <w:spacing w:after="160"/>
        <w:rPr>
          <w:rFonts w:eastAsia="Georgia"/>
          <w:highlight w:val="yellow"/>
          <w:lang w:eastAsia="en-CA"/>
        </w:rPr>
      </w:pPr>
      <w:r w:rsidRPr="004153B0">
        <w:rPr>
          <w:rFonts w:eastAsia="Georgia"/>
          <w:highlight w:val="yellow"/>
          <w:lang w:eastAsia="en-CA"/>
        </w:rPr>
        <w:t>Rule 96, Denial of boarding – within the carrier’s control and within the carrier's control but required for safety purposes</w:t>
      </w:r>
      <w:r>
        <w:rPr>
          <w:rFonts w:eastAsia="Georgia"/>
          <w:highlight w:val="yellow"/>
          <w:lang w:eastAsia="en-CA"/>
        </w:rPr>
        <w:t>,</w:t>
      </w:r>
    </w:p>
    <w:p w14:paraId="273F955D" w14:textId="77777777" w:rsidR="007A50AB" w:rsidRPr="004153B0" w:rsidRDefault="007A50AB" w:rsidP="007A50AB">
      <w:pPr>
        <w:pStyle w:val="Normalindent5"/>
        <w:spacing w:after="160"/>
        <w:ind w:left="1080"/>
        <w:rPr>
          <w:highlight w:val="yellow"/>
          <w:lang w:eastAsia="en-CA"/>
        </w:rPr>
      </w:pPr>
      <w:r w:rsidRPr="004153B0">
        <w:rPr>
          <w:highlight w:val="yellow"/>
          <w:lang w:eastAsia="en-CA"/>
        </w:rPr>
        <w:t>pursuant to the provisions of the APPR, the carrier will provide the following information to the affected passengers:</w:t>
      </w:r>
    </w:p>
    <w:p w14:paraId="4D51E168" w14:textId="77777777" w:rsidR="007A50AB" w:rsidRPr="00B564FE" w:rsidRDefault="007A50AB" w:rsidP="005E24ED">
      <w:pPr>
        <w:pStyle w:val="Listromanindent161"/>
        <w:numPr>
          <w:ilvl w:val="0"/>
          <w:numId w:val="222"/>
        </w:numPr>
        <w:ind w:left="2520"/>
        <w:rPr>
          <w:rFonts w:eastAsia="Georgia"/>
          <w:highlight w:val="yellow"/>
          <w:lang w:eastAsia="en-CA"/>
        </w:rPr>
      </w:pPr>
      <w:r w:rsidRPr="00B564FE">
        <w:rPr>
          <w:rFonts w:eastAsia="Georgia"/>
          <w:highlight w:val="yellow"/>
          <w:lang w:eastAsia="en-CA"/>
        </w:rPr>
        <w:t>the reason for the delay, cancellation, or denial of boarding;</w:t>
      </w:r>
    </w:p>
    <w:p w14:paraId="59413DB4" w14:textId="77777777" w:rsidR="007A50AB" w:rsidRPr="004153B0" w:rsidRDefault="007A50AB" w:rsidP="007A50AB">
      <w:pPr>
        <w:pStyle w:val="Listromanindent161"/>
        <w:rPr>
          <w:rFonts w:eastAsia="Georgia"/>
          <w:highlight w:val="yellow"/>
          <w:lang w:eastAsia="en-CA"/>
        </w:rPr>
      </w:pPr>
      <w:r w:rsidRPr="004153B0">
        <w:rPr>
          <w:rFonts w:eastAsia="Georgia"/>
          <w:highlight w:val="yellow"/>
          <w:lang w:eastAsia="en-CA"/>
        </w:rPr>
        <w:t>the compensation to which the passenger may be entitled for the inconvenience;</w:t>
      </w:r>
    </w:p>
    <w:p w14:paraId="36E903F3" w14:textId="77777777" w:rsidR="007A50AB" w:rsidRPr="00B564FE" w:rsidRDefault="007A50AB" w:rsidP="007A50AB">
      <w:pPr>
        <w:pStyle w:val="Listromanindent161"/>
        <w:numPr>
          <w:ilvl w:val="0"/>
          <w:numId w:val="13"/>
        </w:numPr>
        <w:rPr>
          <w:rFonts w:eastAsia="Georgia"/>
          <w:highlight w:val="yellow"/>
          <w:lang w:eastAsia="en-CA"/>
        </w:rPr>
      </w:pPr>
      <w:r w:rsidRPr="00B564FE">
        <w:rPr>
          <w:rFonts w:eastAsia="Georgia"/>
          <w:highlight w:val="yellow"/>
          <w:lang w:eastAsia="en-CA"/>
        </w:rPr>
        <w:t>the standard of treatment for passengers, if any; and</w:t>
      </w:r>
    </w:p>
    <w:p w14:paraId="244947C9" w14:textId="28151B37" w:rsidR="007A50AB" w:rsidRPr="00B564FE" w:rsidRDefault="007A50AB" w:rsidP="007A50AB">
      <w:pPr>
        <w:pStyle w:val="Listromanindent161"/>
        <w:numPr>
          <w:ilvl w:val="0"/>
          <w:numId w:val="13"/>
        </w:numPr>
        <w:rPr>
          <w:rFonts w:eastAsia="Georgia"/>
          <w:highlight w:val="yellow"/>
          <w:lang w:eastAsia="en-CA"/>
        </w:rPr>
      </w:pPr>
      <w:r w:rsidRPr="00B564FE">
        <w:rPr>
          <w:rFonts w:eastAsia="Georgia"/>
          <w:highlight w:val="yellow"/>
          <w:lang w:eastAsia="en-CA"/>
        </w:rPr>
        <w:t xml:space="preserve">the recourse available against the carrier, including their recourse to </w:t>
      </w:r>
      <w:r w:rsidR="00C363BD">
        <w:rPr>
          <w:rFonts w:eastAsia="Georgia"/>
          <w:highlight w:val="yellow"/>
          <w:lang w:eastAsia="en-CA"/>
        </w:rPr>
        <w:br/>
      </w:r>
      <w:r w:rsidRPr="00B564FE">
        <w:rPr>
          <w:rFonts w:eastAsia="Georgia"/>
          <w:highlight w:val="yellow"/>
          <w:lang w:eastAsia="en-CA"/>
        </w:rPr>
        <w:t>the Agency.</w:t>
      </w:r>
    </w:p>
    <w:p w14:paraId="2A53C0F0" w14:textId="77777777" w:rsidR="007A50AB" w:rsidRPr="004153B0" w:rsidRDefault="007A50AB" w:rsidP="007A50AB">
      <w:pPr>
        <w:pStyle w:val="listnumberindent5"/>
        <w:numPr>
          <w:ilvl w:val="0"/>
          <w:numId w:val="15"/>
        </w:numPr>
        <w:spacing w:after="160"/>
        <w:rPr>
          <w:highlight w:val="yellow"/>
          <w:lang w:eastAsia="en-CA"/>
        </w:rPr>
      </w:pPr>
      <w:r w:rsidRPr="004153B0">
        <w:rPr>
          <w:highlight w:val="yellow"/>
          <w:lang w:eastAsia="en-CA"/>
        </w:rPr>
        <w:t>In the case of a delay, the carrier will communicate status updates every 30 minutes until a new departure time for the flight is set or alternate travel arrangements have been made for the affected passenger.</w:t>
      </w:r>
    </w:p>
    <w:p w14:paraId="6A1D85A3" w14:textId="77777777" w:rsidR="007A50AB" w:rsidRPr="004153B0" w:rsidRDefault="007A50AB" w:rsidP="007A50AB">
      <w:pPr>
        <w:pStyle w:val="listnumberindent5"/>
        <w:numPr>
          <w:ilvl w:val="0"/>
          <w:numId w:val="15"/>
        </w:numPr>
        <w:spacing w:after="160"/>
        <w:rPr>
          <w:highlight w:val="yellow"/>
          <w:lang w:eastAsia="en-CA"/>
        </w:rPr>
      </w:pPr>
      <w:r w:rsidRPr="004153B0">
        <w:rPr>
          <w:highlight w:val="yellow"/>
          <w:lang w:eastAsia="en-CA"/>
        </w:rPr>
        <w:t>The carrier will communicate new information to passengers as soon as feasible</w:t>
      </w:r>
      <w:r>
        <w:rPr>
          <w:highlight w:val="yellow"/>
          <w:lang w:eastAsia="en-CA"/>
        </w:rPr>
        <w:t>.</w:t>
      </w:r>
    </w:p>
    <w:p w14:paraId="099C9EE0" w14:textId="77777777" w:rsidR="007A50AB" w:rsidRPr="004153B0" w:rsidRDefault="007A50AB" w:rsidP="007A50AB">
      <w:pPr>
        <w:pStyle w:val="listnumberindent5"/>
        <w:numPr>
          <w:ilvl w:val="0"/>
          <w:numId w:val="15"/>
        </w:numPr>
        <w:spacing w:after="160"/>
        <w:rPr>
          <w:highlight w:val="yellow"/>
          <w:lang w:eastAsia="en-CA"/>
        </w:rPr>
      </w:pPr>
      <w:r w:rsidRPr="004153B0">
        <w:rPr>
          <w:highlight w:val="yellow"/>
          <w:lang w:eastAsia="en-CA"/>
        </w:rPr>
        <w:t>The information of paragraph (1) above will be provided by means of audible announcements. Visible announcements will be provided upon request.</w:t>
      </w:r>
    </w:p>
    <w:p w14:paraId="5887B6FD" w14:textId="77777777" w:rsidR="007A50AB" w:rsidRPr="00600CEA" w:rsidRDefault="007A50AB" w:rsidP="007A50AB">
      <w:pPr>
        <w:pStyle w:val="listnumberindent5"/>
        <w:numPr>
          <w:ilvl w:val="0"/>
          <w:numId w:val="15"/>
        </w:numPr>
        <w:rPr>
          <w:highlight w:val="yellow"/>
          <w:lang w:eastAsia="en-CA"/>
        </w:rPr>
        <w:sectPr w:rsidR="007A50AB" w:rsidRPr="00600CEA" w:rsidSect="0068283E">
          <w:footerReference w:type="default" r:id="rId63"/>
          <w:type w:val="continuous"/>
          <w:pgSz w:w="12240" w:h="15840" w:code="1"/>
          <w:pgMar w:top="1440" w:right="1080" w:bottom="1440" w:left="1080" w:header="619" w:footer="504" w:gutter="0"/>
          <w:cols w:space="708"/>
          <w:docGrid w:linePitch="360"/>
        </w:sectPr>
      </w:pPr>
      <w:r w:rsidRPr="004153B0">
        <w:rPr>
          <w:highlight w:val="yellow"/>
          <w:lang w:eastAsia="en-CA"/>
        </w:rPr>
        <w:t>The information of paragraph (1) above will also be provided to the passenger using the available communication method that the passenger has indicated that they prefer, including a method that is compatible with adaptive technologies intended to assist persons with disabilities.</w:t>
      </w:r>
    </w:p>
    <w:p w14:paraId="6983E9EA" w14:textId="77777777" w:rsidR="007A50AB" w:rsidRDefault="007A50AB" w:rsidP="007A50AB">
      <w:pPr>
        <w:rPr>
          <w:rFonts w:asciiTheme="minorHAnsi" w:eastAsia="Georgia" w:hAnsiTheme="minorHAnsi" w:cs="Arial"/>
          <w:b/>
          <w:bCs/>
          <w:iCs/>
          <w:noProof/>
          <w:color w:val="7030A0"/>
          <w:sz w:val="52"/>
          <w:szCs w:val="48"/>
          <w:highlight w:val="cyan"/>
          <w:lang w:val="x-none" w:bidi="en-US"/>
        </w:rPr>
      </w:pPr>
      <w:r>
        <w:rPr>
          <w:highlight w:val="cyan"/>
        </w:rPr>
        <w:br w:type="page"/>
      </w:r>
    </w:p>
    <w:p w14:paraId="04B1A654" w14:textId="77777777" w:rsidR="007A50AB" w:rsidRPr="004153B0" w:rsidRDefault="007A50AB" w:rsidP="007A50AB">
      <w:pPr>
        <w:pStyle w:val="Heading3PartIII"/>
        <w:rPr>
          <w:highlight w:val="cyan"/>
        </w:rPr>
      </w:pPr>
      <w:bookmarkStart w:id="422" w:name="_Toc64979341"/>
      <w:r w:rsidRPr="004153B0">
        <w:rPr>
          <w:highlight w:val="cyan"/>
        </w:rPr>
        <w:t>Rule 9</w:t>
      </w:r>
      <w:r w:rsidRPr="004153B0">
        <w:rPr>
          <w:highlight w:val="cyan"/>
          <w:lang w:val="en-US"/>
        </w:rPr>
        <w:t>8</w:t>
      </w:r>
      <w:r w:rsidRPr="004153B0">
        <w:rPr>
          <w:highlight w:val="cyan"/>
        </w:rPr>
        <w:t xml:space="preserve"> – Schedule irregularities</w:t>
      </w:r>
      <w:bookmarkEnd w:id="422"/>
    </w:p>
    <w:p w14:paraId="2E46A2B5" w14:textId="5DB8138E" w:rsidR="007A50AB" w:rsidRPr="00E079BF" w:rsidRDefault="007A50AB" w:rsidP="007A50AB">
      <w:pPr>
        <w:pStyle w:val="Notetocarrierindent0"/>
      </w:pPr>
      <w:r w:rsidRPr="004153B0">
        <w:rPr>
          <w:b/>
          <w:highlight w:val="cyan"/>
          <w:lang w:val="en-GB"/>
        </w:rPr>
        <w:t>Note to carrier:</w:t>
      </w:r>
      <w:r w:rsidRPr="004153B0">
        <w:rPr>
          <w:highlight w:val="cyan"/>
          <w:lang w:val="en-GB"/>
        </w:rPr>
        <w:t xml:space="preserve"> </w:t>
      </w:r>
      <w:r w:rsidRPr="004153B0">
        <w:rPr>
          <w:highlight w:val="cyan"/>
        </w:rPr>
        <w:t>The APPR prescribes certain minimum obligations for carriers in situations of flight delay, tarmac delay, flight cancellation, and denied boarding as set out in Rule 90, Delay or cancellation – outside the carrier's control; Rule 91, Delay or cancellation – within the carrier's control and within the carrier's control but required for safety purposes; Rule 92, Tarmac delay; Rule 95, Denial of boarding – outside the carrier's control</w:t>
      </w:r>
      <w:r w:rsidR="002A610D">
        <w:rPr>
          <w:highlight w:val="cyan"/>
        </w:rPr>
        <w:t>;</w:t>
      </w:r>
      <w:r w:rsidRPr="004153B0">
        <w:rPr>
          <w:highlight w:val="cyan"/>
        </w:rPr>
        <w:t xml:space="preserve"> Rule 96</w:t>
      </w:r>
      <w:r w:rsidR="002A610D">
        <w:rPr>
          <w:highlight w:val="cyan"/>
        </w:rPr>
        <w:t>,</w:t>
      </w:r>
      <w:r w:rsidRPr="004153B0">
        <w:rPr>
          <w:highlight w:val="cyan"/>
        </w:rPr>
        <w:t xml:space="preserve"> Denial of boarding – within the carrier's control and within the carrier's control but required for safety purposes; and Rule 97, Communication of information – cancellation, delay, tarmac delay, or denial of boarding. For any situations not addressed by the APPR, the carrier must state its policies in respect of those situations in its tariff. See the ATR, paragraph 122(c) for international requirements, and paragraph 107(1)(n) for domestic requirements. Other schedule irregularities include, for example:</w:t>
      </w:r>
    </w:p>
    <w:p w14:paraId="66DCCA73" w14:textId="77777777" w:rsidR="007A50AB" w:rsidRPr="00281A19" w:rsidRDefault="007A50AB" w:rsidP="007A50AB">
      <w:pPr>
        <w:pStyle w:val="listbullet5"/>
        <w:numPr>
          <w:ilvl w:val="0"/>
          <w:numId w:val="7"/>
        </w:numPr>
        <w:ind w:left="720" w:hanging="270"/>
        <w:rPr>
          <w:rFonts w:eastAsia="Georgia"/>
          <w:color w:val="FF0000"/>
          <w:highlight w:val="cyan"/>
        </w:rPr>
      </w:pPr>
      <w:r w:rsidRPr="00281A19">
        <w:rPr>
          <w:rFonts w:eastAsia="Georgia"/>
          <w:color w:val="FF0000"/>
          <w:highlight w:val="cyan"/>
        </w:rPr>
        <w:t>Schedule changes where flight times have been changed for either an earlier or later time but do not fall within the APPR timelines;</w:t>
      </w:r>
    </w:p>
    <w:p w14:paraId="3F4F8FAB" w14:textId="77777777" w:rsidR="007A50AB" w:rsidRPr="00281A19" w:rsidRDefault="007A50AB" w:rsidP="007A50AB">
      <w:pPr>
        <w:pStyle w:val="listbullet5"/>
        <w:numPr>
          <w:ilvl w:val="0"/>
          <w:numId w:val="7"/>
        </w:numPr>
        <w:ind w:left="720" w:hanging="270"/>
        <w:rPr>
          <w:rFonts w:eastAsia="Georgia"/>
          <w:color w:val="FF0000"/>
          <w:highlight w:val="cyan"/>
        </w:rPr>
      </w:pPr>
      <w:r w:rsidRPr="00281A19">
        <w:rPr>
          <w:rFonts w:eastAsia="Georgia"/>
          <w:color w:val="FF0000"/>
          <w:highlight w:val="cyan"/>
        </w:rPr>
        <w:t>Change of routing, or the addition or deletion of a stop;</w:t>
      </w:r>
    </w:p>
    <w:p w14:paraId="6A47708E" w14:textId="77777777" w:rsidR="007A50AB" w:rsidRPr="00281A19" w:rsidRDefault="007A50AB" w:rsidP="007A50AB">
      <w:pPr>
        <w:pStyle w:val="listbullet5"/>
        <w:numPr>
          <w:ilvl w:val="0"/>
          <w:numId w:val="7"/>
        </w:numPr>
        <w:ind w:left="720" w:hanging="270"/>
        <w:rPr>
          <w:rFonts w:eastAsia="Georgia"/>
          <w:color w:val="FF0000"/>
          <w:highlight w:val="cyan"/>
        </w:rPr>
      </w:pPr>
      <w:r w:rsidRPr="00281A19">
        <w:rPr>
          <w:rFonts w:eastAsia="Georgia"/>
          <w:color w:val="FF0000"/>
          <w:highlight w:val="cyan"/>
        </w:rPr>
        <w:t>Equipment changes which may increase or decrease the capacity of a flight (may or may not affect seat assignments); and</w:t>
      </w:r>
    </w:p>
    <w:p w14:paraId="51B5E4D5" w14:textId="77777777" w:rsidR="007A50AB" w:rsidRPr="00281A19" w:rsidRDefault="007A50AB" w:rsidP="007A50AB">
      <w:pPr>
        <w:pStyle w:val="listbullet5"/>
        <w:numPr>
          <w:ilvl w:val="0"/>
          <w:numId w:val="7"/>
        </w:numPr>
        <w:ind w:left="720" w:hanging="270"/>
        <w:rPr>
          <w:rFonts w:eastAsia="Georgia"/>
          <w:color w:val="FF0000"/>
          <w:highlight w:val="cyan"/>
        </w:rPr>
      </w:pPr>
      <w:r w:rsidRPr="00281A19">
        <w:rPr>
          <w:rFonts w:eastAsia="Georgia"/>
          <w:color w:val="FF0000"/>
          <w:highlight w:val="cyan"/>
        </w:rPr>
        <w:t>Substitution of a different class of service.</w:t>
      </w:r>
    </w:p>
    <w:p w14:paraId="4A1892C6" w14:textId="77777777" w:rsidR="007A50AB" w:rsidRDefault="007A50AB" w:rsidP="007A50AB">
      <w:pPr>
        <w:rPr>
          <w:lang w:bidi="en-US"/>
        </w:rPr>
        <w:sectPr w:rsidR="007A50AB" w:rsidSect="0068283E">
          <w:footerReference w:type="default" r:id="rId64"/>
          <w:type w:val="continuous"/>
          <w:pgSz w:w="12240" w:h="15840" w:code="1"/>
          <w:pgMar w:top="1440" w:right="1080" w:bottom="1440" w:left="1080" w:header="619" w:footer="504" w:gutter="0"/>
          <w:cols w:space="708"/>
          <w:docGrid w:linePitch="360"/>
        </w:sectPr>
      </w:pPr>
    </w:p>
    <w:p w14:paraId="2BC39624" w14:textId="77777777" w:rsidR="007A50AB" w:rsidRPr="004153B0" w:rsidRDefault="007A50AB" w:rsidP="007A50AB">
      <w:pPr>
        <w:rPr>
          <w:rFonts w:eastAsia="Georgia"/>
          <w:noProof/>
          <w:color w:val="9C226B"/>
          <w:sz w:val="40"/>
          <w:szCs w:val="40"/>
          <w:lang w:eastAsia="x-none" w:bidi="en-US"/>
        </w:rPr>
      </w:pPr>
    </w:p>
    <w:p w14:paraId="09639F40" w14:textId="77777777" w:rsidR="007A50AB" w:rsidRDefault="007A50AB" w:rsidP="007A50AB">
      <w:pPr>
        <w:rPr>
          <w:rFonts w:asciiTheme="minorHAnsi" w:eastAsia="Georgia" w:hAnsiTheme="minorHAnsi" w:cs="Arial"/>
          <w:b/>
          <w:bCs/>
          <w:iCs/>
          <w:noProof/>
          <w:color w:val="7030A0"/>
          <w:sz w:val="52"/>
          <w:szCs w:val="48"/>
          <w:lang w:val="x-none" w:bidi="en-US"/>
        </w:rPr>
      </w:pPr>
      <w:r>
        <w:br w:type="page"/>
      </w:r>
    </w:p>
    <w:p w14:paraId="4DE10841" w14:textId="77777777" w:rsidR="007A50AB" w:rsidRPr="004153B0" w:rsidRDefault="007A50AB" w:rsidP="007A50AB">
      <w:pPr>
        <w:pStyle w:val="Heading3PartIII"/>
      </w:pPr>
      <w:bookmarkStart w:id="423" w:name="_Toc64979342"/>
      <w:r w:rsidRPr="004153B0">
        <w:t>Rule 10</w:t>
      </w:r>
      <w:bookmarkStart w:id="424" w:name="_Toc280178172"/>
      <w:bookmarkStart w:id="425" w:name="_Toc286661911"/>
      <w:bookmarkStart w:id="426" w:name="_Toc286662235"/>
      <w:bookmarkEnd w:id="416"/>
      <w:bookmarkEnd w:id="417"/>
      <w:bookmarkEnd w:id="418"/>
      <w:r w:rsidRPr="004153B0">
        <w:t>5: Refusal to transport</w:t>
      </w:r>
      <w:bookmarkStart w:id="427" w:name="_Toc294777294"/>
      <w:bookmarkEnd w:id="419"/>
      <w:bookmarkEnd w:id="420"/>
      <w:bookmarkEnd w:id="424"/>
      <w:bookmarkEnd w:id="425"/>
      <w:bookmarkEnd w:id="426"/>
      <w:bookmarkEnd w:id="423"/>
    </w:p>
    <w:p w14:paraId="4D0693AF" w14:textId="77777777" w:rsidR="007A50AB" w:rsidRPr="004153B0" w:rsidRDefault="007A50AB" w:rsidP="007A50AB">
      <w:pPr>
        <w:pStyle w:val="Heading4PartIII"/>
      </w:pPr>
      <w:bookmarkStart w:id="428" w:name="_Toc64979343"/>
      <w:bookmarkStart w:id="429" w:name="_Toc286661912"/>
      <w:bookmarkStart w:id="430" w:name="_Toc286662236"/>
      <w:r w:rsidRPr="004153B0">
        <w:t>Definitions</w:t>
      </w:r>
      <w:bookmarkEnd w:id="428"/>
    </w:p>
    <w:p w14:paraId="105C73E6" w14:textId="77777777" w:rsidR="007A50AB" w:rsidRPr="007A66E7" w:rsidRDefault="007A50AB" w:rsidP="007A50AB">
      <w:pPr>
        <w:pStyle w:val="listnumberindent5"/>
        <w:numPr>
          <w:ilvl w:val="0"/>
          <w:numId w:val="159"/>
        </w:numPr>
        <w:rPr>
          <w:highlight w:val="cyan"/>
        </w:rPr>
      </w:pPr>
      <w:r w:rsidRPr="007A66E7">
        <w:rPr>
          <w:highlight w:val="cyan"/>
        </w:rPr>
        <w:t>For the purposes of Rule 105:</w:t>
      </w:r>
    </w:p>
    <w:p w14:paraId="45D6F16E" w14:textId="77777777" w:rsidR="007A50AB" w:rsidRPr="004153B0" w:rsidRDefault="007A50AB" w:rsidP="007A50AB">
      <w:pPr>
        <w:pStyle w:val="normalindent081"/>
      </w:pPr>
      <w:r w:rsidRPr="004153B0">
        <w:rPr>
          <w:highlight w:val="cyan"/>
        </w:rPr>
        <w:t>“</w:t>
      </w:r>
      <w:r w:rsidRPr="004153B0">
        <w:rPr>
          <w:b/>
          <w:highlight w:val="cyan"/>
        </w:rPr>
        <w:t>Force majeure</w:t>
      </w:r>
      <w:r w:rsidRPr="004153B0">
        <w:rPr>
          <w:highlight w:val="cyan"/>
        </w:rPr>
        <w:t>” means any unforeseeable circumstances beyond the carrier’s control, the consequences of which could not have been avoided even if all due care had been exercised including, but without limitation, meteorological and geological conditions, acts of God, pandemics, strikes, riots, civil commotions, embargoes, wars, hostilities, disturbances, unsettled international conditions, shortage of fuel or facilities, or labour disputes, either actual, threatened or reported.</w:t>
      </w:r>
    </w:p>
    <w:p w14:paraId="61F8EF9C" w14:textId="77777777" w:rsidR="007A50AB" w:rsidRPr="004153B0" w:rsidRDefault="007A50AB" w:rsidP="007A50AB">
      <w:pPr>
        <w:pStyle w:val="Heading4PartIII"/>
      </w:pPr>
      <w:bookmarkStart w:id="431" w:name="_Toc64979344"/>
      <w:r w:rsidRPr="004153B0">
        <w:t>(A) Applicability</w:t>
      </w:r>
      <w:bookmarkEnd w:id="431"/>
    </w:p>
    <w:p w14:paraId="260D2E08" w14:textId="3F37AE0A" w:rsidR="007A50AB" w:rsidRPr="007A66E7" w:rsidRDefault="007A50AB" w:rsidP="007A50AB">
      <w:pPr>
        <w:pStyle w:val="listnumberindent5"/>
        <w:numPr>
          <w:ilvl w:val="0"/>
          <w:numId w:val="160"/>
        </w:numPr>
        <w:rPr>
          <w:highlight w:val="cyan"/>
        </w:rPr>
      </w:pPr>
      <w:r w:rsidRPr="007A66E7">
        <w:rPr>
          <w:highlight w:val="cyan"/>
        </w:rPr>
        <w:t>A refusal to transport a passenger only occurs in situations when the carrier operates a flight on which the passenger had a confirmed reservation but that specific passenger is not permitted to continue their journey on that flight due to any reasons specified in the paragraphs below. Refusal to transport can occur at the start of any journey or while the passenger is en</w:t>
      </w:r>
      <w:r w:rsidR="001F04AE">
        <w:rPr>
          <w:highlight w:val="cyan"/>
        </w:rPr>
        <w:t xml:space="preserve"> </w:t>
      </w:r>
      <w:r w:rsidRPr="007A66E7">
        <w:rPr>
          <w:highlight w:val="cyan"/>
        </w:rPr>
        <w:t>route to their destination.</w:t>
      </w:r>
    </w:p>
    <w:p w14:paraId="62ABB422" w14:textId="77777777" w:rsidR="007A50AB" w:rsidRPr="004153B0" w:rsidRDefault="007A50AB" w:rsidP="007A50AB">
      <w:pPr>
        <w:pStyle w:val="listnumberindent5"/>
        <w:numPr>
          <w:ilvl w:val="0"/>
          <w:numId w:val="15"/>
        </w:numPr>
        <w:rPr>
          <w:highlight w:val="cyan"/>
        </w:rPr>
      </w:pPr>
      <w:r w:rsidRPr="004153B0">
        <w:rPr>
          <w:highlight w:val="cyan"/>
        </w:rPr>
        <w:t>Flight delay, flight cancellation and denial of boarding do not constitute a situation of refusal to transport.</w:t>
      </w:r>
    </w:p>
    <w:p w14:paraId="702A6446" w14:textId="23C7C69F" w:rsidR="007A50AB" w:rsidRPr="004153B0" w:rsidRDefault="007A50AB" w:rsidP="007A50AB">
      <w:pPr>
        <w:pStyle w:val="Heading4PartIII"/>
      </w:pPr>
      <w:bookmarkStart w:id="432" w:name="_Toc64979345"/>
      <w:r w:rsidRPr="004153B0">
        <w:t>(B)</w:t>
      </w:r>
      <w:r w:rsidRPr="004153B0">
        <w:tab/>
        <w:t>Refusal to transport – removal of passenger</w:t>
      </w:r>
      <w:bookmarkEnd w:id="427"/>
      <w:bookmarkEnd w:id="429"/>
      <w:bookmarkEnd w:id="430"/>
      <w:bookmarkEnd w:id="432"/>
    </w:p>
    <w:p w14:paraId="2555CF29" w14:textId="77777777" w:rsidR="007A50AB" w:rsidRPr="00F830B5" w:rsidRDefault="007A50AB" w:rsidP="007A50AB">
      <w:pPr>
        <w:pStyle w:val="listnumberindent5"/>
        <w:numPr>
          <w:ilvl w:val="0"/>
          <w:numId w:val="231"/>
        </w:numPr>
        <w:rPr>
          <w:highlight w:val="cyan"/>
        </w:rPr>
      </w:pPr>
      <w:r w:rsidRPr="00600CEA">
        <w:rPr>
          <w:highlight w:val="cyan"/>
        </w:rPr>
        <w:t xml:space="preserve">The carrier will refuse to transport, or will remove any passenger at any point, for </w:t>
      </w:r>
      <w:r w:rsidRPr="00F830B5">
        <w:rPr>
          <w:highlight w:val="cyan"/>
        </w:rPr>
        <w:t>any of the following reasons:</w:t>
      </w:r>
      <w:bookmarkStart w:id="433" w:name="_Toc280178173"/>
    </w:p>
    <w:p w14:paraId="67F929F0" w14:textId="77777777" w:rsidR="007A50AB" w:rsidRPr="00F830B5" w:rsidRDefault="007A50AB" w:rsidP="007A50AB">
      <w:pPr>
        <w:pStyle w:val="Listletterindent1"/>
        <w:numPr>
          <w:ilvl w:val="0"/>
          <w:numId w:val="167"/>
        </w:numPr>
        <w:rPr>
          <w:rFonts w:eastAsia="Georgia"/>
          <w:b/>
          <w:color w:val="7030A0"/>
          <w:highlight w:val="cyan"/>
        </w:rPr>
      </w:pPr>
      <w:r w:rsidRPr="00F830B5">
        <w:rPr>
          <w:rFonts w:eastAsia="Georgia"/>
          <w:b/>
          <w:color w:val="7030A0"/>
          <w:highlight w:val="cyan"/>
        </w:rPr>
        <w:t>Government requests and regulations and force majeure</w:t>
      </w:r>
      <w:bookmarkEnd w:id="433"/>
    </w:p>
    <w:p w14:paraId="5CCAD86B" w14:textId="77777777" w:rsidR="007A50AB" w:rsidRPr="00F830B5" w:rsidRDefault="007A50AB" w:rsidP="007A50AB">
      <w:pPr>
        <w:pStyle w:val="Normalindent125"/>
        <w:rPr>
          <w:highlight w:val="cyan"/>
        </w:rPr>
      </w:pPr>
      <w:r w:rsidRPr="00F830B5">
        <w:rPr>
          <w:highlight w:val="cyan"/>
        </w:rPr>
        <w:t>Whenever it is necessary or advisable to:</w:t>
      </w:r>
    </w:p>
    <w:p w14:paraId="6CDD60DA" w14:textId="77777777" w:rsidR="007A50AB" w:rsidRPr="00F830B5" w:rsidRDefault="007A50AB" w:rsidP="007A50AB">
      <w:pPr>
        <w:pStyle w:val="Listromanindent161"/>
        <w:numPr>
          <w:ilvl w:val="0"/>
          <w:numId w:val="163"/>
        </w:numPr>
        <w:rPr>
          <w:rFonts w:eastAsia="Georgia"/>
          <w:highlight w:val="cyan"/>
        </w:rPr>
      </w:pPr>
      <w:r w:rsidRPr="00F830B5">
        <w:rPr>
          <w:highlight w:val="cyan"/>
        </w:rPr>
        <w:t xml:space="preserve">comply with any government regulation; </w:t>
      </w:r>
    </w:p>
    <w:p w14:paraId="03D97F30" w14:textId="77777777" w:rsidR="007A50AB" w:rsidRPr="00F830B5" w:rsidRDefault="007A50AB" w:rsidP="007A50AB">
      <w:pPr>
        <w:pStyle w:val="Listromanindent161"/>
        <w:numPr>
          <w:ilvl w:val="0"/>
          <w:numId w:val="13"/>
        </w:numPr>
        <w:rPr>
          <w:rFonts w:eastAsia="Georgia"/>
          <w:highlight w:val="cyan"/>
        </w:rPr>
      </w:pPr>
      <w:r w:rsidRPr="00F830B5">
        <w:rPr>
          <w:highlight w:val="cyan"/>
        </w:rPr>
        <w:t>comply with any government request for emergency transportation; or,</w:t>
      </w:r>
    </w:p>
    <w:p w14:paraId="49F10ECE" w14:textId="77777777" w:rsidR="007A50AB" w:rsidRPr="00F830B5" w:rsidRDefault="007A50AB" w:rsidP="007A50AB">
      <w:pPr>
        <w:pStyle w:val="Listromanindent161"/>
        <w:numPr>
          <w:ilvl w:val="0"/>
          <w:numId w:val="13"/>
        </w:numPr>
        <w:rPr>
          <w:rFonts w:eastAsia="Georgia"/>
          <w:highlight w:val="cyan"/>
        </w:rPr>
      </w:pPr>
      <w:r w:rsidRPr="00F830B5">
        <w:rPr>
          <w:highlight w:val="cyan"/>
        </w:rPr>
        <w:t>address force majeure.</w:t>
      </w:r>
      <w:bookmarkStart w:id="434" w:name="_Toc280178174"/>
    </w:p>
    <w:p w14:paraId="3FD1E1C8" w14:textId="77777777" w:rsidR="007A50AB" w:rsidRPr="00F830B5" w:rsidRDefault="007A50AB" w:rsidP="007A50AB">
      <w:pPr>
        <w:rPr>
          <w:rFonts w:asciiTheme="minorHAnsi" w:eastAsia="Georgia" w:hAnsiTheme="minorHAnsi" w:cs="Arial"/>
          <w:b/>
          <w:noProof/>
          <w:color w:val="7030A0"/>
          <w:szCs w:val="26"/>
          <w:highlight w:val="cyan"/>
          <w:lang w:val="en-GB" w:bidi="en-US"/>
        </w:rPr>
      </w:pPr>
      <w:r w:rsidRPr="00F830B5">
        <w:rPr>
          <w:highlight w:val="cyan"/>
        </w:rPr>
        <w:br w:type="page"/>
      </w:r>
    </w:p>
    <w:p w14:paraId="71CF938A" w14:textId="77777777" w:rsidR="007A50AB" w:rsidRPr="00F830B5" w:rsidRDefault="007A50AB" w:rsidP="007050A8">
      <w:pPr>
        <w:pStyle w:val="listletterindentbold1"/>
        <w:numPr>
          <w:ilvl w:val="0"/>
          <w:numId w:val="37"/>
        </w:numPr>
        <w:spacing w:after="120"/>
        <w:rPr>
          <w:highlight w:val="cyan"/>
        </w:rPr>
      </w:pPr>
      <w:r w:rsidRPr="00F830B5">
        <w:rPr>
          <w:highlight w:val="cyan"/>
        </w:rPr>
        <w:t>Search of passenger and property</w:t>
      </w:r>
      <w:bookmarkEnd w:id="434"/>
    </w:p>
    <w:p w14:paraId="435C05D3" w14:textId="77777777" w:rsidR="007A50AB" w:rsidRPr="00F830B5" w:rsidRDefault="007A50AB" w:rsidP="007A50AB">
      <w:pPr>
        <w:pStyle w:val="Normalindent125"/>
        <w:rPr>
          <w:b/>
          <w:color w:val="7030A0"/>
          <w:highlight w:val="cyan"/>
        </w:rPr>
      </w:pPr>
      <w:r w:rsidRPr="00F830B5">
        <w:rPr>
          <w:highlight w:val="cyan"/>
        </w:rPr>
        <w:t>When the passenger refuses to permit a search of their person or property for explosives or for concealed, prohibited, deadly or dangerous weapon(s) or article(s).</w:t>
      </w:r>
      <w:bookmarkStart w:id="435" w:name="_Toc280178175"/>
    </w:p>
    <w:p w14:paraId="3C5850AF" w14:textId="77777777" w:rsidR="007A50AB" w:rsidRDefault="007A50AB" w:rsidP="007050A8">
      <w:pPr>
        <w:pStyle w:val="listletterindentbold1"/>
        <w:numPr>
          <w:ilvl w:val="0"/>
          <w:numId w:val="37"/>
        </w:numPr>
        <w:spacing w:after="120"/>
      </w:pPr>
      <w:r w:rsidRPr="00281A19">
        <w:t xml:space="preserve">Proof of </w:t>
      </w:r>
      <w:r w:rsidRPr="008F3944">
        <w:t>identity</w:t>
      </w:r>
      <w:r w:rsidRPr="00281A19">
        <w:t>/age</w:t>
      </w:r>
      <w:bookmarkEnd w:id="435"/>
    </w:p>
    <w:p w14:paraId="231C2C08" w14:textId="77777777" w:rsidR="007A50AB" w:rsidRPr="00281A19" w:rsidRDefault="007A50AB" w:rsidP="007A50AB">
      <w:pPr>
        <w:pStyle w:val="Normalindent125"/>
      </w:pPr>
      <w:r w:rsidRPr="00281A19">
        <w:t>When the passenger refuses a request to produce government-issued identification to demonstrate proof of identity.</w:t>
      </w:r>
    </w:p>
    <w:p w14:paraId="0AD1FC50" w14:textId="77777777" w:rsidR="007A50AB" w:rsidRPr="00B564FE" w:rsidRDefault="007A50AB" w:rsidP="007A50AB">
      <w:pPr>
        <w:pStyle w:val="Listromanindent161"/>
        <w:numPr>
          <w:ilvl w:val="0"/>
          <w:numId w:val="161"/>
        </w:numPr>
        <w:rPr>
          <w:b/>
        </w:rPr>
      </w:pPr>
      <w:r w:rsidRPr="00B564FE">
        <w:rPr>
          <w:b/>
        </w:rPr>
        <w:t>Applicable only to travel within Canada:</w:t>
      </w:r>
      <w:r w:rsidRPr="00B564FE">
        <w:rPr>
          <w:b/>
        </w:rPr>
        <w:br/>
        <w:t>Note:</w:t>
      </w:r>
      <w:r w:rsidRPr="004153B0">
        <w:t xml:space="preserve"> The carrier is </w:t>
      </w:r>
      <w:r w:rsidRPr="00281A19">
        <w:t>obliged to screen each passenger by looking at the passenger, and in particular the passenger’s entire face, to determine if they appear to be 18 years of age or older.</w:t>
      </w:r>
    </w:p>
    <w:p w14:paraId="34C92E87" w14:textId="77777777" w:rsidR="007A50AB" w:rsidRPr="004153B0" w:rsidRDefault="007A50AB" w:rsidP="007A50AB">
      <w:pPr>
        <w:pStyle w:val="Normalindent169"/>
      </w:pPr>
      <w:r w:rsidRPr="00281A19">
        <w:t>The carrier is also required to screen each passenger who appears to be 18 years of age or older by comparing the passenger, and in particular the passenger’s</w:t>
      </w:r>
      <w:r w:rsidRPr="004153B0">
        <w:t xml:space="preserve"> entire face, against one piece of government-issued photo identification that shows the passenger’s name, date of birth and gender; or two pieces (without photo) of government-issued identification at least one of which shows the passenger’s name, date of birth and gender.</w:t>
      </w:r>
    </w:p>
    <w:p w14:paraId="250AC3FE" w14:textId="77777777" w:rsidR="007A50AB" w:rsidRPr="008F3944" w:rsidRDefault="007A50AB" w:rsidP="007A50AB">
      <w:pPr>
        <w:pStyle w:val="Listromanindent161"/>
        <w:rPr>
          <w:b/>
        </w:rPr>
      </w:pPr>
      <w:r w:rsidRPr="00281A19">
        <w:rPr>
          <w:b/>
        </w:rPr>
        <w:t>Applicable only to travel from Canada:</w:t>
      </w:r>
      <w:r>
        <w:rPr>
          <w:b/>
        </w:rPr>
        <w:br/>
      </w:r>
      <w:r w:rsidRPr="008F3944">
        <w:rPr>
          <w:b/>
        </w:rPr>
        <w:t>Note:</w:t>
      </w:r>
      <w:r w:rsidRPr="004153B0">
        <w:t xml:space="preserve"> The carrier is required to screen each passenger by looking at the passenger, and in particular the passenger’s entire face, to determine if they appear to be 18 years of age or older.</w:t>
      </w:r>
    </w:p>
    <w:p w14:paraId="290D9DAC" w14:textId="77777777" w:rsidR="007A50AB" w:rsidRPr="004153B0" w:rsidRDefault="007A50AB" w:rsidP="007A50AB">
      <w:pPr>
        <w:pStyle w:val="Normalindent169"/>
      </w:pPr>
      <w:r w:rsidRPr="004153B0">
        <w:t>The carrier is also required to screen each passenger who appears to be 18 years of age or older by comparing the passenger, and in particular the passenger’s entire face, against one piece of government-issued photo identification that shows the passenger’s name, date of birth and gender.</w:t>
      </w:r>
    </w:p>
    <w:p w14:paraId="0A66A462" w14:textId="77777777" w:rsidR="007A50AB" w:rsidRDefault="007A50AB" w:rsidP="007050A8">
      <w:pPr>
        <w:pStyle w:val="listletterindentbold1"/>
        <w:numPr>
          <w:ilvl w:val="0"/>
          <w:numId w:val="37"/>
        </w:numPr>
        <w:spacing w:after="120"/>
      </w:pPr>
      <w:bookmarkStart w:id="436" w:name="_Toc280178176"/>
      <w:r w:rsidRPr="00281A19">
        <w:t>Immigration or other similar considerations</w:t>
      </w:r>
      <w:bookmarkEnd w:id="436"/>
    </w:p>
    <w:p w14:paraId="1EBCEF5D" w14:textId="77777777" w:rsidR="007A50AB" w:rsidRPr="00281A19" w:rsidRDefault="007A50AB" w:rsidP="007A50AB">
      <w:pPr>
        <w:pStyle w:val="Normalindent125"/>
        <w:rPr>
          <w:b/>
        </w:rPr>
      </w:pPr>
      <w:r w:rsidRPr="00281A19">
        <w:t>When the passenger is to travel across any international boundary, if:</w:t>
      </w:r>
    </w:p>
    <w:p w14:paraId="51377942" w14:textId="77777777" w:rsidR="007A50AB" w:rsidRPr="004153B0" w:rsidRDefault="007A50AB" w:rsidP="007A50AB">
      <w:pPr>
        <w:pStyle w:val="Listromanindent161"/>
        <w:numPr>
          <w:ilvl w:val="0"/>
          <w:numId w:val="162"/>
        </w:numPr>
      </w:pPr>
      <w:r w:rsidRPr="004153B0">
        <w:t>The travel documents of the passenger are not in order; or,</w:t>
      </w:r>
    </w:p>
    <w:p w14:paraId="5833B4D6" w14:textId="77777777" w:rsidR="007A50AB" w:rsidRPr="004153B0" w:rsidRDefault="007A50AB" w:rsidP="007A50AB">
      <w:pPr>
        <w:pStyle w:val="Listromanindent161"/>
        <w:numPr>
          <w:ilvl w:val="0"/>
          <w:numId w:val="13"/>
        </w:numPr>
      </w:pPr>
      <w:r w:rsidRPr="004153B0">
        <w:t>For any reason the passenger’s embarkation from, transit through, or entry into any country from, through, or to which the passenger desires transportation would be unlawful or wo</w:t>
      </w:r>
      <w:bookmarkStart w:id="437" w:name="_Toc280178177"/>
      <w:r w:rsidRPr="004153B0">
        <w:t>uld otherwise not be permitted.</w:t>
      </w:r>
    </w:p>
    <w:p w14:paraId="52AD6A1B" w14:textId="77777777" w:rsidR="007A50AB" w:rsidRDefault="007A50AB" w:rsidP="007A50AB">
      <w:pPr>
        <w:rPr>
          <w:rFonts w:asciiTheme="minorHAnsi" w:eastAsia="Georgia" w:hAnsiTheme="minorHAnsi" w:cs="Arial"/>
          <w:b/>
          <w:noProof/>
          <w:color w:val="7030A0"/>
          <w:szCs w:val="26"/>
          <w:lang w:val="en-GB" w:bidi="en-US"/>
        </w:rPr>
      </w:pPr>
      <w:r>
        <w:br w:type="page"/>
      </w:r>
    </w:p>
    <w:p w14:paraId="61CC6B05" w14:textId="77777777" w:rsidR="007A50AB" w:rsidRDefault="007A50AB" w:rsidP="007050A8">
      <w:pPr>
        <w:pStyle w:val="listletterindentbold1"/>
        <w:numPr>
          <w:ilvl w:val="0"/>
          <w:numId w:val="37"/>
        </w:numPr>
        <w:spacing w:after="120"/>
      </w:pPr>
      <w:r w:rsidRPr="00281A19">
        <w:t>Failure to comply with carrier’s rules and regulations</w:t>
      </w:r>
      <w:bookmarkEnd w:id="437"/>
      <w:r w:rsidRPr="00281A19" w:rsidDel="00E53B9C">
        <w:t xml:space="preserve"> </w:t>
      </w:r>
    </w:p>
    <w:p w14:paraId="7A327727" w14:textId="77777777" w:rsidR="007A50AB" w:rsidRPr="00281A19" w:rsidRDefault="007A50AB" w:rsidP="007A50AB">
      <w:pPr>
        <w:pStyle w:val="Normalindent125"/>
        <w:rPr>
          <w:b/>
          <w:color w:val="7030A0"/>
        </w:rPr>
      </w:pPr>
      <w:r w:rsidRPr="00281A19">
        <w:t>When the passenger fails or refuses to comply with rules and regulations of the carrier as stated in this tar</w:t>
      </w:r>
      <w:bookmarkStart w:id="438" w:name="_Toc280178178"/>
      <w:r w:rsidRPr="00281A19">
        <w:t>iff.</w:t>
      </w:r>
    </w:p>
    <w:p w14:paraId="7D121949" w14:textId="77777777" w:rsidR="007A50AB" w:rsidRPr="008F3944" w:rsidRDefault="007A50AB" w:rsidP="007050A8">
      <w:pPr>
        <w:pStyle w:val="listletterindentbold1"/>
        <w:numPr>
          <w:ilvl w:val="0"/>
          <w:numId w:val="37"/>
        </w:numPr>
        <w:spacing w:after="120"/>
      </w:pPr>
      <w:r w:rsidRPr="00281A19">
        <w:t>Passenger’s condition</w:t>
      </w:r>
      <w:bookmarkEnd w:id="438"/>
    </w:p>
    <w:p w14:paraId="3A610B1E" w14:textId="77777777" w:rsidR="007A50AB" w:rsidRPr="00B564FE" w:rsidRDefault="007A50AB" w:rsidP="007A50AB">
      <w:pPr>
        <w:pStyle w:val="Listromanindent161"/>
        <w:numPr>
          <w:ilvl w:val="0"/>
          <w:numId w:val="164"/>
        </w:numPr>
        <w:rPr>
          <w:rFonts w:eastAsia="Georgia"/>
          <w:b/>
          <w:bCs/>
          <w:iCs/>
          <w:color w:val="9C226B"/>
        </w:rPr>
      </w:pPr>
      <w:r w:rsidRPr="004153B0">
        <w:t>When the passenger</w:t>
      </w:r>
      <w:r w:rsidRPr="00B564FE">
        <w:rPr>
          <w:b/>
          <w:caps/>
        </w:rPr>
        <w:t>’</w:t>
      </w:r>
      <w:r w:rsidRPr="004153B0">
        <w:t>s actions or inactions prove to the carrier that their mental, intellectual or physical condition is such as to render them incapable of caring for themselves without assistance or medical treatment en route unless:</w:t>
      </w:r>
    </w:p>
    <w:p w14:paraId="37F452A5" w14:textId="00011226" w:rsidR="007A50AB" w:rsidRPr="003551D3" w:rsidRDefault="007A50AB" w:rsidP="007A50AB">
      <w:pPr>
        <w:pStyle w:val="ListletterAindent219"/>
        <w:numPr>
          <w:ilvl w:val="3"/>
          <w:numId w:val="249"/>
        </w:numPr>
        <w:ind w:left="3240"/>
      </w:pPr>
      <w:r w:rsidRPr="004153B0">
        <w:t xml:space="preserve">the passenger is accompanied by a </w:t>
      </w:r>
      <w:r w:rsidRPr="007E266F">
        <w:rPr>
          <w:highlight w:val="cyan"/>
        </w:rPr>
        <w:t>support person</w:t>
      </w:r>
      <w:r w:rsidRPr="004153B0">
        <w:t xml:space="preserve"> who will be responsible for assisting with the passenger’s needs en</w:t>
      </w:r>
      <w:r w:rsidR="002D573F">
        <w:t xml:space="preserve"> </w:t>
      </w:r>
      <w:r w:rsidRPr="004153B0">
        <w:t xml:space="preserve">route such as </w:t>
      </w:r>
      <w:r w:rsidRPr="003551D3">
        <w:t xml:space="preserve">assistance with eating, using the washroom facilities or </w:t>
      </w:r>
      <w:r w:rsidRPr="00F830B5">
        <w:t>administering</w:t>
      </w:r>
      <w:r w:rsidRPr="003551D3">
        <w:t xml:space="preserve"> medication which are beyond the range of services that are normally offered by the carrier; and,</w:t>
      </w:r>
    </w:p>
    <w:p w14:paraId="33134821" w14:textId="77777777" w:rsidR="007A50AB" w:rsidRPr="003551D3" w:rsidRDefault="007A50AB" w:rsidP="007A50AB">
      <w:pPr>
        <w:pStyle w:val="ListletterAindent219"/>
        <w:ind w:left="3240"/>
      </w:pPr>
      <w:r w:rsidRPr="003551D3">
        <w:rPr>
          <w:highlight w:val="cyan"/>
        </w:rPr>
        <w:t>the passenger complies with requirements of Rule 69(B), Acceptance for carriage; Rule 70(B), Acceptance for carriage; or Rule 71(B), Acceptance for carriage.</w:t>
      </w:r>
    </w:p>
    <w:p w14:paraId="05C2D8B5" w14:textId="77777777" w:rsidR="007A50AB" w:rsidRPr="004153B0" w:rsidRDefault="007A50AB" w:rsidP="007A50AB">
      <w:pPr>
        <w:pStyle w:val="Normalindent169"/>
      </w:pPr>
      <w:r w:rsidRPr="004153B0">
        <w:rPr>
          <w:b/>
        </w:rPr>
        <w:t>Exception:</w:t>
      </w:r>
      <w:r w:rsidRPr="004153B0">
        <w:t xml:space="preserve"> The carrier will accept the determination made by or on behalf of a person with a disability as to self-reliance, except where accepting the person could jeopardize security, public health or public safety as per Rule 69(B), Acceptance for carriage; Rule 70(B), Acceptance for carriage; or Rule 71(B), Acceptance for carriage</w:t>
      </w:r>
      <w:r w:rsidRPr="0095048B">
        <w:t>.</w:t>
      </w:r>
    </w:p>
    <w:p w14:paraId="1F004C81" w14:textId="77777777" w:rsidR="007A50AB" w:rsidRPr="004153B0" w:rsidRDefault="007A50AB" w:rsidP="007A50AB">
      <w:pPr>
        <w:pStyle w:val="Normalindent169"/>
      </w:pPr>
      <w:r w:rsidRPr="004153B0">
        <w:rPr>
          <w:b/>
        </w:rPr>
        <w:t>Note:</w:t>
      </w:r>
      <w:r w:rsidRPr="004153B0">
        <w:t xml:space="preserve"> If the passenger is accompanied by </w:t>
      </w:r>
      <w:r w:rsidRPr="004153B0">
        <w:rPr>
          <w:highlight w:val="cyan"/>
        </w:rPr>
        <w:t>a support person</w:t>
      </w:r>
      <w:r w:rsidRPr="004153B0">
        <w:t xml:space="preserve"> and the passenger is refused transport, then the </w:t>
      </w:r>
      <w:r w:rsidRPr="004153B0">
        <w:rPr>
          <w:highlight w:val="cyan"/>
        </w:rPr>
        <w:t>support person</w:t>
      </w:r>
      <w:r w:rsidRPr="004153B0">
        <w:t xml:space="preserve"> will also be refused transport and the two will be removed from the aircraft together.</w:t>
      </w:r>
    </w:p>
    <w:p w14:paraId="6983C5E8" w14:textId="77777777" w:rsidR="007A50AB" w:rsidRPr="004153B0" w:rsidRDefault="007A50AB" w:rsidP="007A50AB">
      <w:pPr>
        <w:pStyle w:val="Listromanindent161"/>
        <w:numPr>
          <w:ilvl w:val="0"/>
          <w:numId w:val="13"/>
        </w:numPr>
      </w:pPr>
      <w:r w:rsidRPr="004153B0">
        <w:t>When the passenger has a contagious disease.</w:t>
      </w:r>
    </w:p>
    <w:p w14:paraId="7F4C3556" w14:textId="77777777" w:rsidR="007A50AB" w:rsidRPr="004153B0" w:rsidRDefault="007A50AB" w:rsidP="007A50AB">
      <w:pPr>
        <w:pStyle w:val="Listromanindent161"/>
        <w:numPr>
          <w:ilvl w:val="0"/>
          <w:numId w:val="13"/>
        </w:numPr>
      </w:pPr>
      <w:r w:rsidRPr="004153B0">
        <w:t>When the passenger has an offensive odour.</w:t>
      </w:r>
    </w:p>
    <w:p w14:paraId="29A71F34" w14:textId="77777777" w:rsidR="007A50AB" w:rsidRPr="008F3944" w:rsidRDefault="007A50AB" w:rsidP="007A50AB">
      <w:pPr>
        <w:pStyle w:val="normalindent10"/>
        <w:rPr>
          <w:rFonts w:eastAsia="Times New Roman"/>
          <w:b/>
        </w:rPr>
      </w:pPr>
      <w:r w:rsidRPr="008F3944">
        <w:rPr>
          <w:b/>
        </w:rPr>
        <w:t>Medical clearance</w:t>
      </w:r>
    </w:p>
    <w:p w14:paraId="0B64C438" w14:textId="77777777" w:rsidR="007A50AB" w:rsidRPr="004153B0" w:rsidRDefault="007A50AB" w:rsidP="007A50AB">
      <w:pPr>
        <w:pStyle w:val="Listromanindent161"/>
        <w:numPr>
          <w:ilvl w:val="0"/>
          <w:numId w:val="13"/>
        </w:numPr>
      </w:pPr>
      <w:r w:rsidRPr="004153B0">
        <w:t>When the carrier determines, in good faith and using its reasonable discretion, that a passenger’s medical or physical condition involves an unusual hazard or risk to their self or other persons (including, in the case of expectant mothers, unborn children) or property, the carrier can require the passenger to provide a medical certificate that then may be assessed by the carrier’s own medical officer as a condition of the passenger’s acceptance for subsequent travel. The carrier may refuse transportation to the person posing such hazard or risk.</w:t>
      </w:r>
    </w:p>
    <w:p w14:paraId="33C83FE8" w14:textId="77777777" w:rsidR="007A50AB" w:rsidRPr="004153B0" w:rsidRDefault="007A50AB" w:rsidP="007A50AB">
      <w:pPr>
        <w:pStyle w:val="Normalindent169"/>
      </w:pPr>
      <w:r w:rsidRPr="004153B0">
        <w:rPr>
          <w:b/>
        </w:rPr>
        <w:t>Note:</w:t>
      </w:r>
      <w:r w:rsidRPr="004153B0">
        <w:t xml:space="preserve"> Pregnant passengers:</w:t>
      </w:r>
    </w:p>
    <w:p w14:paraId="24487D87" w14:textId="77777777" w:rsidR="007A50AB" w:rsidRPr="004153B0" w:rsidRDefault="007A50AB" w:rsidP="007A50AB">
      <w:pPr>
        <w:pStyle w:val="ListletterAindent219"/>
        <w:numPr>
          <w:ilvl w:val="3"/>
          <w:numId w:val="165"/>
        </w:numPr>
        <w:ind w:left="3240"/>
      </w:pPr>
      <w:r w:rsidRPr="004153B0">
        <w:t xml:space="preserve">An expectant mother with a complication-free pregnancy can travel on the carrier’s flights up to the </w:t>
      </w:r>
      <w:r w:rsidRPr="008F3944">
        <w:rPr>
          <w:color w:val="FF0000"/>
        </w:rPr>
        <w:t>XX</w:t>
      </w:r>
      <w:r w:rsidRPr="004153B0">
        <w:t>th week of pregnancy or up to four weeks before the expected due date without a medical certificate.</w:t>
      </w:r>
    </w:p>
    <w:p w14:paraId="0C045A25" w14:textId="77777777" w:rsidR="007A50AB" w:rsidRPr="004153B0" w:rsidRDefault="007A50AB" w:rsidP="007A50AB">
      <w:pPr>
        <w:pStyle w:val="Notetocarrierindent20"/>
        <w:ind w:left="3240"/>
      </w:pPr>
      <w:r w:rsidRPr="004153B0">
        <w:rPr>
          <w:b/>
        </w:rPr>
        <w:t>Note to carrier:</w:t>
      </w:r>
      <w:r w:rsidRPr="004153B0">
        <w:t xml:space="preserve"> As a guide, various carriers use the 36th week of pregnancy as a cut-off point. If a carrier has a policy in respect to the carriage of a pregnant passenger, it must state its policy here.</w:t>
      </w:r>
    </w:p>
    <w:p w14:paraId="1E02F677" w14:textId="77777777" w:rsidR="007A50AB" w:rsidRPr="004153B0" w:rsidRDefault="007A50AB" w:rsidP="007A50AB">
      <w:pPr>
        <w:pStyle w:val="ListletterAindent219"/>
        <w:numPr>
          <w:ilvl w:val="3"/>
          <w:numId w:val="299"/>
        </w:numPr>
        <w:ind w:left="3240"/>
      </w:pPr>
      <w:r w:rsidRPr="004153B0">
        <w:t xml:space="preserve">An expectant mother who is in or beyond the </w:t>
      </w:r>
      <w:r w:rsidRPr="00C431F6">
        <w:rPr>
          <w:color w:val="FF0000"/>
        </w:rPr>
        <w:t>XX</w:t>
      </w:r>
      <w:r w:rsidRPr="004153B0">
        <w:t xml:space="preserve">th week of pregnancy must present a medical certificate, dated within 72 hours of the </w:t>
      </w:r>
      <w:r w:rsidRPr="008F3944">
        <w:t>scheduled</w:t>
      </w:r>
      <w:r w:rsidRPr="004153B0">
        <w:t xml:space="preserve"> time of departure. The certificate must state that the physician has examined the patient and found them to be physically fit for travel by air and the certificate must state the estimated date of birth.</w:t>
      </w:r>
    </w:p>
    <w:p w14:paraId="72B5EF78" w14:textId="77777777" w:rsidR="007A50AB" w:rsidRDefault="007A50AB" w:rsidP="007050A8">
      <w:pPr>
        <w:pStyle w:val="listletterindentbold1"/>
        <w:numPr>
          <w:ilvl w:val="0"/>
          <w:numId w:val="37"/>
        </w:numPr>
        <w:spacing w:after="120"/>
      </w:pPr>
      <w:r w:rsidRPr="004153B0">
        <w:t xml:space="preserve">Failure to provide a </w:t>
      </w:r>
      <w:r w:rsidRPr="008F3944">
        <w:t>suitable</w:t>
      </w:r>
      <w:r w:rsidRPr="004153B0">
        <w:t xml:space="preserve"> escort</w:t>
      </w:r>
    </w:p>
    <w:p w14:paraId="48B0D04B" w14:textId="77777777" w:rsidR="007A50AB" w:rsidRPr="00281A19" w:rsidRDefault="007A50AB" w:rsidP="007A50AB">
      <w:pPr>
        <w:pStyle w:val="Normalindent125"/>
      </w:pPr>
      <w:r w:rsidRPr="00281A19">
        <w:t>When the passenger requires an escort due to a mental health condition and is under care of a psychiatric institution or in the custody of law enforcement personnel or other responsible authority and the necessary arrangements have not been made with the carrier in advance of the departure of the flight.</w:t>
      </w:r>
    </w:p>
    <w:p w14:paraId="4233B745" w14:textId="77777777" w:rsidR="007A50AB" w:rsidRPr="004153B0" w:rsidRDefault="007A50AB" w:rsidP="007A50AB">
      <w:pPr>
        <w:pStyle w:val="Normalindent125"/>
      </w:pPr>
      <w:r w:rsidRPr="004153B0">
        <w:t>However, the carrier will accept escorted passengers under the following conditions when the passenger has a mental health condition and is under care of a psychiatric institution or in the custody of law enforcement personnel or other responsible authority:</w:t>
      </w:r>
    </w:p>
    <w:p w14:paraId="550AACBB" w14:textId="77777777" w:rsidR="007A50AB" w:rsidRPr="004153B0" w:rsidRDefault="007A50AB" w:rsidP="007A50AB">
      <w:pPr>
        <w:pStyle w:val="Listromanindent161"/>
        <w:numPr>
          <w:ilvl w:val="0"/>
          <w:numId w:val="166"/>
        </w:numPr>
      </w:pPr>
      <w:r w:rsidRPr="004153B0">
        <w:t>Medical authority furnishes assurance, in writing, that an escorted person with a mental health condition can be transported safely.</w:t>
      </w:r>
    </w:p>
    <w:p w14:paraId="15915389" w14:textId="77777777" w:rsidR="007A50AB" w:rsidRPr="004153B0" w:rsidRDefault="007A50AB" w:rsidP="007A50AB">
      <w:pPr>
        <w:pStyle w:val="Listromanindent161"/>
        <w:numPr>
          <w:ilvl w:val="0"/>
          <w:numId w:val="13"/>
        </w:numPr>
      </w:pPr>
      <w:r w:rsidRPr="004153B0">
        <w:t xml:space="preserve">Only </w:t>
      </w:r>
      <w:r w:rsidRPr="00B564FE">
        <w:rPr>
          <w:color w:val="FF0000"/>
        </w:rPr>
        <w:t>XX</w:t>
      </w:r>
      <w:r w:rsidRPr="004153B0">
        <w:t xml:space="preserve"> escorted passenger(s) will be permitted on a flight.</w:t>
      </w:r>
    </w:p>
    <w:p w14:paraId="033E5AD5" w14:textId="77777777" w:rsidR="007A50AB" w:rsidRPr="004153B0" w:rsidRDefault="007A50AB" w:rsidP="007A50AB">
      <w:pPr>
        <w:pStyle w:val="Listromanindent161"/>
        <w:numPr>
          <w:ilvl w:val="0"/>
          <w:numId w:val="13"/>
        </w:numPr>
      </w:pPr>
      <w:r w:rsidRPr="004153B0">
        <w:t>Request for carriage is made at least 48 hours before scheduled departure.</w:t>
      </w:r>
    </w:p>
    <w:p w14:paraId="0A2F495E" w14:textId="77777777" w:rsidR="007A50AB" w:rsidRPr="004153B0" w:rsidRDefault="007A50AB" w:rsidP="007A50AB">
      <w:pPr>
        <w:pStyle w:val="Listromanindent161"/>
        <w:numPr>
          <w:ilvl w:val="0"/>
          <w:numId w:val="13"/>
        </w:numPr>
      </w:pPr>
      <w:r w:rsidRPr="004153B0">
        <w:t xml:space="preserve">Acceptance is applicable to transportation on flights marketed and operated by </w:t>
      </w:r>
      <w:r w:rsidRPr="00B564FE">
        <w:rPr>
          <w:color w:val="FF0000"/>
        </w:rPr>
        <w:t>[Carrier name]</w:t>
      </w:r>
      <w:r w:rsidRPr="004153B0">
        <w:t xml:space="preserve"> only.</w:t>
      </w:r>
    </w:p>
    <w:p w14:paraId="531E402A" w14:textId="77777777" w:rsidR="007A50AB" w:rsidRPr="004153B0" w:rsidRDefault="007A50AB" w:rsidP="007A50AB">
      <w:pPr>
        <w:pStyle w:val="Listromanindent161"/>
        <w:numPr>
          <w:ilvl w:val="0"/>
          <w:numId w:val="13"/>
        </w:numPr>
      </w:pPr>
      <w:r w:rsidRPr="004153B0">
        <w:t>The escort must accompany the escorted passenger at all times.</w:t>
      </w:r>
    </w:p>
    <w:p w14:paraId="4A9071C0" w14:textId="77777777" w:rsidR="007A50AB" w:rsidRPr="004153B0" w:rsidRDefault="007A50AB" w:rsidP="007A50AB">
      <w:pPr>
        <w:pStyle w:val="Listromanindent161"/>
        <w:numPr>
          <w:ilvl w:val="0"/>
          <w:numId w:val="13"/>
        </w:numPr>
      </w:pPr>
      <w:r w:rsidRPr="004153B0">
        <w:t>Passenger in custody of law enforcement personnel or other responsible authority must be manacled.</w:t>
      </w:r>
    </w:p>
    <w:p w14:paraId="2268AFE3" w14:textId="451FA085" w:rsidR="007A50AB" w:rsidRPr="004153B0" w:rsidRDefault="007A50AB" w:rsidP="007A50AB">
      <w:pPr>
        <w:pStyle w:val="Heading4PartIII"/>
      </w:pPr>
      <w:bookmarkStart w:id="439" w:name="_Toc286661913"/>
      <w:bookmarkStart w:id="440" w:name="_Toc286662237"/>
      <w:bookmarkStart w:id="441" w:name="_Toc294777295"/>
      <w:bookmarkStart w:id="442" w:name="_Toc64979346"/>
      <w:r w:rsidRPr="004153B0">
        <w:t>(C)</w:t>
      </w:r>
      <w:r w:rsidRPr="004153B0">
        <w:tab/>
        <w:t>Passenger’s conduct – refusal to transport – prohibited conduct and sanctions</w:t>
      </w:r>
      <w:bookmarkEnd w:id="439"/>
      <w:bookmarkEnd w:id="440"/>
      <w:bookmarkEnd w:id="441"/>
      <w:bookmarkEnd w:id="442"/>
    </w:p>
    <w:p w14:paraId="253068D7" w14:textId="77777777" w:rsidR="007A50AB" w:rsidRPr="00403404" w:rsidRDefault="007A50AB" w:rsidP="007A50AB">
      <w:pPr>
        <w:pStyle w:val="listnumberindent5"/>
        <w:numPr>
          <w:ilvl w:val="0"/>
          <w:numId w:val="169"/>
        </w:numPr>
        <w:rPr>
          <w:b/>
          <w:color w:val="7030A0"/>
        </w:rPr>
      </w:pPr>
      <w:bookmarkStart w:id="443" w:name="_Toc280178179"/>
      <w:r w:rsidRPr="00403404">
        <w:rPr>
          <w:b/>
          <w:color w:val="7030A0"/>
        </w:rPr>
        <w:t>Prohibited conduct</w:t>
      </w:r>
      <w:bookmarkEnd w:id="443"/>
    </w:p>
    <w:p w14:paraId="4D32BD9F" w14:textId="77777777" w:rsidR="007A50AB" w:rsidRPr="004153B0" w:rsidRDefault="007A50AB" w:rsidP="007A50AB">
      <w:pPr>
        <w:pStyle w:val="normalindent081"/>
        <w:rPr>
          <w:b/>
        </w:rPr>
      </w:pPr>
      <w:r w:rsidRPr="004153B0">
        <w:t>Without limiting the generality of the preceding provisions, the following constitutes prohibited conduct where it may be necessary, in the reasonable discretion of the carrier, to take action to ensure the physical comfort or safety of the person, other passengers, and the carrier’s employees; the safety of the aircraft; the unhindered performance of the crew members in their duty on-board the aircraft; or, safe and adequate flight operations:</w:t>
      </w:r>
    </w:p>
    <w:p w14:paraId="2EA15B79" w14:textId="77777777" w:rsidR="007A50AB" w:rsidRPr="004153B0" w:rsidRDefault="007A50AB" w:rsidP="007A50AB">
      <w:pPr>
        <w:pStyle w:val="Listletterindent1"/>
        <w:numPr>
          <w:ilvl w:val="0"/>
          <w:numId w:val="168"/>
        </w:numPr>
      </w:pPr>
      <w:r w:rsidRPr="004153B0">
        <w:t>The person, in the reasonable judgement of a responsible employee of the carrier, is under the influence of alcohol or drugs (except a patient under medical care).</w:t>
      </w:r>
    </w:p>
    <w:p w14:paraId="7F3EFB35" w14:textId="77777777" w:rsidR="007A50AB" w:rsidRPr="004153B0" w:rsidRDefault="007A50AB" w:rsidP="007A50AB">
      <w:pPr>
        <w:pStyle w:val="Listletterindent1"/>
      </w:pPr>
      <w:r w:rsidRPr="004153B0">
        <w:t>The person’s conduct, or condition is or has been known to be abusive, offensive, threatening, intimidating, violent or otherwise disorderly, and, in the reasonable judgement of a responsible employee of the carrier, there is a possibility that the person would cause disruption or serious impairment to the physical comfort or safety of other passengers or carrier’s employees, interfere with a crew member in the performance of their duties, or otherwise jeopardize safe and adequate flight operations.</w:t>
      </w:r>
    </w:p>
    <w:p w14:paraId="2E3820AF" w14:textId="77777777" w:rsidR="007A50AB" w:rsidRPr="004153B0" w:rsidRDefault="007A50AB" w:rsidP="007A50AB">
      <w:pPr>
        <w:pStyle w:val="Listletterindent1"/>
      </w:pPr>
      <w:r w:rsidRPr="004153B0">
        <w:t>The person’s conduct involves any hazard or risk to their self or other persons (including travel involving pregnant passengers or unborn children) or to property.</w:t>
      </w:r>
    </w:p>
    <w:p w14:paraId="3A4A99F0" w14:textId="77777777" w:rsidR="007A50AB" w:rsidRPr="004153B0" w:rsidRDefault="007A50AB" w:rsidP="007A50AB">
      <w:pPr>
        <w:pStyle w:val="Listletterindent1"/>
      </w:pPr>
      <w:r w:rsidRPr="004153B0">
        <w:t>The person fails to observe the instructions of the aircraft crew, including instructions to stop any prohibited conduct.</w:t>
      </w:r>
    </w:p>
    <w:p w14:paraId="5B006726" w14:textId="77777777" w:rsidR="007A50AB" w:rsidRPr="004153B0" w:rsidRDefault="007A50AB" w:rsidP="007A50AB">
      <w:pPr>
        <w:pStyle w:val="Listletterindent1"/>
      </w:pPr>
      <w:r w:rsidRPr="004153B0">
        <w:t>The person is unable or unwilling to sit in their assigned seat with the seat belt fastened.</w:t>
      </w:r>
    </w:p>
    <w:p w14:paraId="39820A47" w14:textId="77777777" w:rsidR="007A50AB" w:rsidRPr="004153B0" w:rsidRDefault="007A50AB" w:rsidP="007A50AB">
      <w:pPr>
        <w:pStyle w:val="Listletterindent1"/>
      </w:pPr>
      <w:r w:rsidRPr="004153B0">
        <w:t>The person smokes or attempts to smoke in the aircraft.</w:t>
      </w:r>
    </w:p>
    <w:p w14:paraId="4CD107BB" w14:textId="77777777" w:rsidR="007A50AB" w:rsidRPr="004153B0" w:rsidRDefault="007A50AB" w:rsidP="007A50AB">
      <w:pPr>
        <w:pStyle w:val="Listletterindent1"/>
      </w:pPr>
      <w:r w:rsidRPr="004153B0">
        <w:t>The person uses or continues to use a cellular phone, a laptop computer or another electronic device on-board the aircraft after being advised to stop such use by a member of the crew.</w:t>
      </w:r>
    </w:p>
    <w:p w14:paraId="0A2264C8" w14:textId="77777777" w:rsidR="007A50AB" w:rsidRPr="004153B0" w:rsidRDefault="007A50AB" w:rsidP="007A50AB">
      <w:pPr>
        <w:pStyle w:val="Listletterindent1"/>
      </w:pPr>
      <w:r w:rsidRPr="004153B0">
        <w:t>The person is barefoot.</w:t>
      </w:r>
    </w:p>
    <w:p w14:paraId="648109F2" w14:textId="77777777" w:rsidR="007A50AB" w:rsidRPr="004153B0" w:rsidRDefault="007A50AB" w:rsidP="007A50AB">
      <w:pPr>
        <w:pStyle w:val="Listletterindent1"/>
      </w:pPr>
      <w:r w:rsidRPr="004153B0">
        <w:t>The person is inappropriately dressed.</w:t>
      </w:r>
    </w:p>
    <w:p w14:paraId="45677915" w14:textId="77777777" w:rsidR="007A50AB" w:rsidRPr="004153B0" w:rsidRDefault="007A50AB" w:rsidP="007A50AB">
      <w:pPr>
        <w:pStyle w:val="Listletterindent1"/>
      </w:pPr>
      <w:r w:rsidRPr="004153B0">
        <w:t>The person has a prohibited article or concealed or unconcealed weapon(s). However, the carrier will carry law enforcement or armed forces personnel who meet the qualifications and conditions established under government regulations.</w:t>
      </w:r>
    </w:p>
    <w:p w14:paraId="2D9CF13F" w14:textId="77777777" w:rsidR="007A50AB" w:rsidRPr="004153B0" w:rsidRDefault="007A50AB" w:rsidP="007A50AB">
      <w:pPr>
        <w:pStyle w:val="Listletterindent1"/>
      </w:pPr>
      <w:r w:rsidRPr="004153B0">
        <w:t>The person has resisted or may reasonably be believed to be capable of resisting escorts.</w:t>
      </w:r>
    </w:p>
    <w:p w14:paraId="78DFD6D3" w14:textId="77777777" w:rsidR="007A50AB" w:rsidRPr="00403404" w:rsidRDefault="007A50AB" w:rsidP="007A50AB">
      <w:pPr>
        <w:pStyle w:val="listnumberindent5"/>
        <w:numPr>
          <w:ilvl w:val="0"/>
          <w:numId w:val="15"/>
        </w:numPr>
        <w:rPr>
          <w:b/>
          <w:color w:val="7030A0"/>
        </w:rPr>
      </w:pPr>
      <w:r w:rsidRPr="00403404">
        <w:rPr>
          <w:b/>
          <w:color w:val="7030A0"/>
        </w:rPr>
        <w:t>Carrier response to prohibited conduct</w:t>
      </w:r>
    </w:p>
    <w:p w14:paraId="3E414DCB" w14:textId="77777777" w:rsidR="007A50AB" w:rsidRPr="004153B0" w:rsidRDefault="007A50AB" w:rsidP="007A50AB">
      <w:pPr>
        <w:pStyle w:val="normalindent081"/>
      </w:pPr>
      <w:r w:rsidRPr="004153B0">
        <w:t>Where, in the exercise of its reasonable discretion, the carrier decides that the passenger has engaged in prohibited conduct described above, the carrier may impose any combination of the following sanctions:</w:t>
      </w:r>
    </w:p>
    <w:p w14:paraId="6A52495F" w14:textId="77777777" w:rsidR="007A50AB" w:rsidRPr="004153B0" w:rsidRDefault="007A50AB" w:rsidP="007A50AB">
      <w:pPr>
        <w:pStyle w:val="Listletterindent1"/>
        <w:numPr>
          <w:ilvl w:val="0"/>
          <w:numId w:val="170"/>
        </w:numPr>
      </w:pPr>
      <w:r w:rsidRPr="004153B0">
        <w:t>Removal of the passenger at any point.</w:t>
      </w:r>
    </w:p>
    <w:p w14:paraId="71D5BF8A" w14:textId="77777777" w:rsidR="007A50AB" w:rsidRPr="004153B0" w:rsidRDefault="007A50AB" w:rsidP="007A50AB">
      <w:pPr>
        <w:pStyle w:val="Listletterindent1"/>
      </w:pPr>
      <w:r w:rsidRPr="004153B0">
        <w:rPr>
          <w:b/>
        </w:rPr>
        <w:t>Probation:</w:t>
      </w:r>
      <w:r w:rsidRPr="004153B0">
        <w:t xml:space="preserve"> At any time, the carrier may stipulate that the passenger is to follow certain probationary conditions, such as to not engage in prohibited conduct, in order for the carrier to provide transport to the passenger. Such probationary conditions may be imposed for any length of time which, in the exercise of the carrier’s reasonable discretion, is necessary to ensure the passenger continues to avoid prohibited conduct.</w:t>
      </w:r>
    </w:p>
    <w:p w14:paraId="3021FEE7" w14:textId="77777777" w:rsidR="007A50AB" w:rsidRPr="004153B0" w:rsidRDefault="007A50AB" w:rsidP="007A50AB">
      <w:pPr>
        <w:pStyle w:val="Listletterindent1"/>
      </w:pPr>
      <w:r w:rsidRPr="004153B0">
        <w:rPr>
          <w:b/>
        </w:rPr>
        <w:t>Refusal to transport the passenger:</w:t>
      </w:r>
      <w:r w:rsidRPr="004153B0">
        <w:t xml:space="preserve"> The length of this refusal to transport may range from a one-time refusal to a longer period determined at the reasonable discretion of the carrier in light of the circumstances. Such refusal will be for a period appropriate to the nature of the prohibited conduct and until the carrier is satisfied that the passenger no longer constitutes a threat to the safety of other passengers, crew or the aircraft or to the comfort of other passengers or crew; the unhindered performance of the crew members in their duty on-board the aircraft; or safe and adequate flight operations.</w:t>
      </w:r>
    </w:p>
    <w:p w14:paraId="233CC1CE" w14:textId="77777777" w:rsidR="007A50AB" w:rsidRDefault="007A50AB" w:rsidP="007A50AB">
      <w:pPr>
        <w:rPr>
          <w:rFonts w:asciiTheme="minorHAnsi" w:eastAsia="Times New Roman" w:hAnsiTheme="minorHAnsi" w:cs="Arial"/>
          <w:noProof/>
          <w:szCs w:val="26"/>
          <w:lang w:val="en-GB" w:bidi="en-US"/>
        </w:rPr>
      </w:pPr>
      <w:r>
        <w:br w:type="page"/>
      </w:r>
    </w:p>
    <w:p w14:paraId="6CE3C62A" w14:textId="77777777" w:rsidR="007A50AB" w:rsidRPr="004153B0" w:rsidRDefault="007A50AB" w:rsidP="007A50AB">
      <w:pPr>
        <w:pStyle w:val="Listletterindent1"/>
      </w:pPr>
      <w:r w:rsidRPr="004153B0">
        <w:t>The following conduct will automatically result in a refusal to transport:</w:t>
      </w:r>
    </w:p>
    <w:p w14:paraId="79361A49" w14:textId="77777777" w:rsidR="007A50AB" w:rsidRPr="004153B0" w:rsidRDefault="007A50AB" w:rsidP="007A50AB">
      <w:pPr>
        <w:pStyle w:val="Listromanindent161"/>
        <w:numPr>
          <w:ilvl w:val="0"/>
          <w:numId w:val="223"/>
        </w:numPr>
      </w:pPr>
      <w:r w:rsidRPr="004153B0">
        <w:t>The person continues to interfere with the performance of a crew member’s duties despite verbal warnings by the crew to stop such behaviour.</w:t>
      </w:r>
    </w:p>
    <w:p w14:paraId="2B9B6B6A" w14:textId="77777777" w:rsidR="007A50AB" w:rsidRPr="004153B0" w:rsidRDefault="007A50AB" w:rsidP="007A0656">
      <w:pPr>
        <w:pStyle w:val="Listromanindent161"/>
        <w:ind w:right="450"/>
      </w:pPr>
      <w:r w:rsidRPr="004153B0">
        <w:t>The person injures a crew member or other passenger or subjects a crew member or other passenger to a credible threat of injury.</w:t>
      </w:r>
    </w:p>
    <w:p w14:paraId="047495F5" w14:textId="77777777" w:rsidR="007A50AB" w:rsidRPr="004153B0" w:rsidRDefault="007A50AB" w:rsidP="007A50AB">
      <w:pPr>
        <w:pStyle w:val="Listromanindent161"/>
      </w:pPr>
      <w:r w:rsidRPr="004153B0">
        <w:t xml:space="preserve">The person displays conduct </w:t>
      </w:r>
      <w:r w:rsidRPr="003551D3">
        <w:t>that</w:t>
      </w:r>
      <w:r w:rsidRPr="004153B0">
        <w:t xml:space="preserve"> requires an unscheduled landing and/or the use of restraints such as ties and handcuffs.</w:t>
      </w:r>
    </w:p>
    <w:p w14:paraId="07A98052" w14:textId="18A18662" w:rsidR="007A50AB" w:rsidRPr="004153B0" w:rsidRDefault="007A50AB" w:rsidP="007A0656">
      <w:pPr>
        <w:pStyle w:val="Listromanindent161"/>
        <w:ind w:right="540"/>
      </w:pPr>
      <w:r w:rsidRPr="004153B0">
        <w:t>The person repeats a prohibited conduct after receiving a notice of probation as mentioned in (</w:t>
      </w:r>
      <w:r w:rsidR="00343E68">
        <w:t>b</w:t>
      </w:r>
      <w:r w:rsidRPr="004153B0">
        <w:t>) above.</w:t>
      </w:r>
    </w:p>
    <w:p w14:paraId="0CAC72A1" w14:textId="77777777" w:rsidR="007A50AB" w:rsidRPr="004153B0" w:rsidRDefault="007A50AB" w:rsidP="007A50AB">
      <w:pPr>
        <w:pStyle w:val="Normalindent5"/>
      </w:pPr>
      <w:r w:rsidRPr="004153B0">
        <w:t>These remedies are without prejudice to the carrier’s other rights and recourses, namely to seek recovery of any damage resulting from the prohibited conduct or as otherwise provided in the carrier’s tariffs, including recourses provided in the carrier’s frequent flyer program or the filing of criminal or statutory charges.</w:t>
      </w:r>
    </w:p>
    <w:p w14:paraId="4EB63DBD" w14:textId="087ABBC3" w:rsidR="007A50AB" w:rsidRPr="004153B0" w:rsidRDefault="007A50AB" w:rsidP="007A50AB">
      <w:pPr>
        <w:pStyle w:val="Heading4PartIII"/>
      </w:pPr>
      <w:bookmarkStart w:id="444" w:name="_Toc286661914"/>
      <w:bookmarkStart w:id="445" w:name="_Toc286662238"/>
      <w:bookmarkStart w:id="446" w:name="_Toc294777296"/>
      <w:bookmarkStart w:id="447" w:name="_Toc64979347"/>
      <w:r w:rsidRPr="004153B0">
        <w:t>(D)</w:t>
      </w:r>
      <w:r w:rsidRPr="004153B0">
        <w:tab/>
        <w:t>Recourse</w:t>
      </w:r>
      <w:r w:rsidRPr="004153B0">
        <w:fldChar w:fldCharType="begin"/>
      </w:r>
      <w:r w:rsidRPr="004153B0">
        <w:instrText xml:space="preserve">  </w:instrText>
      </w:r>
      <w:r w:rsidRPr="004153B0">
        <w:fldChar w:fldCharType="end"/>
      </w:r>
      <w:r w:rsidRPr="004153B0">
        <w:t xml:space="preserve"> of the passenger/limitation of liability</w:t>
      </w:r>
      <w:bookmarkEnd w:id="444"/>
      <w:bookmarkEnd w:id="445"/>
      <w:bookmarkEnd w:id="446"/>
      <w:bookmarkEnd w:id="447"/>
    </w:p>
    <w:p w14:paraId="406B5ECA" w14:textId="2F95FA3E" w:rsidR="007A50AB" w:rsidRPr="00AA089E" w:rsidRDefault="007A50AB" w:rsidP="007A50AB">
      <w:pPr>
        <w:pStyle w:val="listnumberindent5"/>
        <w:numPr>
          <w:ilvl w:val="0"/>
          <w:numId w:val="171"/>
        </w:numPr>
      </w:pPr>
      <w:r w:rsidRPr="004153B0">
        <w:t>In case of refusal to transport a passenger on a specific flight or removal of a passenger en</w:t>
      </w:r>
      <w:r w:rsidR="002D573F">
        <w:t xml:space="preserve"> </w:t>
      </w:r>
      <w:r w:rsidRPr="004153B0">
        <w:t xml:space="preserve">route for any reason specified in the foregoing paragraphs, the carrier </w:t>
      </w:r>
      <w:r w:rsidRPr="007A66E7">
        <w:rPr>
          <w:color w:val="FF0000"/>
        </w:rPr>
        <w:t>[carrier to insert their policies in respect of refunding of the passenger's unused ticket and to include the appropriate cross references to the correct tariff rule provisions for refunds</w:t>
      </w:r>
      <w:r w:rsidRPr="00600CEA">
        <w:rPr>
          <w:color w:val="FF0000"/>
        </w:rPr>
        <w:t>].</w:t>
      </w:r>
    </w:p>
    <w:p w14:paraId="72205122" w14:textId="332BDD40" w:rsidR="007A50AB" w:rsidRPr="004153B0" w:rsidRDefault="007A50AB" w:rsidP="007A50AB">
      <w:pPr>
        <w:pStyle w:val="Notetocarrierindent81"/>
      </w:pPr>
      <w:r w:rsidRPr="00F85687">
        <w:rPr>
          <w:b/>
          <w:highlight w:val="cyan"/>
        </w:rPr>
        <w:t>Note to carrier:</w:t>
      </w:r>
      <w:r w:rsidRPr="00F85687">
        <w:rPr>
          <w:highlight w:val="cyan"/>
        </w:rPr>
        <w:t xml:space="preserve"> The ATR require a carrier to state its policies for all situations in respect of refunds for services purchased but not used, whether in whole or in part, either as a result of the </w:t>
      </w:r>
      <w:r w:rsidRPr="008F3A9C">
        <w:rPr>
          <w:highlight w:val="cyan"/>
        </w:rPr>
        <w:t>client’s</w:t>
      </w:r>
      <w:r w:rsidRPr="00F85687">
        <w:rPr>
          <w:highlight w:val="cyan"/>
        </w:rPr>
        <w:t xml:space="preserve"> unwillingness or inability to continue or the air carrier’s inability to provide the service for any reason. </w:t>
      </w:r>
      <w:r>
        <w:rPr>
          <w:highlight w:val="cyan"/>
        </w:rPr>
        <w:t>Until such a time as further obligations in this area are established, c</w:t>
      </w:r>
      <w:r w:rsidRPr="00F85687">
        <w:rPr>
          <w:highlight w:val="cyan"/>
        </w:rPr>
        <w:t xml:space="preserve">arriers are encouraged to adopt policies that </w:t>
      </w:r>
      <w:r>
        <w:rPr>
          <w:highlight w:val="cyan"/>
        </w:rPr>
        <w:t>ensure no passenger is left out of pocket for t</w:t>
      </w:r>
      <w:r w:rsidR="00C363BD">
        <w:rPr>
          <w:highlight w:val="cyan"/>
        </w:rPr>
        <w:t xml:space="preserve">he value of a cancelled flight, </w:t>
      </w:r>
      <w:r w:rsidRPr="00F85687">
        <w:rPr>
          <w:highlight w:val="cyan"/>
        </w:rPr>
        <w:t>irrespective of the fare purchased</w:t>
      </w:r>
      <w:r>
        <w:rPr>
          <w:highlight w:val="cyan"/>
        </w:rPr>
        <w:t>,</w:t>
      </w:r>
      <w:r w:rsidRPr="00F85687">
        <w:rPr>
          <w:highlight w:val="cyan"/>
        </w:rPr>
        <w:t xml:space="preserve"> when the carrier is unable to provide for alternate transportation acceptable to the passenger.</w:t>
      </w:r>
    </w:p>
    <w:p w14:paraId="5CD578D1" w14:textId="08233B8B" w:rsidR="007A50AB" w:rsidRPr="004153B0" w:rsidRDefault="007A50AB" w:rsidP="007A50AB">
      <w:pPr>
        <w:pStyle w:val="listnumberindent5"/>
        <w:numPr>
          <w:ilvl w:val="0"/>
          <w:numId w:val="15"/>
        </w:numPr>
        <w:rPr>
          <w:highlight w:val="yellow"/>
        </w:rPr>
      </w:pPr>
      <w:r w:rsidRPr="004153B0">
        <w:rPr>
          <w:highlight w:val="yellow"/>
        </w:rPr>
        <w:t xml:space="preserve">Notwithstanding (1) above, passengers will be entitled to all other additional rights they may have under this tariff or elsewhere or any legal rights that international passengers may have pursuant to international conventions (e.g., the </w:t>
      </w:r>
      <w:hyperlink r:id="rId65" w:anchor="h-78968" w:history="1">
        <w:r w:rsidRPr="004153B0">
          <w:rPr>
            <w:color w:val="0000FF"/>
            <w:spacing w:val="-9"/>
            <w:highlight w:val="yellow"/>
            <w:u w:val="single"/>
          </w:rPr>
          <w:t>Warsaw Convention</w:t>
        </w:r>
      </w:hyperlink>
      <w:r w:rsidRPr="004153B0">
        <w:rPr>
          <w:spacing w:val="-9"/>
          <w:highlight w:val="yellow"/>
        </w:rPr>
        <w:t xml:space="preserve"> or the </w:t>
      </w:r>
      <w:hyperlink r:id="rId66" w:anchor="h-79536" w:history="1">
        <w:r w:rsidRPr="004153B0">
          <w:rPr>
            <w:color w:val="0000FF"/>
            <w:spacing w:val="-9"/>
            <w:highlight w:val="yellow"/>
            <w:u w:val="single"/>
          </w:rPr>
          <w:t>Montreal Convention</w:t>
        </w:r>
      </w:hyperlink>
      <w:r w:rsidRPr="004153B0">
        <w:rPr>
          <w:highlight w:val="yellow"/>
        </w:rPr>
        <w:t>) and related treaties.</w:t>
      </w:r>
    </w:p>
    <w:p w14:paraId="0488C052" w14:textId="77777777" w:rsidR="007A50AB" w:rsidRPr="004153B0" w:rsidRDefault="007A50AB" w:rsidP="007A50AB">
      <w:pPr>
        <w:pStyle w:val="listnumberindent5"/>
        <w:numPr>
          <w:ilvl w:val="0"/>
          <w:numId w:val="15"/>
        </w:numPr>
      </w:pPr>
      <w:r w:rsidRPr="004153B0">
        <w:t>A person who is refused carriage for a period of time or to whom a probation notice is served may provide to the carrier, in writing, the reasons why they believe they no longer pose a threat to the safety or comfort of passengers or crew, or to the safety of the aircraft. Such document may be sent to the address provided in the refusal to carry notice or the notice of probation.</w:t>
      </w:r>
    </w:p>
    <w:p w14:paraId="0D46CDD4" w14:textId="77777777" w:rsidR="007A50AB" w:rsidRDefault="007A50AB" w:rsidP="007A50AB">
      <w:pPr>
        <w:pStyle w:val="listnumberindent5"/>
        <w:numPr>
          <w:ilvl w:val="0"/>
          <w:numId w:val="15"/>
        </w:numPr>
        <w:sectPr w:rsidR="007A50AB" w:rsidSect="0068283E">
          <w:footerReference w:type="default" r:id="rId67"/>
          <w:type w:val="continuous"/>
          <w:pgSz w:w="12240" w:h="15840" w:code="1"/>
          <w:pgMar w:top="1440" w:right="1080" w:bottom="1440" w:left="1080" w:header="619" w:footer="504" w:gutter="0"/>
          <w:cols w:space="708"/>
          <w:docGrid w:linePitch="360"/>
        </w:sectPr>
      </w:pPr>
      <w:r w:rsidRPr="004153B0">
        <w:t>The carrier will respond to the passenger within a reasonable period of time providing carrier’s assessment as to whether it remains necessary to continue the ban or maintain the probation period.</w:t>
      </w:r>
    </w:p>
    <w:p w14:paraId="7052EECB" w14:textId="77777777" w:rsidR="007A50AB" w:rsidRDefault="007A50AB" w:rsidP="007A50AB">
      <w:pPr>
        <w:pStyle w:val="Heading3PartIII"/>
        <w:sectPr w:rsidR="007A50AB" w:rsidSect="0068283E">
          <w:footerReference w:type="default" r:id="rId68"/>
          <w:type w:val="continuous"/>
          <w:pgSz w:w="12240" w:h="15840" w:code="1"/>
          <w:pgMar w:top="1440" w:right="1080" w:bottom="1440" w:left="1080" w:header="619" w:footer="406" w:gutter="0"/>
          <w:cols w:space="708"/>
          <w:docGrid w:linePitch="360"/>
        </w:sectPr>
      </w:pPr>
      <w:bookmarkStart w:id="448" w:name="_Toc280178185"/>
      <w:bookmarkStart w:id="449" w:name="_Toc286661917"/>
      <w:bookmarkStart w:id="450" w:name="_Toc286662241"/>
      <w:bookmarkStart w:id="451" w:name="_Toc287360560"/>
      <w:bookmarkStart w:id="452" w:name="_Toc294777300"/>
    </w:p>
    <w:p w14:paraId="389FC51A" w14:textId="3C75083A" w:rsidR="007A50AB" w:rsidRPr="004153B0" w:rsidRDefault="007A50AB" w:rsidP="007A50AB">
      <w:pPr>
        <w:pStyle w:val="Heading3PartIII"/>
      </w:pPr>
      <w:bookmarkStart w:id="453" w:name="_Toc64979348"/>
      <w:r w:rsidRPr="004153B0">
        <w:t>Rule 1</w:t>
      </w:r>
      <w:bookmarkStart w:id="454" w:name="_Toc280178186"/>
      <w:bookmarkEnd w:id="448"/>
      <w:bookmarkEnd w:id="449"/>
      <w:bookmarkEnd w:id="450"/>
      <w:r w:rsidRPr="004153B0">
        <w:t xml:space="preserve">15: </w:t>
      </w:r>
      <w:bookmarkStart w:id="455" w:name="_Toc286661918"/>
      <w:bookmarkStart w:id="456" w:name="_Toc286662242"/>
      <w:r w:rsidRPr="004153B0">
        <w:t>Tickets</w:t>
      </w:r>
      <w:bookmarkEnd w:id="451"/>
      <w:bookmarkEnd w:id="452"/>
      <w:bookmarkEnd w:id="454"/>
      <w:bookmarkEnd w:id="455"/>
      <w:bookmarkEnd w:id="456"/>
      <w:bookmarkEnd w:id="453"/>
    </w:p>
    <w:p w14:paraId="64594AE3" w14:textId="4B2200EB" w:rsidR="007A50AB" w:rsidRPr="004153B0" w:rsidRDefault="007A50AB" w:rsidP="007A50AB">
      <w:pPr>
        <w:pStyle w:val="Heading4PartIII"/>
      </w:pPr>
      <w:bookmarkStart w:id="457" w:name="_Toc280178187"/>
      <w:bookmarkStart w:id="458" w:name="_Toc294777301"/>
      <w:bookmarkStart w:id="459" w:name="_Toc64979349"/>
      <w:r w:rsidRPr="004153B0">
        <w:t>(A)</w:t>
      </w:r>
      <w:r w:rsidRPr="004153B0">
        <w:tab/>
        <w:t>General</w:t>
      </w:r>
      <w:bookmarkEnd w:id="457"/>
      <w:bookmarkEnd w:id="458"/>
      <w:bookmarkEnd w:id="459"/>
    </w:p>
    <w:p w14:paraId="509ADB81" w14:textId="77777777" w:rsidR="007A50AB" w:rsidRPr="004153B0" w:rsidRDefault="007A50AB" w:rsidP="007A50AB">
      <w:pPr>
        <w:pStyle w:val="listnumberindent5"/>
        <w:numPr>
          <w:ilvl w:val="0"/>
          <w:numId w:val="172"/>
        </w:numPr>
      </w:pPr>
      <w:r w:rsidRPr="004153B0">
        <w:t>A ticket will not be issued and the carrier will not carry the passenger unless the passenger has paid the applicable fare or has complied with all credit arrangements.</w:t>
      </w:r>
    </w:p>
    <w:p w14:paraId="5FE3B310" w14:textId="77777777" w:rsidR="007A50AB" w:rsidRPr="004153B0" w:rsidRDefault="007A50AB" w:rsidP="007A0656">
      <w:pPr>
        <w:pStyle w:val="listnumberindent5"/>
        <w:numPr>
          <w:ilvl w:val="0"/>
          <w:numId w:val="15"/>
        </w:numPr>
        <w:ind w:right="360"/>
      </w:pPr>
      <w:r w:rsidRPr="004153B0">
        <w:t>Before boarding, the passenger must present the carrier with proof that they have been issued a valid ticket for the flight. Such proof must be in the form of an itinerary/receipt, a record locator or reservation number, or boarding pass and the passenger must provide the carrier with positive identification to be entitled to transportation. The ticket will give the passenger the right to transportation only between the points of origin and ultimate destination, and on the dates, times and via the routing shown on the ticket.</w:t>
      </w:r>
    </w:p>
    <w:p w14:paraId="3D59466D" w14:textId="77777777" w:rsidR="007A50AB" w:rsidRPr="004153B0" w:rsidRDefault="007A50AB" w:rsidP="007A0656">
      <w:pPr>
        <w:pStyle w:val="listnumberindent5"/>
        <w:numPr>
          <w:ilvl w:val="0"/>
          <w:numId w:val="15"/>
        </w:numPr>
        <w:ind w:right="90"/>
      </w:pPr>
      <w:r w:rsidRPr="004153B0">
        <w:t>Flight coupons will be honoured only in the order in which they are displayed on the passenger’s ticket and stored in the carrier’s database.</w:t>
      </w:r>
    </w:p>
    <w:p w14:paraId="24EFA6BB" w14:textId="77777777" w:rsidR="007A50AB" w:rsidRPr="004153B0" w:rsidRDefault="007A50AB" w:rsidP="007A50AB">
      <w:pPr>
        <w:pStyle w:val="listnumberindent5"/>
        <w:numPr>
          <w:ilvl w:val="0"/>
          <w:numId w:val="15"/>
        </w:numPr>
      </w:pPr>
      <w:r w:rsidRPr="004153B0">
        <w:t>The ticket remains at all times the property of the carrier which issued the ticket.</w:t>
      </w:r>
    </w:p>
    <w:p w14:paraId="18DC1353" w14:textId="77777777" w:rsidR="007A50AB" w:rsidRPr="004153B0" w:rsidRDefault="007A50AB" w:rsidP="007A0656">
      <w:pPr>
        <w:pStyle w:val="listnumberindent5"/>
        <w:numPr>
          <w:ilvl w:val="0"/>
          <w:numId w:val="15"/>
        </w:numPr>
        <w:ind w:right="180"/>
      </w:pPr>
      <w:r w:rsidRPr="004153B0">
        <w:t>The carrier does not permit the passenger to hold more than one confirmed reservation/ticket on the same departure flight/origin and destination for the same travel date.</w:t>
      </w:r>
    </w:p>
    <w:p w14:paraId="4DDE2441" w14:textId="1AB119B8" w:rsidR="007A50AB" w:rsidRPr="004153B0" w:rsidRDefault="007A50AB" w:rsidP="007A50AB">
      <w:pPr>
        <w:pStyle w:val="Heading4PartIII"/>
      </w:pPr>
      <w:bookmarkStart w:id="460" w:name="_Toc280178188"/>
      <w:bookmarkStart w:id="461" w:name="_Toc294777302"/>
      <w:bookmarkStart w:id="462" w:name="_Toc64979350"/>
      <w:r w:rsidRPr="004153B0">
        <w:t>(B)</w:t>
      </w:r>
      <w:r w:rsidRPr="004153B0">
        <w:tab/>
        <w:t>Validity for carriage</w:t>
      </w:r>
      <w:bookmarkEnd w:id="460"/>
      <w:bookmarkEnd w:id="461"/>
      <w:bookmarkEnd w:id="462"/>
    </w:p>
    <w:p w14:paraId="5E21A7EE" w14:textId="77777777" w:rsidR="007A50AB" w:rsidRPr="004153B0" w:rsidRDefault="007A50AB" w:rsidP="007A50AB">
      <w:pPr>
        <w:pStyle w:val="listnumberindent5"/>
        <w:numPr>
          <w:ilvl w:val="0"/>
          <w:numId w:val="173"/>
        </w:numPr>
      </w:pPr>
      <w:r w:rsidRPr="007A66E7">
        <w:rPr>
          <w:b/>
        </w:rPr>
        <w:t>General:</w:t>
      </w:r>
      <w:r w:rsidRPr="004153B0">
        <w:t xml:space="preserve"> When validated, the ticket is good for carriage from the airport of departure to the airport of ultimate destination via the route shown on the ticket, for the applicable class of service and is valid for the period of time referred to in </w:t>
      </w:r>
      <w:r>
        <w:br/>
      </w:r>
      <w:r w:rsidRPr="004153B0">
        <w:t xml:space="preserve">(2) below. The passenger will be accepted for carriage on the date and flight segments for which a seat has been reserved. When flight segments are issued on an </w:t>
      </w:r>
      <w:r w:rsidRPr="007A66E7">
        <w:rPr>
          <w:b/>
        </w:rPr>
        <w:t>“open ticket”</w:t>
      </w:r>
      <w:r w:rsidRPr="004153B0">
        <w:t xml:space="preserve"> basis (see (G) below), a seat will be reserved only when the passenger makes a reservation request with the carrier. The carrier’s agreement to accept a reservation request is subject to the availability of space. The place and date of issue are then indicated on the ticket.</w:t>
      </w:r>
    </w:p>
    <w:p w14:paraId="4C3438E4" w14:textId="77777777" w:rsidR="007A50AB" w:rsidRPr="004153B0" w:rsidRDefault="007A50AB" w:rsidP="007A0656">
      <w:pPr>
        <w:pStyle w:val="listnumberindent5"/>
        <w:numPr>
          <w:ilvl w:val="0"/>
          <w:numId w:val="15"/>
        </w:numPr>
        <w:ind w:right="180"/>
      </w:pPr>
      <w:r w:rsidRPr="004153B0">
        <w:rPr>
          <w:b/>
        </w:rPr>
        <w:t>Period of Validity:</w:t>
      </w:r>
      <w:r w:rsidRPr="004153B0">
        <w:t xml:space="preserve"> Generally, the period of validity for transportation will be one year from the date on which transportation commences at the point of origin designated on the original ticket, or, if no portion of the ticket is used, one year from the date of issuance of the original ticket. However, certain fares may have different periods of validity. If this is the case, the specific rules associated with the fare will take precedence.</w:t>
      </w:r>
    </w:p>
    <w:p w14:paraId="0A775E18" w14:textId="77777777" w:rsidR="007A50AB" w:rsidRPr="004153B0" w:rsidRDefault="007A50AB" w:rsidP="007A0656">
      <w:pPr>
        <w:pStyle w:val="listnumberindent5"/>
        <w:numPr>
          <w:ilvl w:val="0"/>
          <w:numId w:val="15"/>
        </w:numPr>
        <w:ind w:right="270"/>
      </w:pPr>
      <w:r w:rsidRPr="004153B0">
        <w:rPr>
          <w:b/>
        </w:rPr>
        <w:t>Computation of the ticket validity:</w:t>
      </w:r>
      <w:r w:rsidRPr="004153B0">
        <w:t xml:space="preserve"> When computing the ticket validity i.e., the minimum/maximum stays and any other calendar periods set out in the ticket, the first day to be counted will be the day following the date that transportation commenced or that the ticket was issued.</w:t>
      </w:r>
    </w:p>
    <w:p w14:paraId="20617B57" w14:textId="77777777" w:rsidR="007A50AB" w:rsidRPr="004153B0" w:rsidRDefault="007A50AB" w:rsidP="007A0656">
      <w:pPr>
        <w:pStyle w:val="listnumberindent5"/>
        <w:numPr>
          <w:ilvl w:val="0"/>
          <w:numId w:val="15"/>
        </w:numPr>
        <w:ind w:right="90"/>
      </w:pPr>
      <w:r w:rsidRPr="004153B0">
        <w:rPr>
          <w:b/>
        </w:rPr>
        <w:t>Expiration of validity:</w:t>
      </w:r>
      <w:r w:rsidRPr="004153B0">
        <w:t xml:space="preserve"> Tickets expire at midnight on the last day of validity based on where the ticket was issued.</w:t>
      </w:r>
    </w:p>
    <w:p w14:paraId="56C56A0F" w14:textId="4F694292" w:rsidR="007A50AB" w:rsidRPr="004153B0" w:rsidRDefault="007A50AB" w:rsidP="007A50AB">
      <w:pPr>
        <w:pStyle w:val="Heading4PartIII"/>
      </w:pPr>
      <w:bookmarkStart w:id="463" w:name="_Toc280178189"/>
      <w:bookmarkStart w:id="464" w:name="_Toc294777303"/>
      <w:bookmarkStart w:id="465" w:name="_Toc64979351"/>
      <w:r w:rsidRPr="004153B0">
        <w:t>(C)</w:t>
      </w:r>
      <w:r w:rsidRPr="004153B0">
        <w:tab/>
        <w:t>Extension of ticket validity</w:t>
      </w:r>
      <w:bookmarkEnd w:id="463"/>
      <w:bookmarkEnd w:id="464"/>
      <w:bookmarkEnd w:id="465"/>
    </w:p>
    <w:p w14:paraId="6E8296CA" w14:textId="77777777" w:rsidR="007A50AB" w:rsidRPr="004153B0" w:rsidRDefault="007A50AB" w:rsidP="007A0656">
      <w:pPr>
        <w:pStyle w:val="listnumberindent5"/>
        <w:numPr>
          <w:ilvl w:val="0"/>
          <w:numId w:val="174"/>
        </w:numPr>
        <w:ind w:right="90"/>
      </w:pPr>
      <w:r w:rsidRPr="007A66E7">
        <w:rPr>
          <w:b/>
        </w:rPr>
        <w:t>Carrier’s operations:</w:t>
      </w:r>
      <w:r w:rsidRPr="004153B0">
        <w:t xml:space="preserve"> If a passenger is prevented from travelling within the period of validity of their ticket because the carrier:</w:t>
      </w:r>
    </w:p>
    <w:p w14:paraId="22DFBF51" w14:textId="77777777" w:rsidR="007A50AB" w:rsidRPr="004153B0" w:rsidRDefault="007A50AB" w:rsidP="007A50AB">
      <w:pPr>
        <w:pStyle w:val="Listletterindent1"/>
        <w:numPr>
          <w:ilvl w:val="0"/>
          <w:numId w:val="175"/>
        </w:numPr>
      </w:pPr>
      <w:r w:rsidRPr="004153B0">
        <w:t>cancels the flight upon which the passenger holds confirmed space;</w:t>
      </w:r>
    </w:p>
    <w:p w14:paraId="7CBB4AAF" w14:textId="77777777" w:rsidR="007A50AB" w:rsidRPr="004153B0" w:rsidRDefault="007A50AB" w:rsidP="007A50AB">
      <w:pPr>
        <w:pStyle w:val="Listletterindent1"/>
      </w:pPr>
      <w:r w:rsidRPr="004153B0">
        <w:t>omits a scheduled stop, provided this is the passenger’s place of departure, place of ultimate destination, or place of stopover;</w:t>
      </w:r>
    </w:p>
    <w:p w14:paraId="382D079F" w14:textId="77777777" w:rsidR="007A50AB" w:rsidRPr="004153B0" w:rsidRDefault="007A50AB" w:rsidP="007A50AB">
      <w:pPr>
        <w:pStyle w:val="Listletterindent1"/>
      </w:pPr>
      <w:r w:rsidRPr="004153B0">
        <w:t>fails to operate a flight reasonably according to schedule;</w:t>
      </w:r>
    </w:p>
    <w:p w14:paraId="328A35E8" w14:textId="77777777" w:rsidR="007A50AB" w:rsidRPr="004153B0" w:rsidRDefault="007A50AB" w:rsidP="007A50AB">
      <w:pPr>
        <w:pStyle w:val="Listletterindent1"/>
      </w:pPr>
      <w:r w:rsidRPr="004153B0">
        <w:t>causes the passenger to miss a connection;</w:t>
      </w:r>
    </w:p>
    <w:p w14:paraId="7B42C245" w14:textId="77777777" w:rsidR="007A50AB" w:rsidRPr="004153B0" w:rsidRDefault="007A50AB" w:rsidP="007A50AB">
      <w:pPr>
        <w:pStyle w:val="Listletterindent1"/>
      </w:pPr>
      <w:r w:rsidRPr="004153B0">
        <w:t>substitutes a different class of service; or</w:t>
      </w:r>
    </w:p>
    <w:p w14:paraId="4B23CBB9" w14:textId="77777777" w:rsidR="007A50AB" w:rsidRPr="004153B0" w:rsidRDefault="007A50AB" w:rsidP="007A50AB">
      <w:pPr>
        <w:pStyle w:val="Listletterindent1"/>
      </w:pPr>
      <w:r w:rsidRPr="004153B0">
        <w:t>is unable to provide previously confirmed space;</w:t>
      </w:r>
    </w:p>
    <w:p w14:paraId="374B5F62" w14:textId="77777777" w:rsidR="007A50AB" w:rsidRPr="004153B0" w:rsidRDefault="007A50AB" w:rsidP="007A50AB">
      <w:pPr>
        <w:pStyle w:val="normalindent10"/>
      </w:pPr>
      <w:r w:rsidRPr="004153B0">
        <w:t xml:space="preserve">the carrier will, without collecting any additional fare, extend the validity of the passenger’s ticket until the passenger can continue their travel on the first flight where space is available. Validity can only be extended up to </w:t>
      </w:r>
      <w:r w:rsidRPr="004153B0">
        <w:rPr>
          <w:color w:val="FF0000"/>
        </w:rPr>
        <w:t>XXX</w:t>
      </w:r>
      <w:r w:rsidRPr="004153B0">
        <w:t xml:space="preserve"> days.</w:t>
      </w:r>
    </w:p>
    <w:p w14:paraId="61971102" w14:textId="77777777" w:rsidR="007A50AB" w:rsidRPr="004153B0" w:rsidRDefault="007A50AB" w:rsidP="007A50AB">
      <w:pPr>
        <w:pStyle w:val="listnumberindent5"/>
        <w:numPr>
          <w:ilvl w:val="0"/>
          <w:numId w:val="15"/>
        </w:numPr>
      </w:pPr>
      <w:r w:rsidRPr="004153B0">
        <w:rPr>
          <w:b/>
        </w:rPr>
        <w:t>Medical reason:</w:t>
      </w:r>
      <w:r w:rsidRPr="004153B0">
        <w:t xml:space="preserve"> If the passenger is unable to commence travel due to medical reasons, the carrier will extend the period of validity beyond the original validity expiry date for a maximum of </w:t>
      </w:r>
      <w:r w:rsidRPr="004153B0">
        <w:rPr>
          <w:color w:val="FF0000"/>
        </w:rPr>
        <w:t>XXX</w:t>
      </w:r>
      <w:r w:rsidRPr="004153B0">
        <w:t xml:space="preserve">. A ticket can only be extended once and the extension must be requested within </w:t>
      </w:r>
      <w:r w:rsidRPr="004153B0">
        <w:rPr>
          <w:color w:val="FF0000"/>
        </w:rPr>
        <w:t>XXX</w:t>
      </w:r>
      <w:r w:rsidRPr="004153B0">
        <w:t xml:space="preserve"> days prior to the expiry date of the original ticket validity. The medical reason must be certified in writing by a physician specifying that the passenger is prevented from commencing their journey before their original ticket expires.</w:t>
      </w:r>
    </w:p>
    <w:p w14:paraId="7B7474D5" w14:textId="376CAB23" w:rsidR="007A50AB" w:rsidRPr="004153B0" w:rsidRDefault="007A50AB" w:rsidP="007A50AB">
      <w:pPr>
        <w:pStyle w:val="Heading4PartIII"/>
      </w:pPr>
      <w:bookmarkStart w:id="466" w:name="_Toc280178190"/>
      <w:bookmarkStart w:id="467" w:name="_Toc294777304"/>
      <w:bookmarkStart w:id="468" w:name="_Toc64979352"/>
      <w:r w:rsidRPr="004153B0">
        <w:t>(D)</w:t>
      </w:r>
      <w:r w:rsidRPr="004153B0">
        <w:tab/>
        <w:t>Waiver minimum/maximum stay provision</w:t>
      </w:r>
      <w:bookmarkEnd w:id="466"/>
      <w:bookmarkEnd w:id="467"/>
      <w:bookmarkEnd w:id="468"/>
    </w:p>
    <w:p w14:paraId="3DB2F9ED" w14:textId="77777777" w:rsidR="007A50AB" w:rsidRPr="00403404" w:rsidRDefault="007A50AB" w:rsidP="007A50AB">
      <w:pPr>
        <w:pStyle w:val="listnumberindent5"/>
        <w:numPr>
          <w:ilvl w:val="0"/>
          <w:numId w:val="176"/>
        </w:numPr>
        <w:rPr>
          <w:b/>
        </w:rPr>
      </w:pPr>
      <w:r w:rsidRPr="00403404">
        <w:rPr>
          <w:b/>
        </w:rPr>
        <w:t>In the event of death of a family member not accompanying the passenger</w:t>
      </w:r>
    </w:p>
    <w:p w14:paraId="162ADE54" w14:textId="77777777" w:rsidR="007A50AB" w:rsidRPr="004153B0" w:rsidRDefault="007A50AB" w:rsidP="007A0656">
      <w:pPr>
        <w:pStyle w:val="normalindent081"/>
        <w:ind w:right="90"/>
      </w:pPr>
      <w:r w:rsidRPr="004153B0">
        <w:t>If the passenger holding a special fare ticket returns prior to the expiry of the minimum stay requirement because of the death of an immediate family member not accompanying the passenger, the passenger will be entitled to a refund of the additional amounts paid for transportation on the carrier's services in order to return early. However, no refund will be permitted unless the passenger produces a death certificate confirming that the death of the family member occurred after the commencement of travel.</w:t>
      </w:r>
    </w:p>
    <w:p w14:paraId="059FFF35" w14:textId="77777777" w:rsidR="007A50AB" w:rsidRPr="00403404" w:rsidRDefault="007A50AB" w:rsidP="007A50AB">
      <w:pPr>
        <w:pStyle w:val="listnumberindent5"/>
        <w:numPr>
          <w:ilvl w:val="0"/>
          <w:numId w:val="15"/>
        </w:numPr>
        <w:rPr>
          <w:b/>
        </w:rPr>
      </w:pPr>
      <w:r w:rsidRPr="00403404">
        <w:rPr>
          <w:b/>
        </w:rPr>
        <w:t>In the event of a passenger’s death – provisions for accompanying passengers</w:t>
      </w:r>
    </w:p>
    <w:p w14:paraId="660E3AB1" w14:textId="77777777" w:rsidR="007A50AB" w:rsidRPr="00451AC0" w:rsidRDefault="007A50AB" w:rsidP="007A0656">
      <w:pPr>
        <w:pStyle w:val="Listletterindent1"/>
        <w:numPr>
          <w:ilvl w:val="0"/>
          <w:numId w:val="177"/>
        </w:numPr>
        <w:ind w:right="360"/>
        <w:rPr>
          <w:b/>
          <w:u w:val="single"/>
        </w:rPr>
      </w:pPr>
      <w:r w:rsidRPr="00451AC0">
        <w:rPr>
          <w:b/>
        </w:rPr>
        <w:t>Extension of ticket validity (beyond 1 year) for normal fares and waiver of the maximum stay requirements of special fares</w:t>
      </w:r>
    </w:p>
    <w:p w14:paraId="4AEE791C" w14:textId="77777777" w:rsidR="007A50AB" w:rsidRPr="004153B0" w:rsidRDefault="007A50AB" w:rsidP="007A50AB">
      <w:pPr>
        <w:pStyle w:val="Normalindent125"/>
      </w:pPr>
      <w:r w:rsidRPr="004153B0">
        <w:t xml:space="preserve">The carrier will extend the ticket validity for passengers who are either members of the immediate family of the deceased passenger or are other persons actually accompanying the deceased passenger for up to </w:t>
      </w:r>
      <w:r w:rsidRPr="004153B0">
        <w:rPr>
          <w:color w:val="FF0000"/>
        </w:rPr>
        <w:t>XXX</w:t>
      </w:r>
      <w:r w:rsidRPr="004153B0">
        <w:t xml:space="preserve"> days beyond the original ticket validity expiry date or </w:t>
      </w:r>
      <w:r w:rsidRPr="004153B0">
        <w:rPr>
          <w:color w:val="FF0000"/>
        </w:rPr>
        <w:t xml:space="preserve">XXX </w:t>
      </w:r>
      <w:r w:rsidRPr="004153B0">
        <w:t>days after the date of death of the passenger, whichever date occurs first.</w:t>
      </w:r>
    </w:p>
    <w:p w14:paraId="39A8F4B9" w14:textId="7AF671D8" w:rsidR="007A50AB" w:rsidRPr="004153B0" w:rsidRDefault="007A50AB" w:rsidP="007A50AB">
      <w:pPr>
        <w:pStyle w:val="Normalindent125"/>
      </w:pPr>
      <w:r w:rsidRPr="004153B0">
        <w:t xml:space="preserve">A death certificate or a copy, duly executed by the competent authorities in the country in which the death occurred must be presented at the time of </w:t>
      </w:r>
      <w:r>
        <w:br/>
      </w:r>
      <w:r w:rsidRPr="004153B0">
        <w:t>re-ticketing. A competent authority is a person designated to issue a death certificate by the</w:t>
      </w:r>
      <w:r w:rsidR="00CF6554">
        <w:t xml:space="preserve"> applicable</w:t>
      </w:r>
      <w:r w:rsidRPr="004153B0">
        <w:t xml:space="preserve"> laws of the country concerned.</w:t>
      </w:r>
    </w:p>
    <w:p w14:paraId="21C136F9" w14:textId="4F2AD0C8" w:rsidR="007A50AB" w:rsidRPr="004153B0" w:rsidRDefault="007A50AB" w:rsidP="007A0656">
      <w:pPr>
        <w:pStyle w:val="Normalindent125"/>
        <w:ind w:right="90"/>
      </w:pPr>
      <w:r w:rsidRPr="004153B0">
        <w:t>If the death certificate is not available at the time the passengers are to travel, or, if the carrier has reason to doubt the validity of such certificate, passengers will be accommodated only upon payment of the fare</w:t>
      </w:r>
      <w:r w:rsidR="00CF6554">
        <w:t xml:space="preserve"> applicable</w:t>
      </w:r>
      <w:r w:rsidRPr="004153B0">
        <w:t xml:space="preserve"> for the transportation used, and a request for refund may be filed with the carrier. Upon receipt of the request for refund and all supporting documents, the carrier will determine the validity of the request and, if valid, will refund the difference between the total fare paid by the passengers and the amount the passengers would have paid under the provision of this Rule.</w:t>
      </w:r>
    </w:p>
    <w:p w14:paraId="0C66B92A" w14:textId="77777777" w:rsidR="007A50AB" w:rsidRPr="00451AC0" w:rsidRDefault="007A50AB" w:rsidP="007A50AB">
      <w:pPr>
        <w:pStyle w:val="Listletterindent1"/>
        <w:rPr>
          <w:b/>
        </w:rPr>
      </w:pPr>
      <w:r w:rsidRPr="00451AC0">
        <w:rPr>
          <w:b/>
        </w:rPr>
        <w:t>Waiver of minimum stay requirements – special fares</w:t>
      </w:r>
    </w:p>
    <w:p w14:paraId="5BDA3767" w14:textId="77777777" w:rsidR="007A50AB" w:rsidRPr="004153B0" w:rsidRDefault="007A50AB" w:rsidP="007A50AB">
      <w:pPr>
        <w:pStyle w:val="Normalindent125"/>
      </w:pPr>
      <w:r w:rsidRPr="004153B0">
        <w:t>In the event of the death of a passenger en route, the minimum stay and group travel requirements with regard to special fares will be waived for passengers who are either members of the immediate family of the deceased passenger or are other persons actually accompanying the deceased person.</w:t>
      </w:r>
    </w:p>
    <w:p w14:paraId="5D8C5EA1" w14:textId="77777777" w:rsidR="007A50AB" w:rsidRPr="004153B0" w:rsidRDefault="007A50AB" w:rsidP="007A50AB">
      <w:pPr>
        <w:pStyle w:val="Normalindent125"/>
      </w:pPr>
      <w:r w:rsidRPr="004153B0">
        <w:t>Passengers who have had their minimum stay requirement waived will only be accommodated in the class of service originally ticketed.</w:t>
      </w:r>
    </w:p>
    <w:p w14:paraId="6D173C20" w14:textId="77777777" w:rsidR="007A50AB" w:rsidRPr="004153B0" w:rsidRDefault="007A50AB" w:rsidP="007A0656">
      <w:pPr>
        <w:pStyle w:val="Normalindent125"/>
        <w:ind w:right="270"/>
      </w:pPr>
      <w:r w:rsidRPr="004153B0">
        <w:t>A death certificate or a copy, duly executed by the competent authorities, in the country in which the death occurred must be presented at the time of re-ticketing. A competent authority is a person designated to issue a death certificate by the applicable laws of the country concerned.</w:t>
      </w:r>
    </w:p>
    <w:p w14:paraId="2F6A7835" w14:textId="77777777" w:rsidR="007A50AB" w:rsidRPr="004153B0" w:rsidRDefault="007A50AB" w:rsidP="007A50AB">
      <w:pPr>
        <w:pStyle w:val="Normalindent125"/>
      </w:pPr>
      <w:r w:rsidRPr="004153B0">
        <w:t>If the death certificate is not available at the time the passengers are to travel, or, if the carrier has reason to doubt the validity of such certificate, passengers will be accommodated only upon payment of the fare applicable to the transportation used, and a request for refund may be filed with the carrier. Upon receipt of the request for refund and all supporting documents, the carrier will determine the validity of the request and, if valid, will refund the difference between the total fare paid by the passengers and the amount the passengers would have paid under the provision of this Rule.</w:t>
      </w:r>
    </w:p>
    <w:p w14:paraId="22926857" w14:textId="77777777" w:rsidR="007A50AB" w:rsidRPr="00403404" w:rsidRDefault="007A50AB" w:rsidP="007A50AB">
      <w:pPr>
        <w:pStyle w:val="listnumberindent5"/>
        <w:numPr>
          <w:ilvl w:val="0"/>
          <w:numId w:val="15"/>
        </w:numPr>
        <w:rPr>
          <w:b/>
        </w:rPr>
      </w:pPr>
      <w:r w:rsidRPr="00403404">
        <w:rPr>
          <w:b/>
        </w:rPr>
        <w:t>Medical reasons and illness</w:t>
      </w:r>
    </w:p>
    <w:p w14:paraId="65B99856" w14:textId="77777777" w:rsidR="007A50AB" w:rsidRPr="00451AC0" w:rsidRDefault="007A50AB" w:rsidP="007A50AB">
      <w:pPr>
        <w:pStyle w:val="Listletterindent1"/>
        <w:numPr>
          <w:ilvl w:val="0"/>
          <w:numId w:val="178"/>
        </w:numPr>
        <w:rPr>
          <w:b/>
        </w:rPr>
      </w:pPr>
      <w:r w:rsidRPr="00451AC0">
        <w:rPr>
          <w:b/>
        </w:rPr>
        <w:t>Ticket extension:</w:t>
      </w:r>
    </w:p>
    <w:p w14:paraId="1C160711" w14:textId="77777777" w:rsidR="007A50AB" w:rsidRPr="004153B0" w:rsidRDefault="007A50AB" w:rsidP="007A50AB">
      <w:pPr>
        <w:pStyle w:val="Normalindent125"/>
        <w:ind w:right="-90"/>
      </w:pPr>
      <w:r w:rsidRPr="004153B0">
        <w:t xml:space="preserve">In the case of Normal fares, if, after the passenger commences travel and is prevented from travelling within the period of validity of the ticket because of illness, the carrier will extend the period of validity of the passenger’s ticket until the date when the passenger becomes fit to travel according to a medical certificate. Should space not be available when the passenger becomes fit to travel, the carrier will re-accommodate the passenger on the first flight on which space is available. In all cases, travel will be in the same class of service which the passenger had originally paid to travel from the point where the journey is resumed. However, when the remaining flight coupons of the ticket involve one or more stopovers, the validity of the ticket will not be extended for more than </w:t>
      </w:r>
      <w:r w:rsidRPr="004153B0">
        <w:rPr>
          <w:color w:val="FF0000"/>
        </w:rPr>
        <w:t>XXX</w:t>
      </w:r>
      <w:r w:rsidRPr="004153B0">
        <w:t xml:space="preserve"> months from the date shown on the medical certificate. In these circumstances, the carrier will also extend the period of validity of the tickets of persons travelling with the incapacitated passenger.</w:t>
      </w:r>
    </w:p>
    <w:p w14:paraId="1419D944" w14:textId="77777777" w:rsidR="007A50AB" w:rsidRPr="004153B0" w:rsidRDefault="007A50AB" w:rsidP="007A50AB">
      <w:pPr>
        <w:pStyle w:val="Normalindent125"/>
      </w:pPr>
      <w:r w:rsidRPr="004153B0">
        <w:t xml:space="preserve">In the case of Special fare tickets, the carrier will extend the validity of the tickets until the date of the first available flight after the passenger becomes fit to travel according to the medical certificate, but not more than </w:t>
      </w:r>
      <w:r w:rsidRPr="004153B0">
        <w:rPr>
          <w:color w:val="FF0000"/>
        </w:rPr>
        <w:t xml:space="preserve">XXX </w:t>
      </w:r>
      <w:r w:rsidRPr="004153B0">
        <w:t>days beyond the date when the passenger becomes fit to travel.</w:t>
      </w:r>
    </w:p>
    <w:p w14:paraId="3EB0C11F" w14:textId="77777777" w:rsidR="007A50AB" w:rsidRPr="00451AC0" w:rsidRDefault="007A50AB" w:rsidP="007A50AB">
      <w:pPr>
        <w:pStyle w:val="Listletterindent1"/>
        <w:rPr>
          <w:b/>
        </w:rPr>
      </w:pPr>
      <w:r w:rsidRPr="00451AC0">
        <w:rPr>
          <w:b/>
        </w:rPr>
        <w:t>Waiver of the minimum stay requirement for special fares:</w:t>
      </w:r>
    </w:p>
    <w:p w14:paraId="1DED9DAD" w14:textId="77777777" w:rsidR="007A50AB" w:rsidRPr="004153B0" w:rsidRDefault="007A50AB" w:rsidP="007A50AB">
      <w:pPr>
        <w:pStyle w:val="Normalindent125"/>
      </w:pPr>
      <w:r w:rsidRPr="004153B0">
        <w:t xml:space="preserve">In the event of illness, </w:t>
      </w:r>
      <w:r w:rsidRPr="003551D3">
        <w:rPr>
          <w:color w:val="FF0000"/>
        </w:rPr>
        <w:t>[carrier to stipulate their policies in this regard].</w:t>
      </w:r>
    </w:p>
    <w:p w14:paraId="3FC6C067" w14:textId="67A3018D" w:rsidR="007A50AB" w:rsidRPr="004153B0" w:rsidRDefault="007A50AB" w:rsidP="007A50AB">
      <w:pPr>
        <w:pStyle w:val="Heading4PartIII"/>
      </w:pPr>
      <w:bookmarkStart w:id="469" w:name="_Toc280178191"/>
      <w:bookmarkStart w:id="470" w:name="_Toc294777305"/>
      <w:bookmarkStart w:id="471" w:name="_Toc64979353"/>
      <w:r w:rsidRPr="004153B0">
        <w:t>(E)</w:t>
      </w:r>
      <w:r w:rsidRPr="004153B0">
        <w:tab/>
        <w:t>Upgrading (changing from a lower to a higher fare ticket)</w:t>
      </w:r>
      <w:bookmarkEnd w:id="469"/>
      <w:bookmarkEnd w:id="470"/>
      <w:bookmarkEnd w:id="471"/>
    </w:p>
    <w:p w14:paraId="46CFFEFE" w14:textId="77777777" w:rsidR="007A50AB" w:rsidRPr="004153B0" w:rsidRDefault="007A50AB" w:rsidP="007A50AB">
      <w:pPr>
        <w:pStyle w:val="listnumberindent5"/>
        <w:numPr>
          <w:ilvl w:val="0"/>
          <w:numId w:val="179"/>
        </w:numPr>
      </w:pPr>
      <w:r w:rsidRPr="004153B0">
        <w:t>Before travel commences, a passenger may upgrade to a fare of higher value to travel to any of the carrier’s destinations in the world provided travel is in accordance with (3) below.</w:t>
      </w:r>
    </w:p>
    <w:p w14:paraId="34762C5E" w14:textId="77777777" w:rsidR="007A50AB" w:rsidRPr="004153B0" w:rsidRDefault="007A50AB" w:rsidP="007A50AB">
      <w:pPr>
        <w:pStyle w:val="listnumberindent5"/>
        <w:numPr>
          <w:ilvl w:val="0"/>
          <w:numId w:val="15"/>
        </w:numPr>
      </w:pPr>
      <w:r w:rsidRPr="004153B0">
        <w:t>Penalties and additional charges are waived when a fare is upgraded in accordance with (1) above.</w:t>
      </w:r>
    </w:p>
    <w:p w14:paraId="3490E0AD" w14:textId="77777777" w:rsidR="007A50AB" w:rsidRPr="004153B0" w:rsidRDefault="007A50AB" w:rsidP="007A50AB">
      <w:pPr>
        <w:pStyle w:val="listnumberindent5"/>
        <w:numPr>
          <w:ilvl w:val="0"/>
          <w:numId w:val="15"/>
        </w:numPr>
      </w:pPr>
      <w:r w:rsidRPr="004153B0">
        <w:t>Passengers upgrading in accordance with (1) above, may do so provided:</w:t>
      </w:r>
    </w:p>
    <w:p w14:paraId="35080E1C" w14:textId="77777777" w:rsidR="007A50AB" w:rsidRPr="004153B0" w:rsidRDefault="007A50AB" w:rsidP="007A50AB">
      <w:pPr>
        <w:pStyle w:val="Listletterindent1"/>
        <w:numPr>
          <w:ilvl w:val="0"/>
          <w:numId w:val="180"/>
        </w:numPr>
      </w:pPr>
      <w:r w:rsidRPr="004153B0">
        <w:t xml:space="preserve">Ticketing and advance purchase requirements of the new fare have been met; </w:t>
      </w:r>
    </w:p>
    <w:p w14:paraId="11122A08" w14:textId="77777777" w:rsidR="007A50AB" w:rsidRPr="004153B0" w:rsidRDefault="007A50AB" w:rsidP="007A50AB">
      <w:pPr>
        <w:pStyle w:val="Listletterindent1"/>
      </w:pPr>
      <w:r w:rsidRPr="004153B0">
        <w:t xml:space="preserve">Travel is via </w:t>
      </w:r>
      <w:r w:rsidRPr="004153B0">
        <w:rPr>
          <w:color w:val="FF0000"/>
        </w:rPr>
        <w:t>[Carrier name]</w:t>
      </w:r>
      <w:r w:rsidRPr="004153B0">
        <w:t xml:space="preserve">; </w:t>
      </w:r>
    </w:p>
    <w:p w14:paraId="00E330EE" w14:textId="77777777" w:rsidR="007A50AB" w:rsidRPr="004153B0" w:rsidRDefault="007A50AB" w:rsidP="007A50AB">
      <w:pPr>
        <w:pStyle w:val="Listletterindent1"/>
      </w:pPr>
      <w:r w:rsidRPr="004153B0">
        <w:t>Reservations have been booked in the appropriate class of service of the new fare; and</w:t>
      </w:r>
    </w:p>
    <w:p w14:paraId="26D8BA88" w14:textId="77777777" w:rsidR="007A50AB" w:rsidRPr="004153B0" w:rsidRDefault="007A50AB" w:rsidP="007A50AB">
      <w:pPr>
        <w:pStyle w:val="Listletterindent1"/>
      </w:pPr>
      <w:r w:rsidRPr="004153B0">
        <w:t xml:space="preserve">The difference in fares has been paid. </w:t>
      </w:r>
    </w:p>
    <w:p w14:paraId="6378C35B" w14:textId="77777777" w:rsidR="007A50AB" w:rsidRPr="004153B0" w:rsidRDefault="007A50AB" w:rsidP="007A50AB">
      <w:pPr>
        <w:pStyle w:val="listnumberindent5"/>
        <w:numPr>
          <w:ilvl w:val="0"/>
          <w:numId w:val="15"/>
        </w:numPr>
      </w:pPr>
      <w:r w:rsidRPr="004153B0">
        <w:t>After departure, the passenger holding a ticket for return, circle trip or open jaw travel may upgrade the total fare in accordance with the rules of the fare paid.</w:t>
      </w:r>
    </w:p>
    <w:p w14:paraId="2AEB5822" w14:textId="77777777" w:rsidR="007A50AB" w:rsidRPr="004153B0" w:rsidRDefault="007A50AB" w:rsidP="007A50AB">
      <w:pPr>
        <w:pStyle w:val="listnumberindent5"/>
        <w:numPr>
          <w:ilvl w:val="0"/>
          <w:numId w:val="15"/>
        </w:numPr>
      </w:pPr>
      <w:r w:rsidRPr="004153B0">
        <w:t>The original fare paid (including all additional charges) will be used as a full credit towards the fare for the upgraded journey.</w:t>
      </w:r>
    </w:p>
    <w:p w14:paraId="21A0D8E2" w14:textId="77777777" w:rsidR="007A50AB" w:rsidRPr="004153B0" w:rsidRDefault="007A50AB" w:rsidP="007A50AB">
      <w:pPr>
        <w:pStyle w:val="listnumberindent5"/>
        <w:numPr>
          <w:ilvl w:val="0"/>
          <w:numId w:val="15"/>
        </w:numPr>
      </w:pPr>
      <w:r w:rsidRPr="004153B0">
        <w:t>In the event travel at the new fare is subsequently changed and/or cancelled, the higher fee(s) for either the originally purchased or new fare shall be assessed.</w:t>
      </w:r>
    </w:p>
    <w:p w14:paraId="32AD2959" w14:textId="77777777" w:rsidR="007A50AB" w:rsidRPr="004153B0" w:rsidRDefault="007A50AB" w:rsidP="007A50AB">
      <w:pPr>
        <w:pStyle w:val="listnumberindent5"/>
        <w:numPr>
          <w:ilvl w:val="0"/>
          <w:numId w:val="15"/>
        </w:numPr>
      </w:pPr>
      <w:r w:rsidRPr="004153B0">
        <w:rPr>
          <w:b/>
        </w:rPr>
        <w:t>Exception:</w:t>
      </w:r>
      <w:r w:rsidRPr="004153B0">
        <w:t xml:space="preserve"> For travel which has been upgraded to a fare type which has no associated fees, changes may be made without additional charge; however, the cancellation fee from the original fare will be applied to the new upgraded fare.</w:t>
      </w:r>
    </w:p>
    <w:p w14:paraId="38180D9B" w14:textId="3E8F8B8D" w:rsidR="007A50AB" w:rsidRPr="004153B0" w:rsidRDefault="007A50AB" w:rsidP="007A50AB">
      <w:pPr>
        <w:pStyle w:val="Heading4PartIII"/>
      </w:pPr>
      <w:bookmarkStart w:id="472" w:name="_Toc280178192"/>
      <w:bookmarkStart w:id="473" w:name="_Toc294777306"/>
      <w:bookmarkStart w:id="474" w:name="_Toc64979354"/>
      <w:r w:rsidRPr="004153B0">
        <w:t>(F)</w:t>
      </w:r>
      <w:r w:rsidRPr="004153B0">
        <w:tab/>
        <w:t>Flights in sequence</w:t>
      </w:r>
      <w:bookmarkEnd w:id="472"/>
      <w:bookmarkEnd w:id="473"/>
      <w:bookmarkEnd w:id="474"/>
    </w:p>
    <w:p w14:paraId="0DCEB7B9" w14:textId="77777777" w:rsidR="007A50AB" w:rsidRPr="004153B0" w:rsidRDefault="007A50AB" w:rsidP="007A50AB">
      <w:pPr>
        <w:pStyle w:val="listnumberindent5"/>
        <w:numPr>
          <w:ilvl w:val="0"/>
          <w:numId w:val="181"/>
        </w:numPr>
      </w:pPr>
      <w:r w:rsidRPr="004153B0">
        <w:t>Flights appearing on the passenger’s itinerary/receipt and in the carrier’s database must be used in sequence from the place of departure as shown on the passenger’s ticket. Each flight coupon will be accepted for transportation in the class of service on the date and flight for which space has been reserved.</w:t>
      </w:r>
    </w:p>
    <w:p w14:paraId="4E6AE177" w14:textId="2D62442D" w:rsidR="007A50AB" w:rsidRPr="004153B0" w:rsidRDefault="007A50AB" w:rsidP="007A50AB">
      <w:pPr>
        <w:pStyle w:val="Heading4PartIII"/>
      </w:pPr>
      <w:bookmarkStart w:id="475" w:name="_Toc280178193"/>
      <w:bookmarkStart w:id="476" w:name="_Toc294777307"/>
      <w:bookmarkStart w:id="477" w:name="_Toc64979355"/>
      <w:r w:rsidRPr="004153B0">
        <w:t>(G)</w:t>
      </w:r>
      <w:r w:rsidRPr="004153B0">
        <w:tab/>
        <w:t>Open tickets</w:t>
      </w:r>
      <w:bookmarkEnd w:id="475"/>
      <w:bookmarkEnd w:id="476"/>
      <w:bookmarkEnd w:id="477"/>
    </w:p>
    <w:p w14:paraId="755860FA" w14:textId="77777777" w:rsidR="007A50AB" w:rsidRPr="004153B0" w:rsidRDefault="007A50AB" w:rsidP="007A0656">
      <w:pPr>
        <w:pStyle w:val="listnumberindent5"/>
        <w:numPr>
          <w:ilvl w:val="0"/>
          <w:numId w:val="182"/>
        </w:numPr>
        <w:ind w:right="90"/>
      </w:pPr>
      <w:r w:rsidRPr="004153B0">
        <w:t>If a ticket or a flight coupon is issued without a specific seat on a flight being reserved in the carrier’s reservation system, i.e. left open, space may be later reserved subject to the tariff conditions of the purchased fare and provided space is available on the flight requested.</w:t>
      </w:r>
    </w:p>
    <w:p w14:paraId="5A8D535A" w14:textId="601D3B78" w:rsidR="007A50AB" w:rsidRPr="004153B0" w:rsidRDefault="007A50AB" w:rsidP="007A50AB">
      <w:pPr>
        <w:pStyle w:val="Heading4PartIII"/>
      </w:pPr>
      <w:bookmarkStart w:id="478" w:name="_Toc280178194"/>
      <w:bookmarkStart w:id="479" w:name="_Toc294777308"/>
      <w:bookmarkStart w:id="480" w:name="_Toc64979356"/>
      <w:r w:rsidRPr="004153B0">
        <w:t>(H)</w:t>
      </w:r>
      <w:r w:rsidRPr="004153B0">
        <w:tab/>
        <w:t>Transferability/non-transferability</w:t>
      </w:r>
      <w:bookmarkEnd w:id="478"/>
      <w:bookmarkEnd w:id="479"/>
      <w:bookmarkEnd w:id="480"/>
    </w:p>
    <w:p w14:paraId="7AC37956" w14:textId="77777777" w:rsidR="007A50AB" w:rsidRPr="008814C1" w:rsidRDefault="007A50AB" w:rsidP="007A50AB">
      <w:pPr>
        <w:pStyle w:val="Notetocarrierindent5"/>
        <w:tabs>
          <w:tab w:val="left" w:pos="1170"/>
        </w:tabs>
        <w:rPr>
          <w:lang w:val="en-GB"/>
        </w:rPr>
      </w:pPr>
      <w:r w:rsidRPr="008814C1">
        <w:rPr>
          <w:lang w:val="en-GB"/>
        </w:rPr>
        <w:t>(1)</w:t>
      </w:r>
      <w:r w:rsidRPr="008814C1">
        <w:rPr>
          <w:lang w:val="en-GB"/>
        </w:rPr>
        <w:tab/>
      </w:r>
      <w:r w:rsidRPr="008814C1">
        <w:rPr>
          <w:rFonts w:cstheme="minorHAnsi"/>
          <w:lang w:val="en-GB"/>
        </w:rPr>
        <w:t>[</w:t>
      </w:r>
      <w:r w:rsidRPr="008814C1">
        <w:rPr>
          <w:lang w:val="en-GB"/>
        </w:rPr>
        <w:t>Insert policy</w:t>
      </w:r>
      <w:r w:rsidRPr="008814C1">
        <w:rPr>
          <w:rFonts w:cstheme="minorHAnsi"/>
          <w:lang w:val="en-GB"/>
        </w:rPr>
        <w:t>]</w:t>
      </w:r>
    </w:p>
    <w:p w14:paraId="3812C9AF" w14:textId="77777777" w:rsidR="007A50AB" w:rsidRPr="004153B0" w:rsidRDefault="007A50AB" w:rsidP="007A0656">
      <w:pPr>
        <w:pStyle w:val="Notetocarrierindent5"/>
        <w:ind w:right="180"/>
      </w:pPr>
      <w:r w:rsidRPr="004153B0">
        <w:rPr>
          <w:b/>
          <w:lang w:val="en-GB"/>
        </w:rPr>
        <w:t xml:space="preserve">Note to carrier: </w:t>
      </w:r>
      <w:r w:rsidRPr="004153B0">
        <w:rPr>
          <w:lang w:val="en-GB"/>
        </w:rPr>
        <w:t>The carrier must set out its polices with respect to the transferability of airline tickets and whether another person can use a ticket which was issued in the name of another person.</w:t>
      </w:r>
    </w:p>
    <w:p w14:paraId="43D018B7" w14:textId="79540D31" w:rsidR="007A50AB" w:rsidRPr="004153B0" w:rsidRDefault="007A50AB" w:rsidP="007A50AB">
      <w:pPr>
        <w:pStyle w:val="Heading4PartIII"/>
      </w:pPr>
      <w:bookmarkStart w:id="481" w:name="_Toc280178197"/>
      <w:bookmarkStart w:id="482" w:name="_Toc294777311"/>
      <w:bookmarkStart w:id="483" w:name="_Toc64979357"/>
      <w:r w:rsidRPr="004153B0">
        <w:t>(I)</w:t>
      </w:r>
      <w:r w:rsidRPr="004153B0">
        <w:tab/>
        <w:t>Lost tickets</w:t>
      </w:r>
      <w:bookmarkEnd w:id="481"/>
      <w:bookmarkEnd w:id="482"/>
      <w:bookmarkEnd w:id="483"/>
    </w:p>
    <w:p w14:paraId="2150EBAA" w14:textId="77777777" w:rsidR="007A50AB" w:rsidRPr="008814C1" w:rsidRDefault="007A50AB" w:rsidP="007A50AB">
      <w:pPr>
        <w:pStyle w:val="Notetocarrierindent5"/>
        <w:tabs>
          <w:tab w:val="left" w:pos="1170"/>
        </w:tabs>
        <w:rPr>
          <w:lang w:val="en-GB"/>
        </w:rPr>
      </w:pPr>
      <w:r w:rsidRPr="008814C1">
        <w:rPr>
          <w:lang w:val="en-GB"/>
        </w:rPr>
        <w:t>(1)</w:t>
      </w:r>
      <w:r w:rsidRPr="008814C1">
        <w:rPr>
          <w:lang w:val="en-GB"/>
        </w:rPr>
        <w:tab/>
      </w:r>
      <w:r w:rsidRPr="008814C1">
        <w:rPr>
          <w:rFonts w:cstheme="minorHAnsi"/>
          <w:lang w:val="en-GB"/>
        </w:rPr>
        <w:t>[</w:t>
      </w:r>
      <w:r w:rsidRPr="008814C1">
        <w:rPr>
          <w:lang w:val="en-GB"/>
        </w:rPr>
        <w:t>Insert policy</w:t>
      </w:r>
      <w:r w:rsidRPr="008814C1">
        <w:rPr>
          <w:rFonts w:cstheme="minorHAnsi"/>
          <w:lang w:val="en-GB"/>
        </w:rPr>
        <w:t>]</w:t>
      </w:r>
    </w:p>
    <w:p w14:paraId="386DA1AA" w14:textId="77777777" w:rsidR="007A50AB" w:rsidRPr="00600CEA" w:rsidRDefault="007A50AB" w:rsidP="007A0656">
      <w:pPr>
        <w:suppressAutoHyphens/>
        <w:spacing w:line="240" w:lineRule="auto"/>
        <w:ind w:left="720" w:right="180"/>
        <w:rPr>
          <w:rFonts w:asciiTheme="minorHAnsi" w:eastAsia="Georgia" w:hAnsiTheme="minorHAnsi" w:cs="Arial"/>
          <w:color w:val="FF0000"/>
          <w:szCs w:val="26"/>
          <w:lang w:bidi="en-US"/>
        </w:rPr>
      </w:pPr>
      <w:r w:rsidRPr="00600CEA">
        <w:rPr>
          <w:rFonts w:asciiTheme="minorHAnsi" w:eastAsia="Times New Roman" w:hAnsiTheme="minorHAnsi" w:cs="Arial"/>
          <w:b/>
          <w:color w:val="FF0000"/>
          <w:szCs w:val="26"/>
          <w:lang w:val="en-GB" w:bidi="en-US"/>
        </w:rPr>
        <w:t xml:space="preserve">Note to carrier: </w:t>
      </w:r>
      <w:r w:rsidRPr="00600CEA">
        <w:rPr>
          <w:rFonts w:asciiTheme="minorHAnsi" w:eastAsia="Times New Roman" w:hAnsiTheme="minorHAnsi" w:cs="Arial"/>
          <w:color w:val="FF0000"/>
          <w:szCs w:val="26"/>
          <w:lang w:val="en-GB" w:bidi="en-US"/>
        </w:rPr>
        <w:t xml:space="preserve">If the carrier issues paper tickets, it </w:t>
      </w:r>
      <w:r>
        <w:rPr>
          <w:rFonts w:asciiTheme="minorHAnsi" w:eastAsia="Times New Roman" w:hAnsiTheme="minorHAnsi" w:cs="Arial"/>
          <w:color w:val="FF0000"/>
          <w:szCs w:val="26"/>
          <w:lang w:val="en-GB" w:bidi="en-US"/>
        </w:rPr>
        <w:t>must</w:t>
      </w:r>
      <w:r w:rsidRPr="00600CEA">
        <w:rPr>
          <w:rFonts w:asciiTheme="minorHAnsi" w:eastAsia="Times New Roman" w:hAnsiTheme="minorHAnsi" w:cs="Arial"/>
          <w:color w:val="FF0000"/>
          <w:szCs w:val="26"/>
          <w:lang w:val="en-GB" w:bidi="en-US"/>
        </w:rPr>
        <w:t xml:space="preserve"> include provisions that are set out in this tariff which address issues such as lost tickets, indemnity bonds, etc.</w:t>
      </w:r>
    </w:p>
    <w:p w14:paraId="60DFC67B" w14:textId="77777777" w:rsidR="007A50AB" w:rsidRPr="006162F6" w:rsidRDefault="007A50AB" w:rsidP="007A50AB">
      <w:pPr>
        <w:pStyle w:val="Notetocarrierindent5"/>
        <w:rPr>
          <w:lang w:val="en-GB"/>
        </w:rPr>
        <w:sectPr w:rsidR="007A50AB" w:rsidRPr="006162F6" w:rsidSect="0068283E">
          <w:pgSz w:w="12240" w:h="15840" w:code="1"/>
          <w:pgMar w:top="1440" w:right="1080" w:bottom="1440" w:left="1080" w:header="619" w:footer="406" w:gutter="0"/>
          <w:cols w:space="708"/>
          <w:docGrid w:linePitch="360"/>
        </w:sectPr>
      </w:pPr>
    </w:p>
    <w:p w14:paraId="03CE40B8" w14:textId="374911DE" w:rsidR="007A50AB" w:rsidRPr="00E42EE6" w:rsidRDefault="007A50AB" w:rsidP="007A50AB">
      <w:pPr>
        <w:pStyle w:val="Heading2PartIV"/>
        <w:rPr>
          <w:color w:val="FFFFFF" w:themeColor="background1"/>
        </w:rPr>
      </w:pPr>
      <w:bookmarkStart w:id="484" w:name="_Toc55916949"/>
      <w:bookmarkStart w:id="485" w:name="_Toc64979358"/>
      <w:r>
        <w:drawing>
          <wp:anchor distT="0" distB="0" distL="114300" distR="114300" simplePos="0" relativeHeight="251667456" behindDoc="1" locked="0" layoutInCell="1" allowOverlap="1" wp14:anchorId="25F8126F" wp14:editId="38E7EFD6">
            <wp:simplePos x="0" y="0"/>
            <wp:positionH relativeFrom="column">
              <wp:posOffset>-706755</wp:posOffset>
            </wp:positionH>
            <wp:positionV relativeFrom="paragraph">
              <wp:posOffset>-1638270</wp:posOffset>
            </wp:positionV>
            <wp:extent cx="7836195" cy="11740735"/>
            <wp:effectExtent l="0" t="0" r="0" b="0"/>
            <wp:wrapNone/>
            <wp:docPr id="1" name="Picture 1" descr="C:\cat backup\tariff\shutterstock_1363483292-luggage carou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t backup\tariff\shutterstock_1363483292-luggage carousel.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836195" cy="1174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359">
        <w:t>Part IV</w:t>
      </w:r>
      <w:r>
        <w:t xml:space="preserve"> –</w:t>
      </w:r>
      <w:r w:rsidRPr="00667359">
        <w:br/>
        <w:t>After travel</w:t>
      </w:r>
      <w:bookmarkEnd w:id="484"/>
      <w:bookmarkEnd w:id="485"/>
    </w:p>
    <w:p w14:paraId="1A9572C4" w14:textId="77777777" w:rsidR="007A50AB" w:rsidRPr="004153B0" w:rsidRDefault="007A50AB" w:rsidP="007A50AB">
      <w:pPr>
        <w:spacing w:line="240" w:lineRule="auto"/>
        <w:jc w:val="center"/>
        <w:rPr>
          <w:rFonts w:asciiTheme="minorHAnsi" w:eastAsia="Georgia" w:hAnsiTheme="minorHAnsi" w:cs="Arial"/>
          <w:sz w:val="96"/>
          <w:szCs w:val="96"/>
          <w:lang w:val="en-GB" w:bidi="en-US"/>
        </w:rPr>
      </w:pPr>
    </w:p>
    <w:p w14:paraId="72608B36" w14:textId="77777777" w:rsidR="007A50AB" w:rsidRPr="009E00A4" w:rsidRDefault="007A50AB" w:rsidP="007A50AB">
      <w:pPr>
        <w:tabs>
          <w:tab w:val="left" w:pos="3332"/>
        </w:tabs>
        <w:spacing w:line="240" w:lineRule="auto"/>
        <w:rPr>
          <w:rFonts w:ascii="Arial" w:eastAsia="Georgia" w:hAnsi="Arial" w:cs="Arial"/>
          <w:sz w:val="50"/>
          <w:szCs w:val="50"/>
          <w:lang w:val="en-GB" w:bidi="en-US"/>
        </w:rPr>
        <w:sectPr w:rsidR="007A50AB" w:rsidRPr="009E00A4" w:rsidSect="0068283E">
          <w:headerReference w:type="default" r:id="rId70"/>
          <w:footerReference w:type="default" r:id="rId71"/>
          <w:pgSz w:w="12240" w:h="15840" w:code="1"/>
          <w:pgMar w:top="1397" w:right="1080" w:bottom="1440" w:left="1080" w:header="619" w:footer="504" w:gutter="0"/>
          <w:cols w:space="708"/>
          <w:docGrid w:linePitch="360"/>
        </w:sectPr>
      </w:pPr>
      <w:r>
        <w:rPr>
          <w:rFonts w:ascii="Arial" w:eastAsia="Georgia" w:hAnsi="Arial" w:cs="Arial"/>
          <w:sz w:val="50"/>
          <w:szCs w:val="50"/>
          <w:lang w:val="en-GB" w:bidi="en-US"/>
        </w:rPr>
        <w:tab/>
      </w:r>
      <w:r>
        <w:rPr>
          <w:rFonts w:ascii="Arial" w:eastAsia="Georgia" w:hAnsi="Arial" w:cs="Arial"/>
          <w:sz w:val="50"/>
          <w:szCs w:val="50"/>
          <w:lang w:val="en-GB" w:bidi="en-US"/>
        </w:rPr>
        <w:tab/>
      </w:r>
    </w:p>
    <w:p w14:paraId="7CC997CA" w14:textId="77777777" w:rsidR="007A50AB" w:rsidRPr="00ED750E" w:rsidRDefault="007A50AB" w:rsidP="007A50AB">
      <w:pPr>
        <w:pStyle w:val="TitlepartIV"/>
      </w:pPr>
      <w:bookmarkStart w:id="486" w:name="_Toc280178198"/>
      <w:bookmarkStart w:id="487" w:name="_Toc286661919"/>
      <w:bookmarkStart w:id="488" w:name="_Toc286662243"/>
      <w:bookmarkStart w:id="489" w:name="_Toc287360561"/>
      <w:bookmarkStart w:id="490" w:name="_Toc294777312"/>
      <w:r w:rsidRPr="00ED750E">
        <w:t>Part IV – After travel</w:t>
      </w:r>
      <w:bookmarkStart w:id="491" w:name="_Toc280178209"/>
      <w:bookmarkStart w:id="492" w:name="_Toc286661922"/>
      <w:bookmarkStart w:id="493" w:name="_Toc286662246"/>
      <w:bookmarkStart w:id="494" w:name="_Toc287360563"/>
      <w:bookmarkStart w:id="495" w:name="_Toc294777321"/>
      <w:bookmarkEnd w:id="486"/>
      <w:bookmarkEnd w:id="487"/>
      <w:bookmarkEnd w:id="488"/>
      <w:bookmarkEnd w:id="489"/>
      <w:bookmarkEnd w:id="490"/>
    </w:p>
    <w:p w14:paraId="5CD12647" w14:textId="77777777" w:rsidR="007A50AB" w:rsidRPr="00ED750E" w:rsidRDefault="007A50AB" w:rsidP="007A50AB">
      <w:pPr>
        <w:pStyle w:val="Heading3PartIV"/>
      </w:pPr>
      <w:bookmarkStart w:id="496" w:name="_Toc280178199"/>
      <w:bookmarkStart w:id="497" w:name="_Toc286661920"/>
      <w:bookmarkStart w:id="498" w:name="_Toc286662244"/>
      <w:bookmarkStart w:id="499" w:name="_Toc287360562"/>
      <w:bookmarkStart w:id="500" w:name="_Toc294777313"/>
      <w:bookmarkStart w:id="501" w:name="_Toc64979359"/>
      <w:r w:rsidRPr="00ED750E">
        <w:rPr>
          <w:highlight w:val="yellow"/>
        </w:rPr>
        <w:t>Rule 12</w:t>
      </w:r>
      <w:bookmarkStart w:id="502" w:name="_Toc280178200"/>
      <w:bookmarkEnd w:id="496"/>
      <w:bookmarkEnd w:id="497"/>
      <w:bookmarkEnd w:id="498"/>
      <w:r w:rsidRPr="00ED750E">
        <w:rPr>
          <w:highlight w:val="yellow"/>
        </w:rPr>
        <w:t xml:space="preserve">0: </w:t>
      </w:r>
      <w:bookmarkEnd w:id="499"/>
      <w:bookmarkEnd w:id="500"/>
      <w:bookmarkEnd w:id="502"/>
      <w:r w:rsidRPr="00ED750E">
        <w:rPr>
          <w:highlight w:val="yellow"/>
        </w:rPr>
        <w:t>Liability of the carrier for loss, damage to or delay of baggage, passenger delay or death or bodily injury – domestic transportation</w:t>
      </w:r>
      <w:bookmarkEnd w:id="501"/>
    </w:p>
    <w:p w14:paraId="5EB66269" w14:textId="77777777" w:rsidR="007A50AB" w:rsidRPr="003746F5" w:rsidRDefault="007A50AB" w:rsidP="007A50AB">
      <w:pPr>
        <w:suppressAutoHyphens/>
        <w:spacing w:line="240" w:lineRule="auto"/>
        <w:rPr>
          <w:rStyle w:val="Normalbold"/>
        </w:rPr>
      </w:pPr>
      <w:bookmarkStart w:id="503" w:name="_Toc280178201"/>
      <w:r w:rsidRPr="003746F5">
        <w:rPr>
          <w:rStyle w:val="Normalbold"/>
          <w:highlight w:val="yellow"/>
        </w:rPr>
        <w:t>Applicable to transportation solely within Canada, but excludes domestic segments carried as part of an international journey</w:t>
      </w:r>
      <w:r w:rsidRPr="003746F5">
        <w:rPr>
          <w:rStyle w:val="Normalbold"/>
        </w:rPr>
        <w:t>.</w:t>
      </w:r>
    </w:p>
    <w:p w14:paraId="15EA3036" w14:textId="09EE60AF" w:rsidR="007A50AB" w:rsidRPr="004153B0" w:rsidRDefault="007A50AB" w:rsidP="007A50AB">
      <w:pPr>
        <w:pStyle w:val="Notetocarrierindent0"/>
        <w:rPr>
          <w:lang w:val="en-GB" w:eastAsia="fr-CA"/>
        </w:rPr>
      </w:pPr>
      <w:bookmarkStart w:id="504" w:name="_Toc280178202"/>
      <w:bookmarkStart w:id="505" w:name="_Toc294777314"/>
      <w:bookmarkEnd w:id="503"/>
      <w:r w:rsidRPr="004153B0">
        <w:rPr>
          <w:b/>
          <w:lang w:val="en-GB" w:eastAsia="fr-CA"/>
        </w:rPr>
        <w:t>Note to carrier:</w:t>
      </w:r>
      <w:r w:rsidRPr="004153B0">
        <w:rPr>
          <w:lang w:val="en-GB" w:eastAsia="fr-CA"/>
        </w:rPr>
        <w:t xml:space="preserve"> The domestic provisions below have been extensively amended from the last version of this Sample Tariff. The Montreal Convention sets the maximum liability for damages for baggage lost, damaged or delayed during international transportation at 1,288 special drawing rights (approximately $2,350</w:t>
      </w:r>
      <w:r w:rsidR="001F04AE">
        <w:rPr>
          <w:lang w:val="en-GB" w:eastAsia="fr-CA"/>
        </w:rPr>
        <w:t>CAD</w:t>
      </w:r>
      <w:r w:rsidRPr="004153B0">
        <w:rPr>
          <w:lang w:val="en-GB" w:eastAsia="fr-CA"/>
        </w:rPr>
        <w:t>). In the context of domestic transportation, the APPR apply the same rules and liability limits for lost, delayed and damaged baggage. The amounts that are set out herein took effect on December 28</w:t>
      </w:r>
      <w:r w:rsidRPr="004153B0">
        <w:rPr>
          <w:vertAlign w:val="superscript"/>
          <w:lang w:val="en-GB" w:eastAsia="fr-CA"/>
        </w:rPr>
        <w:t>th</w:t>
      </w:r>
      <w:r w:rsidRPr="004153B0">
        <w:rPr>
          <w:lang w:val="en-GB" w:eastAsia="fr-CA"/>
        </w:rPr>
        <w:t>, 2019.</w:t>
      </w:r>
    </w:p>
    <w:p w14:paraId="544847D4" w14:textId="77777777" w:rsidR="007A50AB" w:rsidRPr="004153B0" w:rsidRDefault="007A50AB" w:rsidP="007A50AB">
      <w:pPr>
        <w:pStyle w:val="Notetocarrierindent0"/>
        <w:rPr>
          <w:sz w:val="20"/>
          <w:szCs w:val="20"/>
          <w:lang w:val="en-GB" w:eastAsia="fr-CA"/>
        </w:rPr>
      </w:pPr>
      <w:r w:rsidRPr="004153B0">
        <w:rPr>
          <w:lang w:val="en-GB" w:eastAsia="fr-CA"/>
        </w:rPr>
        <w:t>The APPR do not apply the same rules and liability limits for passenger delay, death and bodily injury as the ones in the Montreal Convention for international transportation. Nonetheless, they are being provided here as an example of carrier best practices in case the carrier wishes to harmonize these matters with the Montreal Convention (or international) regime as well. The amounts payable are left to the carrier to determine</w:t>
      </w:r>
      <w:r w:rsidRPr="004153B0">
        <w:rPr>
          <w:sz w:val="20"/>
          <w:szCs w:val="20"/>
          <w:lang w:val="en-GB" w:eastAsia="fr-CA"/>
        </w:rPr>
        <w:t>.</w:t>
      </w:r>
    </w:p>
    <w:p w14:paraId="73F88367" w14:textId="77777777" w:rsidR="007A50AB" w:rsidRPr="00ED750E" w:rsidRDefault="007A50AB" w:rsidP="007A50AB">
      <w:pPr>
        <w:pStyle w:val="Heading4PartIV"/>
        <w:rPr>
          <w:highlight w:val="yellow"/>
        </w:rPr>
      </w:pPr>
      <w:bookmarkStart w:id="506" w:name="_Toc64979360"/>
      <w:r w:rsidRPr="00ED750E">
        <w:rPr>
          <w:highlight w:val="yellow"/>
        </w:rPr>
        <w:t>(A)</w:t>
      </w:r>
      <w:r w:rsidRPr="00ED750E">
        <w:rPr>
          <w:highlight w:val="yellow"/>
        </w:rPr>
        <w:tab/>
        <w:t>Successive carriers</w:t>
      </w:r>
      <w:bookmarkEnd w:id="504"/>
      <w:bookmarkEnd w:id="505"/>
      <w:bookmarkEnd w:id="506"/>
    </w:p>
    <w:p w14:paraId="1FD5FC22" w14:textId="77777777" w:rsidR="007A50AB" w:rsidRPr="007A66E7" w:rsidRDefault="007A50AB" w:rsidP="007A50AB">
      <w:pPr>
        <w:pStyle w:val="listnumberindent5"/>
        <w:numPr>
          <w:ilvl w:val="0"/>
          <w:numId w:val="183"/>
        </w:numPr>
        <w:rPr>
          <w:highlight w:val="yellow"/>
        </w:rPr>
      </w:pPr>
      <w:bookmarkStart w:id="507" w:name="_Toc280178203"/>
      <w:bookmarkStart w:id="508" w:name="_Toc294777315"/>
      <w:r w:rsidRPr="007A66E7">
        <w:rPr>
          <w:highlight w:val="yellow"/>
        </w:rPr>
        <w:t>Transportation to be performed under one ticket or under a ticket issued with any conjunction ticket by several successive carriers will be regarded as single operation.</w:t>
      </w:r>
    </w:p>
    <w:p w14:paraId="6F36659D" w14:textId="77777777" w:rsidR="007A50AB" w:rsidRPr="004153B0" w:rsidRDefault="007A50AB" w:rsidP="007A50AB">
      <w:pPr>
        <w:pStyle w:val="Heading4PartIV"/>
        <w:rPr>
          <w:highlight w:val="yellow"/>
        </w:rPr>
      </w:pPr>
      <w:bookmarkStart w:id="509" w:name="_Toc64979361"/>
      <w:r w:rsidRPr="004153B0">
        <w:rPr>
          <w:highlight w:val="yellow"/>
        </w:rPr>
        <w:t>(B)</w:t>
      </w:r>
      <w:r w:rsidRPr="004153B0">
        <w:rPr>
          <w:highlight w:val="yellow"/>
        </w:rPr>
        <w:tab/>
        <w:t>Laws and provisions applicable</w:t>
      </w:r>
      <w:bookmarkEnd w:id="507"/>
      <w:bookmarkEnd w:id="508"/>
      <w:bookmarkEnd w:id="509"/>
    </w:p>
    <w:p w14:paraId="14E519E5" w14:textId="77777777" w:rsidR="007A50AB" w:rsidRPr="004153B0" w:rsidRDefault="007A50AB" w:rsidP="007A50AB">
      <w:pPr>
        <w:pStyle w:val="Normalboldindent5"/>
        <w:rPr>
          <w:highlight w:val="yellow"/>
        </w:rPr>
      </w:pPr>
      <w:r w:rsidRPr="004153B0">
        <w:rPr>
          <w:highlight w:val="yellow"/>
        </w:rPr>
        <w:t xml:space="preserve">Liability in the </w:t>
      </w:r>
      <w:r w:rsidRPr="003746F5">
        <w:rPr>
          <w:highlight w:val="yellow"/>
        </w:rPr>
        <w:t>case of destruction or loss of, damage to, or delay of checked and unchecked baggage.</w:t>
      </w:r>
    </w:p>
    <w:p w14:paraId="341F225C" w14:textId="77777777" w:rsidR="007A50AB" w:rsidRPr="007A66E7" w:rsidRDefault="007A50AB" w:rsidP="007A50AB">
      <w:pPr>
        <w:pStyle w:val="listnumberindent5"/>
        <w:numPr>
          <w:ilvl w:val="0"/>
          <w:numId w:val="184"/>
        </w:numPr>
        <w:rPr>
          <w:highlight w:val="yellow"/>
        </w:rPr>
      </w:pPr>
      <w:r w:rsidRPr="007A66E7">
        <w:rPr>
          <w:highlight w:val="yellow"/>
        </w:rPr>
        <w:t>The carrier is liable for damages sustained in the case of destruction or loss of, damage to, or delay of checked and unchecked baggage, as provided in the following paragraphs:</w:t>
      </w:r>
    </w:p>
    <w:p w14:paraId="2975F7CB" w14:textId="33AD3726" w:rsidR="007A50AB" w:rsidRPr="003746F5" w:rsidRDefault="007A50AB" w:rsidP="007A50AB">
      <w:pPr>
        <w:pStyle w:val="Listletterindent1"/>
        <w:numPr>
          <w:ilvl w:val="0"/>
          <w:numId w:val="185"/>
        </w:numPr>
        <w:rPr>
          <w:highlight w:val="yellow"/>
        </w:rPr>
      </w:pPr>
      <w:r w:rsidRPr="003746F5">
        <w:rPr>
          <w:highlight w:val="yellow"/>
        </w:rPr>
        <w:t>Except as provided below, the liability of the carrier is limited to 1,288 Special Drawing Rights (approximately $2,350CAD) for each passenger in the case of destruction, loss, damage, or delay of baggage, whether checked or unchecked.</w:t>
      </w:r>
    </w:p>
    <w:p w14:paraId="2DAFEE74" w14:textId="11ACB987" w:rsidR="007A50AB" w:rsidRPr="004153B0" w:rsidRDefault="000B5C30" w:rsidP="00CC13BF">
      <w:pPr>
        <w:pStyle w:val="Listromanindent161"/>
        <w:numPr>
          <w:ilvl w:val="0"/>
          <w:numId w:val="0"/>
        </w:numPr>
        <w:ind w:left="1843" w:hanging="425"/>
      </w:pPr>
      <w:r>
        <w:rPr>
          <w:highlight w:val="yellow"/>
        </w:rPr>
        <w:t xml:space="preserve">(b) </w:t>
      </w:r>
      <w:r w:rsidR="00C21BD6" w:rsidRPr="003746F5">
        <w:rPr>
          <w:highlight w:val="yellow"/>
        </w:rPr>
        <w:t>Unless the passenger proves otherwise</w:t>
      </w:r>
      <w:r w:rsidR="00FC6E02">
        <w:t>,</w:t>
      </w:r>
      <w:r w:rsidR="00C21BD6" w:rsidRPr="004153B0">
        <w:t xml:space="preserve"> </w:t>
      </w:r>
      <w:r w:rsidR="00C21BD6">
        <w:t>u</w:t>
      </w:r>
      <w:r w:rsidR="007A50AB" w:rsidRPr="004153B0">
        <w:t>nchecked baggage, including personal items, shall be considered to be the property of the passenger in possession of the baggage at the time of embarkation.</w:t>
      </w:r>
    </w:p>
    <w:p w14:paraId="515BAB76" w14:textId="77777777" w:rsidR="007A50AB" w:rsidRPr="000B5C30" w:rsidRDefault="007A50AB" w:rsidP="00CC13BF">
      <w:pPr>
        <w:pStyle w:val="Listletterindent1"/>
        <w:numPr>
          <w:ilvl w:val="0"/>
          <w:numId w:val="300"/>
        </w:numPr>
        <w:rPr>
          <w:highlight w:val="yellow"/>
        </w:rPr>
      </w:pPr>
      <w:r w:rsidRPr="000B5C30">
        <w:rPr>
          <w:highlight w:val="yellow"/>
        </w:rPr>
        <w:t>The passenger may make a special declaration that their baggage has a higher value than the carrier’s maximum liability. If the passenger does so, then the passenger must make this declaration to the carrier at the time of check-in and, if required by the carrier, shall as per Rule 55(F), Excess value declaration charge, pay the supplementary charge to allow for additional liability coverage in the case of destruction, loss, damage or delay of their checked baggage.</w:t>
      </w:r>
    </w:p>
    <w:p w14:paraId="44CDA71B" w14:textId="77777777" w:rsidR="007A50AB" w:rsidRPr="003746F5" w:rsidRDefault="007A50AB" w:rsidP="007A50AB">
      <w:pPr>
        <w:pStyle w:val="Normalindent125"/>
        <w:rPr>
          <w:b/>
        </w:rPr>
      </w:pPr>
      <w:r w:rsidRPr="004153B0">
        <w:rPr>
          <w:b/>
          <w:highlight w:val="yellow"/>
        </w:rPr>
        <w:t>Exception</w:t>
      </w:r>
      <w:r w:rsidRPr="004153B0">
        <w:rPr>
          <w:highlight w:val="yellow"/>
        </w:rPr>
        <w:t xml:space="preserve">: The carrier is not liable for the declared amount if it can prove that it is greater than the passenger’s </w:t>
      </w:r>
      <w:r w:rsidRPr="001F345D">
        <w:rPr>
          <w:highlight w:val="yellow"/>
        </w:rPr>
        <w:t>actual interest in delivery at destination.</w:t>
      </w:r>
    </w:p>
    <w:p w14:paraId="20909D76" w14:textId="77777777" w:rsidR="007A50AB" w:rsidRPr="004153B0" w:rsidRDefault="007A50AB" w:rsidP="007A50AB">
      <w:pPr>
        <w:pStyle w:val="Notetocarrierindent125"/>
        <w:ind w:left="1800"/>
      </w:pPr>
      <w:r w:rsidRPr="003746F5">
        <w:rPr>
          <w:b/>
        </w:rPr>
        <w:t xml:space="preserve">Note to carrier: </w:t>
      </w:r>
      <w:r w:rsidRPr="001F345D">
        <w:t>The carrier</w:t>
      </w:r>
      <w:r w:rsidRPr="004153B0">
        <w:t xml:space="preserve"> may wish to stipulate the maximum declared value it is prepared to accept. If an excess value declaration charge is applicable, it should be set out in Rule 55(F).</w:t>
      </w:r>
    </w:p>
    <w:p w14:paraId="66F58BDC" w14:textId="77777777" w:rsidR="007A50AB" w:rsidRPr="004153B0" w:rsidRDefault="007A50AB" w:rsidP="007A50AB">
      <w:pPr>
        <w:pStyle w:val="Listletterindent1"/>
        <w:rPr>
          <w:highlight w:val="yellow"/>
        </w:rPr>
      </w:pPr>
      <w:r w:rsidRPr="004153B0">
        <w:rPr>
          <w:highlight w:val="yellow"/>
        </w:rPr>
        <w:t>In the case of unchecked baggage, the carrier is liable only to the extent the damage resulted from its fault, or that of its servants or agents.</w:t>
      </w:r>
    </w:p>
    <w:p w14:paraId="75036883" w14:textId="77777777" w:rsidR="007A50AB" w:rsidRPr="004153B0" w:rsidRDefault="007A50AB" w:rsidP="007A50AB">
      <w:pPr>
        <w:pStyle w:val="Listletterindent1"/>
        <w:rPr>
          <w:highlight w:val="yellow"/>
        </w:rPr>
      </w:pPr>
      <w:r w:rsidRPr="004153B0">
        <w:rPr>
          <w:highlight w:val="yellow"/>
        </w:rPr>
        <w:t>The carrier is liable for the damage sustained in case of destruction or loss of, or damage to, checked baggage upon condition only that the event which caused the destruction, loss or damage took place on-board the aircraft or during any period within which the checked baggage was in the charge of the carrier. However, the carrier is not liable if and to the extent that the damage resulted from the inherent defect, quality or vice of the baggage. Further, the carrier’s liability for the destruction, loss, damage or delay of baggage is subject to the same terms, limitations and defences as those that are set forth in the Montreal Convention in the context of International transportation.</w:t>
      </w:r>
    </w:p>
    <w:p w14:paraId="1ECD5185" w14:textId="77777777" w:rsidR="007A50AB" w:rsidRPr="004153B0" w:rsidRDefault="007A50AB" w:rsidP="007A0656">
      <w:pPr>
        <w:pStyle w:val="Listletterindent1"/>
        <w:ind w:right="90"/>
        <w:rPr>
          <w:highlight w:val="yellow"/>
        </w:rPr>
      </w:pPr>
      <w:r w:rsidRPr="004153B0">
        <w:rPr>
          <w:highlight w:val="yellow"/>
        </w:rPr>
        <w:t>Notwithstanding the normal carrier liability as contained in this rule, the limit of liability will be waived for claims involving the loss of, damage to, or delay in delivery of mobility aids, when such items have been accepted as checked baggage or otherwise. In the event that a mobility aid is lost or damaged, compensation is to be based on the cost of the repair or replacement value of the mobility aid. See (3) and (4) below.</w:t>
      </w:r>
    </w:p>
    <w:p w14:paraId="45BD0C65" w14:textId="77777777" w:rsidR="007A50AB" w:rsidRPr="004153B0" w:rsidRDefault="007A50AB" w:rsidP="007A50AB">
      <w:pPr>
        <w:pStyle w:val="Listletterindent1"/>
      </w:pPr>
      <w:r w:rsidRPr="004153B0">
        <w:t>Notwithstanding the normal carrier liability as contained in this rule, the limit of liability will be waived for claims involving the injury or death of service dogs, other service animals and emotional support animals. In the event of injury or death of such an animal, compensation is to be based on the cost of the treatment or replacement value of the animal. See (5) below.</w:t>
      </w:r>
    </w:p>
    <w:p w14:paraId="00915790" w14:textId="77777777" w:rsidR="007A50AB" w:rsidRPr="004153B0" w:rsidRDefault="007A50AB" w:rsidP="007A50AB">
      <w:pPr>
        <w:pStyle w:val="Listletterindent1"/>
        <w:rPr>
          <w:rFonts w:eastAsia="Georgia"/>
          <w:highlight w:val="yellow"/>
        </w:rPr>
      </w:pPr>
      <w:r w:rsidRPr="004153B0">
        <w:rPr>
          <w:rFonts w:eastAsia="Georgia"/>
          <w:highlight w:val="yellow"/>
        </w:rPr>
        <w:t>The carrier reserves all defences and limitations available in the context of international transportation under the Montreal Convention, including, but not limited to, the defence of Article 19 of the Montreal Convention, and the exoneration defence of Article 20 of the Montreal Convention. The limits of liability shall not apply in cases described in Article 22(5) of the Montreal Convention.</w:t>
      </w:r>
    </w:p>
    <w:p w14:paraId="62D8CCC2" w14:textId="77777777" w:rsidR="007A50AB" w:rsidRPr="004153B0" w:rsidRDefault="007A50AB" w:rsidP="007A50AB">
      <w:pPr>
        <w:suppressAutoHyphens/>
        <w:spacing w:line="240" w:lineRule="auto"/>
        <w:ind w:left="1440"/>
        <w:contextualSpacing/>
        <w:rPr>
          <w:rFonts w:asciiTheme="minorHAnsi" w:eastAsia="Georgia" w:hAnsiTheme="minorHAnsi" w:cs="Arial"/>
          <w:sz w:val="22"/>
          <w:szCs w:val="22"/>
          <w:highlight w:val="yellow"/>
          <w:lang w:val="en-GB" w:bidi="en-US"/>
        </w:rPr>
      </w:pPr>
    </w:p>
    <w:p w14:paraId="32341714" w14:textId="77777777" w:rsidR="007A50AB" w:rsidRPr="004153B0" w:rsidRDefault="007A50AB" w:rsidP="007A50AB">
      <w:pPr>
        <w:pStyle w:val="Heading5indent5"/>
        <w:rPr>
          <w:rFonts w:eastAsia="Times New Roman"/>
          <w:highlight w:val="yellow"/>
        </w:rPr>
      </w:pPr>
      <w:r w:rsidRPr="004153B0">
        <w:rPr>
          <w:highlight w:val="yellow"/>
        </w:rPr>
        <w:t>Refund of baggage fees</w:t>
      </w:r>
    </w:p>
    <w:p w14:paraId="13662F16" w14:textId="77777777" w:rsidR="007A50AB" w:rsidRPr="004153B0" w:rsidRDefault="007A50AB" w:rsidP="007A50AB">
      <w:pPr>
        <w:pStyle w:val="listnumberindent5"/>
        <w:numPr>
          <w:ilvl w:val="0"/>
          <w:numId w:val="15"/>
        </w:numPr>
        <w:rPr>
          <w:highlight w:val="yellow"/>
        </w:rPr>
      </w:pPr>
      <w:r w:rsidRPr="004153B0">
        <w:rPr>
          <w:highlight w:val="yellow"/>
        </w:rPr>
        <w:t>Carrier will refund to the passenger any fees paid for the transportation of the baggage that was delayed, damaged or lost.</w:t>
      </w:r>
    </w:p>
    <w:p w14:paraId="52292A25" w14:textId="77777777" w:rsidR="007A50AB" w:rsidRPr="004153B0" w:rsidRDefault="007A50AB" w:rsidP="007A50AB">
      <w:pPr>
        <w:pStyle w:val="Heading5indent5"/>
        <w:rPr>
          <w:rFonts w:eastAsia="Times New Roman"/>
          <w:color w:val="008080"/>
        </w:rPr>
      </w:pPr>
      <w:r w:rsidRPr="004153B0">
        <w:rPr>
          <w:highlight w:val="yellow"/>
        </w:rPr>
        <w:t xml:space="preserve">Mobility aids </w:t>
      </w:r>
    </w:p>
    <w:p w14:paraId="1042AE67" w14:textId="3C1D4ACB" w:rsidR="007A50AB" w:rsidRPr="004153B0" w:rsidRDefault="007A50AB" w:rsidP="007A50AB">
      <w:pPr>
        <w:pStyle w:val="Notetocarrierindent5"/>
      </w:pPr>
      <w:r w:rsidRPr="003746F5">
        <w:rPr>
          <w:b/>
        </w:rPr>
        <w:t>Note to carrier:</w:t>
      </w:r>
      <w:r w:rsidRPr="004153B0">
        <w:t xml:space="preserve"> Carrier to choose from </w:t>
      </w:r>
      <w:r w:rsidR="00A925D5">
        <w:t>(</w:t>
      </w:r>
      <w:r w:rsidRPr="004153B0">
        <w:t>3</w:t>
      </w:r>
      <w:r w:rsidR="00A925D5">
        <w:t>)</w:t>
      </w:r>
      <w:r w:rsidRPr="004153B0">
        <w:t xml:space="preserve"> or </w:t>
      </w:r>
      <w:r w:rsidR="00A925D5">
        <w:t>(</w:t>
      </w:r>
      <w:r w:rsidRPr="004153B0">
        <w:t>4</w:t>
      </w:r>
      <w:r w:rsidR="00A925D5">
        <w:t>)</w:t>
      </w:r>
      <w:r w:rsidRPr="004153B0">
        <w:t xml:space="preserve"> below based on its </w:t>
      </w:r>
      <w:r w:rsidRPr="003746F5">
        <w:t>declaration</w:t>
      </w:r>
      <w:r w:rsidRPr="004153B0">
        <w:t xml:space="preserve"> in Rule 5(G)(2) above.</w:t>
      </w:r>
    </w:p>
    <w:p w14:paraId="69295A8A" w14:textId="77777777" w:rsidR="007A50AB" w:rsidRPr="004153B0" w:rsidRDefault="007A50AB" w:rsidP="007A50AB">
      <w:pPr>
        <w:pStyle w:val="Heading5indent5"/>
        <w:rPr>
          <w:highlight w:val="yellow"/>
        </w:rPr>
      </w:pPr>
      <w:r w:rsidRPr="004153B0">
        <w:rPr>
          <w:highlight w:val="yellow"/>
        </w:rPr>
        <w:t>Large Carrier ATPDR</w:t>
      </w:r>
    </w:p>
    <w:p w14:paraId="72835804" w14:textId="77777777" w:rsidR="007A50AB" w:rsidRPr="004153B0" w:rsidRDefault="007A50AB" w:rsidP="007A50AB">
      <w:pPr>
        <w:pStyle w:val="listnumberindent5"/>
        <w:numPr>
          <w:ilvl w:val="0"/>
          <w:numId w:val="15"/>
        </w:numPr>
        <w:rPr>
          <w:highlight w:val="yellow"/>
        </w:rPr>
      </w:pPr>
      <w:r w:rsidRPr="004153B0">
        <w:rPr>
          <w:highlight w:val="yellow"/>
        </w:rPr>
        <w:t xml:space="preserve">In the event that a mobility aid of a person travelling with the aid is damaged, </w:t>
      </w:r>
      <w:r w:rsidRPr="001F345D">
        <w:rPr>
          <w:highlight w:val="yellow"/>
        </w:rPr>
        <w:t>destroyed</w:t>
      </w:r>
      <w:r w:rsidRPr="004153B0">
        <w:rPr>
          <w:highlight w:val="yellow"/>
        </w:rPr>
        <w:t xml:space="preserve"> or lost, or is not made available to the person at their time of arrival at their destination, the carrier will without delay and at the carrier’s own expense:</w:t>
      </w:r>
    </w:p>
    <w:p w14:paraId="33D48345" w14:textId="77777777" w:rsidR="007A50AB" w:rsidRPr="001F345D" w:rsidRDefault="007A50AB" w:rsidP="007A50AB">
      <w:pPr>
        <w:pStyle w:val="Listletterindent1"/>
        <w:numPr>
          <w:ilvl w:val="0"/>
          <w:numId w:val="186"/>
        </w:numPr>
        <w:rPr>
          <w:highlight w:val="yellow"/>
        </w:rPr>
      </w:pPr>
      <w:r w:rsidRPr="001F345D">
        <w:rPr>
          <w:highlight w:val="yellow"/>
        </w:rPr>
        <w:t>provide the person with a temporary replacement mobility aid that meets their needs in relation to their mobility and that they are permitted to use until their mobility aid is returned to them or is repaired or replaced or until they are reimbursed by the carrier for the loss of the mobility aid;</w:t>
      </w:r>
    </w:p>
    <w:p w14:paraId="7ABCC49B" w14:textId="77777777" w:rsidR="007A50AB" w:rsidRPr="001F345D" w:rsidRDefault="007A50AB" w:rsidP="007A50AB">
      <w:pPr>
        <w:pStyle w:val="Listletterindent1"/>
        <w:rPr>
          <w:highlight w:val="yellow"/>
        </w:rPr>
      </w:pPr>
      <w:r w:rsidRPr="003746F5">
        <w:rPr>
          <w:highlight w:val="yellow"/>
        </w:rPr>
        <w:t xml:space="preserve">reimburse the person for any expenses they have incurred because the mobility aid was </w:t>
      </w:r>
      <w:r w:rsidRPr="001F345D">
        <w:rPr>
          <w:highlight w:val="yellow"/>
        </w:rPr>
        <w:t>damaged, destroyed or lost or because it was not made available to them at the time of their arrival at their destination;</w:t>
      </w:r>
    </w:p>
    <w:p w14:paraId="36CF66A5" w14:textId="77777777" w:rsidR="007A50AB" w:rsidRPr="00600CEA" w:rsidRDefault="007A50AB" w:rsidP="007A50AB">
      <w:pPr>
        <w:pStyle w:val="Listletterindent1"/>
        <w:rPr>
          <w:highlight w:val="yellow"/>
        </w:rPr>
      </w:pPr>
      <w:r w:rsidRPr="001F345D">
        <w:rPr>
          <w:highlight w:val="yellow"/>
        </w:rPr>
        <w:t>in the case of a damaged</w:t>
      </w:r>
      <w:r w:rsidRPr="00600CEA">
        <w:rPr>
          <w:highlight w:val="yellow"/>
          <w:lang w:val="en"/>
        </w:rPr>
        <w:t xml:space="preserve"> mobility aid, arrange for the repair of the mobility aid and promptly return it to the person or, in the case of a damaged mobility aid that cannot be adequately repaired, </w:t>
      </w:r>
    </w:p>
    <w:p w14:paraId="4DA196FE" w14:textId="77777777" w:rsidR="007A50AB" w:rsidRPr="00B564FE" w:rsidRDefault="007A50AB" w:rsidP="007A0656">
      <w:pPr>
        <w:pStyle w:val="Listromanindent161"/>
        <w:numPr>
          <w:ilvl w:val="0"/>
          <w:numId w:val="187"/>
        </w:numPr>
        <w:ind w:right="90"/>
        <w:rPr>
          <w:highlight w:val="yellow"/>
        </w:rPr>
      </w:pPr>
      <w:r w:rsidRPr="00B564FE">
        <w:rPr>
          <w:highlight w:val="yellow"/>
        </w:rPr>
        <w:t>replace the damaged mobility aid with the same model of mobility aid or, if the same model is not available, a model that has equivalent features and qualities as the damaged mobility aid and that meets the person’s needs in relation to their mobility, or</w:t>
      </w:r>
    </w:p>
    <w:p w14:paraId="4B2A59F3" w14:textId="77777777" w:rsidR="007A50AB" w:rsidRPr="00B564FE" w:rsidRDefault="007A50AB" w:rsidP="007A50AB">
      <w:pPr>
        <w:pStyle w:val="Listromanindent161"/>
        <w:numPr>
          <w:ilvl w:val="0"/>
          <w:numId w:val="13"/>
        </w:numPr>
        <w:rPr>
          <w:highlight w:val="yellow"/>
        </w:rPr>
      </w:pPr>
      <w:r w:rsidRPr="00B564FE">
        <w:rPr>
          <w:highlight w:val="yellow"/>
        </w:rPr>
        <w:t>reimburse the person for the full replacement cost of the mobility aid; and</w:t>
      </w:r>
    </w:p>
    <w:p w14:paraId="32C9AAA7" w14:textId="77777777" w:rsidR="007A50AB" w:rsidRPr="004153B0" w:rsidRDefault="007A50AB" w:rsidP="007A50AB">
      <w:pPr>
        <w:pStyle w:val="Listletterindent1"/>
        <w:rPr>
          <w:highlight w:val="yellow"/>
        </w:rPr>
      </w:pPr>
      <w:r w:rsidRPr="004153B0">
        <w:rPr>
          <w:highlight w:val="yellow"/>
        </w:rPr>
        <w:t xml:space="preserve">in the case of a destroyed mobility aid or a mobility aid that is not made available to the person at the time of their arrival at their destination and that is not returned to them within 96 hours after that arrival, </w:t>
      </w:r>
    </w:p>
    <w:p w14:paraId="7DA4874E" w14:textId="77777777" w:rsidR="007A50AB" w:rsidRPr="00B564FE" w:rsidRDefault="007A50AB" w:rsidP="007A50AB">
      <w:pPr>
        <w:pStyle w:val="Listromanindent161"/>
        <w:numPr>
          <w:ilvl w:val="0"/>
          <w:numId w:val="188"/>
        </w:numPr>
        <w:rPr>
          <w:highlight w:val="yellow"/>
        </w:rPr>
      </w:pPr>
      <w:r w:rsidRPr="00B564FE">
        <w:rPr>
          <w:highlight w:val="yellow"/>
        </w:rPr>
        <w:t>replace the destroyed or lost mobility aid with the same model of mobility aid or, if the same model is not available, a model that has equivalent features and qualities as the destroyed or lost mobility aid and that meets the person’s needs in relation to their mobility, or</w:t>
      </w:r>
    </w:p>
    <w:p w14:paraId="2BE7B5D8" w14:textId="77777777" w:rsidR="007A50AB" w:rsidRPr="004153B0" w:rsidRDefault="007A50AB" w:rsidP="007A50AB">
      <w:pPr>
        <w:pStyle w:val="Listromanindent161"/>
        <w:rPr>
          <w:highlight w:val="yellow"/>
        </w:rPr>
      </w:pPr>
      <w:r w:rsidRPr="004153B0">
        <w:rPr>
          <w:highlight w:val="yellow"/>
        </w:rPr>
        <w:t>reimburse the person for the full replacement cost of the mobility aid.</w:t>
      </w:r>
    </w:p>
    <w:p w14:paraId="7337F8B5" w14:textId="77777777" w:rsidR="007A50AB" w:rsidRPr="004153B0" w:rsidRDefault="007A50AB" w:rsidP="007A50AB">
      <w:pPr>
        <w:pStyle w:val="Heading5indent5"/>
      </w:pPr>
      <w:r w:rsidRPr="004153B0">
        <w:t>Small Carrier Non-ATPDR</w:t>
      </w:r>
    </w:p>
    <w:p w14:paraId="454D1E68" w14:textId="77777777" w:rsidR="007A50AB" w:rsidRPr="004153B0" w:rsidRDefault="007A50AB" w:rsidP="007A50AB">
      <w:pPr>
        <w:pStyle w:val="listnumberindent5"/>
        <w:numPr>
          <w:ilvl w:val="0"/>
          <w:numId w:val="15"/>
        </w:numPr>
      </w:pPr>
      <w:r w:rsidRPr="004153B0">
        <w:t xml:space="preserve">In the event that a </w:t>
      </w:r>
      <w:r w:rsidRPr="001F345D">
        <w:t>mobility</w:t>
      </w:r>
      <w:r w:rsidRPr="004153B0">
        <w:t xml:space="preserve"> aid of a person with a disability is lost or damaged:</w:t>
      </w:r>
    </w:p>
    <w:p w14:paraId="3A944FED" w14:textId="77777777" w:rsidR="007A50AB" w:rsidRPr="001F345D" w:rsidRDefault="007A50AB" w:rsidP="007A50AB">
      <w:pPr>
        <w:pStyle w:val="Listletterindent1"/>
        <w:numPr>
          <w:ilvl w:val="0"/>
          <w:numId w:val="225"/>
        </w:numPr>
      </w:pPr>
      <w:r w:rsidRPr="004153B0">
        <w:t xml:space="preserve">The air carrier will </w:t>
      </w:r>
      <w:r w:rsidRPr="001F345D">
        <w:t>immediately provide a suitable temporary replacement without charge;</w:t>
      </w:r>
    </w:p>
    <w:p w14:paraId="66CB1043" w14:textId="77777777" w:rsidR="007A50AB" w:rsidRPr="001F345D" w:rsidRDefault="007A50AB" w:rsidP="007A50AB">
      <w:pPr>
        <w:pStyle w:val="Listletterindent1"/>
      </w:pPr>
      <w:r w:rsidRPr="001F345D">
        <w:t>If a damaged aid can be repaired, in addition to (a) above, the air carrier will arrange, at its expense, for the prompt and adequate repair of the aid and return it to the passenger as soon as possible;</w:t>
      </w:r>
    </w:p>
    <w:p w14:paraId="173BBA07" w14:textId="77777777" w:rsidR="007A50AB" w:rsidRPr="004153B0" w:rsidRDefault="007A50AB" w:rsidP="007A0656">
      <w:pPr>
        <w:pStyle w:val="Listletterindent1"/>
        <w:ind w:right="360"/>
      </w:pPr>
      <w:r w:rsidRPr="001F345D">
        <w:t>If a damaged aid</w:t>
      </w:r>
      <w:r w:rsidRPr="004153B0">
        <w:t xml:space="preserve"> cannot be repaired or is lost and cannot be located within 96 hours following the passenger’s arrival, the carrier will, in addition to (a) above, replace it with an equivalent aid satisfactory to the passenger, or reimburse the passenger for the replacement cost of the aid.</w:t>
      </w:r>
    </w:p>
    <w:p w14:paraId="695C504B" w14:textId="77777777" w:rsidR="007A50AB" w:rsidRPr="004153B0" w:rsidRDefault="007A50AB" w:rsidP="007A50AB">
      <w:pPr>
        <w:pStyle w:val="Heading5indent5"/>
        <w:rPr>
          <w:rFonts w:eastAsia="Times New Roman"/>
          <w:highlight w:val="cyan"/>
        </w:rPr>
      </w:pPr>
      <w:r w:rsidRPr="004153B0">
        <w:rPr>
          <w:highlight w:val="cyan"/>
        </w:rPr>
        <w:t>Service dogs, other service animals and emotional support animals</w:t>
      </w:r>
    </w:p>
    <w:p w14:paraId="15813E77" w14:textId="77777777" w:rsidR="007A50AB" w:rsidRPr="004153B0" w:rsidRDefault="007A50AB" w:rsidP="007A0656">
      <w:pPr>
        <w:pStyle w:val="listnumberindent5"/>
        <w:numPr>
          <w:ilvl w:val="0"/>
          <w:numId w:val="15"/>
        </w:numPr>
        <w:ind w:right="90"/>
        <w:rPr>
          <w:highlight w:val="cyan"/>
        </w:rPr>
      </w:pPr>
      <w:r w:rsidRPr="004153B0">
        <w:rPr>
          <w:highlight w:val="cyan"/>
        </w:rPr>
        <w:t>Should injury or death of a service dog, other service animal or emotional support animal result from the fault or negligence of the carrier, the carrier will undertake to provide, expeditiously and at its own expense, medical care for or replacement of the service dog, other service animal, or emotional support animal.</w:t>
      </w:r>
    </w:p>
    <w:p w14:paraId="1A462051" w14:textId="77777777" w:rsidR="007A50AB" w:rsidRPr="004153B0" w:rsidRDefault="007A50AB" w:rsidP="007A0656">
      <w:pPr>
        <w:pStyle w:val="Notetocarrierindent81"/>
        <w:ind w:right="180"/>
        <w:rPr>
          <w:highlight w:val="cyan"/>
        </w:rPr>
      </w:pPr>
      <w:r w:rsidRPr="004153B0">
        <w:rPr>
          <w:b/>
          <w:highlight w:val="cyan"/>
        </w:rPr>
        <w:t>Note to carrier:</w:t>
      </w:r>
      <w:r w:rsidRPr="004153B0">
        <w:rPr>
          <w:highlight w:val="cyan"/>
        </w:rPr>
        <w:t xml:space="preserve"> The policies in this provision must align with the policies set out in Rule 69(H), Acceptance of service dogs and 69(I), </w:t>
      </w:r>
      <w:r w:rsidRPr="004153B0">
        <w:rPr>
          <w:bCs/>
          <w:iCs/>
          <w:highlight w:val="cyan"/>
        </w:rPr>
        <w:t>Acceptance of other service animals and emotional support animals;</w:t>
      </w:r>
      <w:r w:rsidRPr="004153B0">
        <w:rPr>
          <w:highlight w:val="cyan"/>
        </w:rPr>
        <w:t xml:space="preserve"> Rule 70(H), Acceptance of service animals and 70(I), Acceptance of emotional support animals; and Rule 71(H), Acceptance of </w:t>
      </w:r>
      <w:r w:rsidRPr="00F23A9E">
        <w:rPr>
          <w:highlight w:val="cyan"/>
        </w:rPr>
        <w:t>service</w:t>
      </w:r>
      <w:r w:rsidRPr="00600CEA">
        <w:rPr>
          <w:highlight w:val="cyan"/>
        </w:rPr>
        <w:t xml:space="preserve"> animals and 71</w:t>
      </w:r>
      <w:r w:rsidRPr="00F23A9E">
        <w:rPr>
          <w:highlight w:val="cyan"/>
        </w:rPr>
        <w:t xml:space="preserve">(I), </w:t>
      </w:r>
      <w:r w:rsidRPr="004153B0">
        <w:rPr>
          <w:highlight w:val="cyan"/>
        </w:rPr>
        <w:t>Acceptance of emotional support animals.</w:t>
      </w:r>
    </w:p>
    <w:p w14:paraId="0F52890A" w14:textId="77777777" w:rsidR="007A50AB" w:rsidRPr="004153B0" w:rsidRDefault="007A50AB" w:rsidP="007A50AB">
      <w:pPr>
        <w:pStyle w:val="Heading5indent5"/>
        <w:rPr>
          <w:highlight w:val="cyan"/>
        </w:rPr>
      </w:pPr>
      <w:r w:rsidRPr="004153B0">
        <w:rPr>
          <w:highlight w:val="cyan"/>
        </w:rPr>
        <w:t>Liability in the case of passenger delay</w:t>
      </w:r>
    </w:p>
    <w:p w14:paraId="6C5FEE4A" w14:textId="77777777" w:rsidR="007A50AB" w:rsidRPr="004153B0" w:rsidRDefault="007A50AB" w:rsidP="007A50AB">
      <w:pPr>
        <w:pStyle w:val="listnumberindent5"/>
        <w:numPr>
          <w:ilvl w:val="0"/>
          <w:numId w:val="15"/>
        </w:numPr>
        <w:rPr>
          <w:highlight w:val="cyan"/>
        </w:rPr>
      </w:pPr>
      <w:r w:rsidRPr="004153B0">
        <w:rPr>
          <w:highlight w:val="cyan"/>
        </w:rPr>
        <w:t>The carrier shall be liable for damage occasioned by delay in the carriage of passengers by air, as provided in the following paragraphs:</w:t>
      </w:r>
    </w:p>
    <w:p w14:paraId="37458CC9" w14:textId="77777777" w:rsidR="007A50AB" w:rsidRPr="00987286" w:rsidRDefault="007A50AB" w:rsidP="007A0656">
      <w:pPr>
        <w:pStyle w:val="Listletterindent1"/>
        <w:numPr>
          <w:ilvl w:val="0"/>
          <w:numId w:val="189"/>
        </w:numPr>
        <w:ind w:right="270"/>
        <w:rPr>
          <w:highlight w:val="cyan"/>
        </w:rPr>
      </w:pPr>
      <w:r w:rsidRPr="00987286">
        <w:rPr>
          <w:highlight w:val="cyan"/>
        </w:rPr>
        <w:t>The carrier shall not be liable if it proves that it and its servants and agents took all measures that could reasonably be required to avoid the damage, or that it was impossible for it or them to take such measures.</w:t>
      </w:r>
    </w:p>
    <w:p w14:paraId="0236D743" w14:textId="77777777" w:rsidR="007A50AB" w:rsidRPr="004153B0" w:rsidRDefault="007A50AB" w:rsidP="007A0656">
      <w:pPr>
        <w:pStyle w:val="Listletterindent1"/>
        <w:ind w:right="90"/>
        <w:rPr>
          <w:highlight w:val="cyan"/>
        </w:rPr>
      </w:pPr>
      <w:r w:rsidRPr="004153B0">
        <w:rPr>
          <w:highlight w:val="cyan"/>
        </w:rPr>
        <w:t>Damages occasioned by delay are subject to any limitation or defence recognized by a Court with proper jurisdiction over a claim and also subject to the following terms, limitations and defences established by the carrier:</w:t>
      </w:r>
    </w:p>
    <w:p w14:paraId="0CECC975" w14:textId="77777777" w:rsidR="007A50AB" w:rsidRPr="004153B0" w:rsidRDefault="007A50AB" w:rsidP="007A50AB">
      <w:pPr>
        <w:pStyle w:val="Notetocarrierindent125"/>
        <w:rPr>
          <w:highlight w:val="cyan"/>
        </w:rPr>
      </w:pPr>
      <w:r w:rsidRPr="004153B0">
        <w:rPr>
          <w:highlight w:val="cyan"/>
        </w:rPr>
        <w:t>[Carrier to complete]</w:t>
      </w:r>
    </w:p>
    <w:p w14:paraId="72F9561C" w14:textId="77777777" w:rsidR="007A50AB" w:rsidRPr="004153B0" w:rsidRDefault="007A50AB" w:rsidP="007A50AB">
      <w:pPr>
        <w:pStyle w:val="Listletterindent1"/>
        <w:rPr>
          <w:color w:val="FF0000"/>
          <w:highlight w:val="cyan"/>
        </w:rPr>
      </w:pPr>
      <w:r w:rsidRPr="004153B0">
        <w:rPr>
          <w:highlight w:val="cyan"/>
        </w:rPr>
        <w:t>The liability of the Carrier for damage caused by delay is limited to $</w:t>
      </w:r>
      <w:r w:rsidRPr="004153B0">
        <w:rPr>
          <w:color w:val="FF0000"/>
          <w:highlight w:val="cyan"/>
        </w:rPr>
        <w:t>XXXXX</w:t>
      </w:r>
      <w:r w:rsidRPr="004153B0">
        <w:rPr>
          <w:highlight w:val="cyan"/>
        </w:rPr>
        <w:t xml:space="preserve"> CAD per passenger. The limits of liability do not apply in cases described below:</w:t>
      </w:r>
    </w:p>
    <w:p w14:paraId="62696161" w14:textId="77777777" w:rsidR="007A50AB" w:rsidRPr="004153B0" w:rsidRDefault="007A50AB" w:rsidP="007A50AB">
      <w:pPr>
        <w:pStyle w:val="Notetocarrierindent125"/>
        <w:rPr>
          <w:highlight w:val="cyan"/>
        </w:rPr>
      </w:pPr>
      <w:r w:rsidRPr="004153B0">
        <w:rPr>
          <w:highlight w:val="cyan"/>
        </w:rPr>
        <w:t>[Carrier to complete]</w:t>
      </w:r>
    </w:p>
    <w:p w14:paraId="7FC9A279" w14:textId="77777777" w:rsidR="007A50AB" w:rsidRPr="004153B0" w:rsidRDefault="007A50AB" w:rsidP="007A50AB">
      <w:pPr>
        <w:pStyle w:val="Heading5indent5"/>
        <w:rPr>
          <w:highlight w:val="cyan"/>
        </w:rPr>
      </w:pPr>
      <w:r w:rsidRPr="004153B0">
        <w:rPr>
          <w:highlight w:val="cyan"/>
        </w:rPr>
        <w:t>Liability in the case of death or bodily injury of a passenger</w:t>
      </w:r>
    </w:p>
    <w:p w14:paraId="756AECCC" w14:textId="77777777" w:rsidR="007A50AB" w:rsidRPr="004153B0" w:rsidRDefault="007A50AB" w:rsidP="007A50AB">
      <w:pPr>
        <w:pStyle w:val="listnumberindent5"/>
        <w:numPr>
          <w:ilvl w:val="0"/>
          <w:numId w:val="15"/>
        </w:numPr>
        <w:rPr>
          <w:highlight w:val="cyan"/>
        </w:rPr>
      </w:pPr>
      <w:r w:rsidRPr="004153B0">
        <w:rPr>
          <w:highlight w:val="cyan"/>
        </w:rPr>
        <w:t>The carrier shall be liable for recoverable compensatory damages sustained in the case of death or bodily injury of a passenger, as provided in the following paragraphs:</w:t>
      </w:r>
    </w:p>
    <w:p w14:paraId="220B3D3B" w14:textId="77777777" w:rsidR="007A50AB" w:rsidRPr="00987286" w:rsidRDefault="007A50AB" w:rsidP="007A50AB">
      <w:pPr>
        <w:pStyle w:val="Listletterindent1"/>
        <w:numPr>
          <w:ilvl w:val="0"/>
          <w:numId w:val="190"/>
        </w:numPr>
        <w:rPr>
          <w:highlight w:val="cyan"/>
        </w:rPr>
      </w:pPr>
      <w:r w:rsidRPr="00987286">
        <w:rPr>
          <w:highlight w:val="cyan"/>
        </w:rPr>
        <w:t>The carrier shall not be able to exclude or limit its liability for damages not exceeding $</w:t>
      </w:r>
      <w:r w:rsidRPr="00987286">
        <w:rPr>
          <w:color w:val="FF0000"/>
          <w:highlight w:val="cyan"/>
        </w:rPr>
        <w:t>XXXXXXXX</w:t>
      </w:r>
      <w:r w:rsidRPr="00987286">
        <w:rPr>
          <w:highlight w:val="cyan"/>
        </w:rPr>
        <w:t xml:space="preserve"> for each passenger.</w:t>
      </w:r>
    </w:p>
    <w:p w14:paraId="2438C24C" w14:textId="77777777" w:rsidR="007A50AB" w:rsidRPr="004153B0" w:rsidRDefault="007A50AB" w:rsidP="007A50AB">
      <w:pPr>
        <w:pStyle w:val="Listletterindent1"/>
        <w:rPr>
          <w:highlight w:val="cyan"/>
        </w:rPr>
      </w:pPr>
      <w:r w:rsidRPr="004153B0">
        <w:rPr>
          <w:highlight w:val="cyan"/>
        </w:rPr>
        <w:t>The carrier shall not be liable for damages to the extent that they exceed $</w:t>
      </w:r>
      <w:r w:rsidRPr="004153B0">
        <w:rPr>
          <w:color w:val="FF0000"/>
          <w:highlight w:val="cyan"/>
        </w:rPr>
        <w:t>XXXXXXX</w:t>
      </w:r>
      <w:r w:rsidRPr="004153B0">
        <w:rPr>
          <w:highlight w:val="cyan"/>
        </w:rPr>
        <w:t xml:space="preserve"> for each passenger if the carrier proves that:</w:t>
      </w:r>
    </w:p>
    <w:p w14:paraId="3082AA7D" w14:textId="77777777" w:rsidR="007A50AB" w:rsidRPr="00B564FE" w:rsidRDefault="007A50AB" w:rsidP="007A50AB">
      <w:pPr>
        <w:pStyle w:val="Listromanindent161"/>
        <w:numPr>
          <w:ilvl w:val="0"/>
          <w:numId w:val="191"/>
        </w:numPr>
        <w:rPr>
          <w:highlight w:val="cyan"/>
        </w:rPr>
      </w:pPr>
      <w:r w:rsidRPr="00B564FE">
        <w:rPr>
          <w:highlight w:val="cyan"/>
        </w:rPr>
        <w:t>Such damage was not due to the negligence or other wrongful act or omission of the carrier or its servants or agents; or</w:t>
      </w:r>
    </w:p>
    <w:p w14:paraId="1FD33ED3" w14:textId="77777777" w:rsidR="007A50AB" w:rsidRPr="004153B0" w:rsidRDefault="007A50AB" w:rsidP="007A0656">
      <w:pPr>
        <w:pStyle w:val="Listromanindent161"/>
        <w:ind w:right="180"/>
        <w:rPr>
          <w:highlight w:val="cyan"/>
        </w:rPr>
      </w:pPr>
      <w:r w:rsidRPr="004153B0">
        <w:rPr>
          <w:highlight w:val="cyan"/>
        </w:rPr>
        <w:t>Such damage was solely due to the negligence or other wrongful act or</w:t>
      </w:r>
      <w:r w:rsidRPr="004153B0">
        <w:rPr>
          <w:highlight w:val="cyan"/>
        </w:rPr>
        <w:tab/>
        <w:t xml:space="preserve"> omission of a third party.</w:t>
      </w:r>
    </w:p>
    <w:p w14:paraId="061DEE16" w14:textId="77777777" w:rsidR="007A50AB" w:rsidRPr="004153B0" w:rsidRDefault="007A50AB" w:rsidP="007A50AB">
      <w:pPr>
        <w:pStyle w:val="Listletterindent1"/>
        <w:rPr>
          <w:highlight w:val="cyan"/>
        </w:rPr>
      </w:pPr>
      <w:r w:rsidRPr="004153B0">
        <w:rPr>
          <w:highlight w:val="cyan"/>
        </w:rPr>
        <w:t>The carrier reserves all other defences and limitations available to it recognized by a Court with proper jurisdiction over a claim.</w:t>
      </w:r>
    </w:p>
    <w:p w14:paraId="454375C5" w14:textId="77777777" w:rsidR="007A50AB" w:rsidRPr="004153B0" w:rsidRDefault="007A50AB" w:rsidP="007A50AB">
      <w:pPr>
        <w:pStyle w:val="Listletterindent1"/>
        <w:rPr>
          <w:highlight w:val="cyan"/>
        </w:rPr>
      </w:pPr>
      <w:r w:rsidRPr="004153B0">
        <w:rPr>
          <w:highlight w:val="cyan"/>
        </w:rPr>
        <w:t>With respect to third parties, the carrier reserves all rights of recourse against any other person, including, without limitation, rights of contribution and indemnity.</w:t>
      </w:r>
    </w:p>
    <w:p w14:paraId="4809CDC0" w14:textId="77777777" w:rsidR="007A50AB" w:rsidRPr="004153B0" w:rsidRDefault="007A50AB" w:rsidP="007A50AB">
      <w:pPr>
        <w:pStyle w:val="Normalindent125"/>
        <w:rPr>
          <w:highlight w:val="cyan"/>
        </w:rPr>
      </w:pPr>
      <w:r w:rsidRPr="004153B0">
        <w:rPr>
          <w:highlight w:val="cyan"/>
        </w:rPr>
        <w:t>The carrier agrees that, subject to applicable law, recoverable compensatory damages for such claims may be determined by reference to the laws of the country of the domicile or country of permanent residence of the passenger.</w:t>
      </w:r>
    </w:p>
    <w:p w14:paraId="3B2707A8" w14:textId="77777777" w:rsidR="007A50AB" w:rsidRPr="004153B0" w:rsidRDefault="007A50AB" w:rsidP="007A50AB">
      <w:pPr>
        <w:pStyle w:val="listnumberindent5"/>
        <w:numPr>
          <w:ilvl w:val="0"/>
          <w:numId w:val="15"/>
        </w:numPr>
        <w:rPr>
          <w:highlight w:val="cyan"/>
        </w:rPr>
      </w:pPr>
      <w:r w:rsidRPr="004153B0">
        <w:rPr>
          <w:highlight w:val="cyan"/>
        </w:rPr>
        <w:t>In cases of bodily injury or death, the carrier shall make an advance payment where the carrier determines it is necessary to meet the immediate economic needs of, and hardship suffered by, a passenger as provided in the following paragraphs:</w:t>
      </w:r>
    </w:p>
    <w:p w14:paraId="635D87C1" w14:textId="77777777" w:rsidR="007A50AB" w:rsidRPr="00987286" w:rsidRDefault="007A50AB" w:rsidP="007A0656">
      <w:pPr>
        <w:pStyle w:val="Listletterindent1"/>
        <w:numPr>
          <w:ilvl w:val="0"/>
          <w:numId w:val="192"/>
        </w:numPr>
        <w:ind w:right="90"/>
        <w:rPr>
          <w:highlight w:val="cyan"/>
        </w:rPr>
      </w:pPr>
      <w:r w:rsidRPr="00987286">
        <w:rPr>
          <w:highlight w:val="cyan"/>
        </w:rPr>
        <w:t>Unless a dispute arises over the identity of the person to whom an advance payment shall be made, the carrier shall, without delay, make the advance payment to the passenger in an amount or amounts determined by the carrier in its sole discretion. In the event of death of a passenger, the amount of the advance payment shall not be less than $</w:t>
      </w:r>
      <w:r w:rsidRPr="00987286">
        <w:rPr>
          <w:color w:val="FF0000"/>
          <w:highlight w:val="cyan"/>
        </w:rPr>
        <w:t>XX,XXX</w:t>
      </w:r>
      <w:r w:rsidRPr="00987286">
        <w:rPr>
          <w:highlight w:val="cyan"/>
        </w:rPr>
        <w:t>, which shall be paid to a representative of the passenger’s next of kin eligible to receive such advance payment as determined by the carrier in its sole discretion.</w:t>
      </w:r>
    </w:p>
    <w:p w14:paraId="162DDB25" w14:textId="77777777" w:rsidR="007A50AB" w:rsidRPr="004153B0" w:rsidRDefault="007A50AB" w:rsidP="007A0656">
      <w:pPr>
        <w:pStyle w:val="Listletterindent1"/>
        <w:ind w:right="360"/>
        <w:rPr>
          <w:highlight w:val="cyan"/>
        </w:rPr>
      </w:pPr>
      <w:r w:rsidRPr="004153B0">
        <w:rPr>
          <w:highlight w:val="cyan"/>
        </w:rPr>
        <w:t>The carrier shall make the advance payment as an advance against the carrier’s liability under this tariff. An advance payment shall not constitute recognition of liability. An advance payment shall be offset against, or deducted from the payment of, any settlement or judgment with respect to any claim for compensation on behalf of the passenger.</w:t>
      </w:r>
    </w:p>
    <w:p w14:paraId="783CE0B9" w14:textId="77777777" w:rsidR="007A50AB" w:rsidRPr="004153B0" w:rsidRDefault="007A50AB" w:rsidP="007A0656">
      <w:pPr>
        <w:pStyle w:val="Listletterindent1"/>
        <w:ind w:right="360"/>
        <w:rPr>
          <w:highlight w:val="cyan"/>
        </w:rPr>
      </w:pPr>
      <w:r w:rsidRPr="004153B0">
        <w:rPr>
          <w:highlight w:val="cyan"/>
        </w:rPr>
        <w:t>The carrier, in making an advance payment to any claim, does not waive any rights, defences, or limitations available to it, nor shall acceptance of an advance payment constitute a release of any claim, whatsoever, by any person.</w:t>
      </w:r>
    </w:p>
    <w:p w14:paraId="52860195" w14:textId="77777777" w:rsidR="007A50AB" w:rsidRPr="004153B0" w:rsidRDefault="007A50AB" w:rsidP="007A0656">
      <w:pPr>
        <w:pStyle w:val="Listletterindent1"/>
        <w:ind w:right="90"/>
        <w:rPr>
          <w:highlight w:val="cyan"/>
        </w:rPr>
      </w:pPr>
      <w:r w:rsidRPr="004153B0">
        <w:rPr>
          <w:highlight w:val="cyan"/>
        </w:rPr>
        <w:t>The carrier, in making an advance payment, preserves its right to seek contribution or indemnity from any other person for such payment, which shall not be deemed to be a voluntary contribution or contractual payment on the part of the carrier.</w:t>
      </w:r>
    </w:p>
    <w:p w14:paraId="79F78C04" w14:textId="77777777" w:rsidR="007A50AB" w:rsidRPr="004153B0" w:rsidRDefault="007A50AB" w:rsidP="007A0656">
      <w:pPr>
        <w:pStyle w:val="listnumberindent5"/>
        <w:numPr>
          <w:ilvl w:val="0"/>
          <w:numId w:val="15"/>
        </w:numPr>
        <w:ind w:right="180"/>
        <w:rPr>
          <w:highlight w:val="cyan"/>
        </w:rPr>
      </w:pPr>
      <w:r w:rsidRPr="004153B0">
        <w:rPr>
          <w:highlight w:val="cyan"/>
        </w:rPr>
        <w:t>The carrier may recover an advance payment from any person where it is proven that the carrier is not liable for any damage sustained by the passenger, or where it is proven that the person was not entitled to receive the payment, or where and to the extent that it is proven that the person who received the advance payment caused, or contributed to, the damage.</w:t>
      </w:r>
    </w:p>
    <w:p w14:paraId="28C35BF5" w14:textId="77777777" w:rsidR="007A50AB" w:rsidRPr="004153B0" w:rsidRDefault="007A50AB" w:rsidP="007A50AB">
      <w:pPr>
        <w:pStyle w:val="listnumberindent5"/>
        <w:numPr>
          <w:ilvl w:val="0"/>
          <w:numId w:val="15"/>
        </w:numPr>
        <w:rPr>
          <w:highlight w:val="cyan"/>
        </w:rPr>
      </w:pPr>
      <w:r w:rsidRPr="004153B0">
        <w:rPr>
          <w:highlight w:val="cyan"/>
        </w:rPr>
        <w:t>In no cases shall the carrier’s liability exceed the actual loss suffered by the passenger. All claims are subject to proof of amount of loss.</w:t>
      </w:r>
    </w:p>
    <w:p w14:paraId="69AB8C0F" w14:textId="77777777" w:rsidR="007A50AB" w:rsidRPr="004153B0" w:rsidRDefault="007A50AB" w:rsidP="007A50AB">
      <w:pPr>
        <w:pStyle w:val="Heading4PartIV"/>
        <w:rPr>
          <w:highlight w:val="yellow"/>
        </w:rPr>
      </w:pPr>
      <w:bookmarkStart w:id="510" w:name="_Toc64979362"/>
      <w:r w:rsidRPr="004153B0">
        <w:rPr>
          <w:highlight w:val="yellow"/>
        </w:rPr>
        <w:t>(C)</w:t>
      </w:r>
      <w:r w:rsidRPr="004153B0">
        <w:rPr>
          <w:highlight w:val="yellow"/>
        </w:rPr>
        <w:tab/>
        <w:t>Time limitations on claims and actions</w:t>
      </w:r>
      <w:bookmarkEnd w:id="510"/>
    </w:p>
    <w:p w14:paraId="75291548" w14:textId="77777777" w:rsidR="007A50AB" w:rsidRPr="007A66E7" w:rsidRDefault="007A50AB" w:rsidP="007A50AB">
      <w:pPr>
        <w:pStyle w:val="listnumberindent5"/>
        <w:numPr>
          <w:ilvl w:val="0"/>
          <w:numId w:val="193"/>
        </w:numPr>
        <w:rPr>
          <w:highlight w:val="yellow"/>
        </w:rPr>
      </w:pPr>
      <w:r w:rsidRPr="007A66E7">
        <w:rPr>
          <w:highlight w:val="yellow"/>
        </w:rPr>
        <w:t>Subject to applicable laws, an action for damages must be brought within two years from the date of arrival at the destination, or from the date on which the aircraft ought to have arrived, or from the date on which the carriage stopped.</w:t>
      </w:r>
    </w:p>
    <w:p w14:paraId="44225255" w14:textId="77777777" w:rsidR="007A50AB" w:rsidRPr="004153B0" w:rsidRDefault="007A50AB" w:rsidP="007A50AB">
      <w:pPr>
        <w:pStyle w:val="listnumberindent5"/>
        <w:numPr>
          <w:ilvl w:val="0"/>
          <w:numId w:val="15"/>
        </w:numPr>
        <w:rPr>
          <w:highlight w:val="yellow"/>
        </w:rPr>
      </w:pPr>
      <w:r w:rsidRPr="004153B0">
        <w:rPr>
          <w:highlight w:val="yellow"/>
        </w:rPr>
        <w:t>A complaint to the carrier must be made in writing to the carrier within seven days from the date of receipt in the case of damage to baggage, and within 21 days from the date on which the baggage has been placed at the passenger’s disposal, in the case of delay.</w:t>
      </w:r>
    </w:p>
    <w:p w14:paraId="73BD655C" w14:textId="77777777" w:rsidR="007A50AB" w:rsidRPr="004153B0" w:rsidRDefault="007A50AB" w:rsidP="007A50AB">
      <w:pPr>
        <w:pStyle w:val="listnumberindent5"/>
        <w:numPr>
          <w:ilvl w:val="0"/>
          <w:numId w:val="15"/>
        </w:numPr>
        <w:rPr>
          <w:highlight w:val="cyan"/>
        </w:rPr>
      </w:pPr>
      <w:r w:rsidRPr="004153B0">
        <w:rPr>
          <w:highlight w:val="cyan"/>
        </w:rPr>
        <w:t>Claims may be subject to proof of amount of loss; passengers may be asked to substantiate their claims.</w:t>
      </w:r>
    </w:p>
    <w:p w14:paraId="43E67C7F" w14:textId="77777777" w:rsidR="007A50AB" w:rsidRPr="004153B0" w:rsidRDefault="007A50AB" w:rsidP="007A50AB">
      <w:pPr>
        <w:pStyle w:val="Heading4PartIV"/>
        <w:rPr>
          <w:highlight w:val="cyan"/>
        </w:rPr>
      </w:pPr>
      <w:bookmarkStart w:id="511" w:name="_Toc64979363"/>
      <w:bookmarkStart w:id="512" w:name="_Toc280178207"/>
      <w:bookmarkStart w:id="513" w:name="_Toc294777319"/>
      <w:r w:rsidRPr="004153B0">
        <w:rPr>
          <w:highlight w:val="cyan"/>
        </w:rPr>
        <w:t>(D)</w:t>
      </w:r>
      <w:r w:rsidRPr="004153B0">
        <w:rPr>
          <w:highlight w:val="cyan"/>
        </w:rPr>
        <w:tab/>
        <w:t>Notices</w:t>
      </w:r>
      <w:bookmarkEnd w:id="511"/>
    </w:p>
    <w:p w14:paraId="7C42FA8F" w14:textId="77777777" w:rsidR="007A50AB" w:rsidRPr="00600CEA" w:rsidRDefault="007A50AB" w:rsidP="007A50AB">
      <w:pPr>
        <w:pStyle w:val="listnumberindent5"/>
        <w:numPr>
          <w:ilvl w:val="0"/>
          <w:numId w:val="232"/>
        </w:numPr>
        <w:rPr>
          <w:highlight w:val="cyan"/>
        </w:rPr>
      </w:pPr>
      <w:r w:rsidRPr="00600CEA">
        <w:rPr>
          <w:highlight w:val="cyan"/>
        </w:rPr>
        <w:t>The carrier will provide each passenger on a domestic itinerary with the following written notice:</w:t>
      </w:r>
    </w:p>
    <w:p w14:paraId="30934BC4" w14:textId="77777777" w:rsidR="007A50AB" w:rsidRPr="004153B0" w:rsidRDefault="007A50AB" w:rsidP="007A50AB">
      <w:pPr>
        <w:pStyle w:val="Heading5indent75"/>
        <w:ind w:left="1170"/>
        <w:rPr>
          <w:highlight w:val="cyan"/>
        </w:rPr>
      </w:pPr>
      <w:r w:rsidRPr="004153B0">
        <w:rPr>
          <w:highlight w:val="cyan"/>
        </w:rPr>
        <w:t>Advice to domestic passengers on carrier liability</w:t>
      </w:r>
    </w:p>
    <w:bookmarkEnd w:id="512"/>
    <w:bookmarkEnd w:id="513"/>
    <w:p w14:paraId="1DCE75F2" w14:textId="77777777" w:rsidR="007A50AB" w:rsidRPr="004153B0" w:rsidRDefault="007A50AB" w:rsidP="007A50AB">
      <w:pPr>
        <w:pStyle w:val="normalindent081"/>
        <w:rPr>
          <w:highlight w:val="yellow"/>
        </w:rPr>
      </w:pPr>
      <w:r w:rsidRPr="004153B0">
        <w:rPr>
          <w:highlight w:val="cyan"/>
        </w:rPr>
        <w:t xml:space="preserve">With respect to damages related to baggage, on domestic flights, the APPR apply the same rules and liability limits as those of the Montreal Convention which may limit the liability of the carrier in respect of destruction or loss of, or damage to, baggage, and for delay of baggage. </w:t>
      </w:r>
    </w:p>
    <w:p w14:paraId="148F934B" w14:textId="77777777" w:rsidR="007A50AB" w:rsidRPr="004153B0" w:rsidRDefault="007A50AB" w:rsidP="007A50AB">
      <w:pPr>
        <w:spacing w:after="0" w:line="240" w:lineRule="auto"/>
        <w:rPr>
          <w:rFonts w:asciiTheme="minorHAnsi" w:eastAsia="Times New Roman" w:hAnsiTheme="minorHAnsi" w:cs="Arial"/>
          <w:sz w:val="22"/>
          <w:szCs w:val="22"/>
          <w:highlight w:val="cyan"/>
          <w:lang w:val="en-GB" w:bidi="en-US"/>
        </w:rPr>
      </w:pPr>
      <w:r w:rsidRPr="004153B0">
        <w:rPr>
          <w:rFonts w:asciiTheme="minorHAnsi" w:eastAsia="Times New Roman" w:hAnsiTheme="minorHAnsi" w:cs="Arial"/>
          <w:sz w:val="22"/>
          <w:szCs w:val="22"/>
          <w:highlight w:val="cyan"/>
          <w:lang w:val="en-GB" w:bidi="en-US"/>
        </w:rPr>
        <w:br w:type="page"/>
      </w:r>
    </w:p>
    <w:p w14:paraId="63125792" w14:textId="77777777" w:rsidR="007A50AB" w:rsidRPr="004153B0" w:rsidRDefault="007A50AB" w:rsidP="007A50AB">
      <w:pPr>
        <w:suppressAutoHyphens/>
        <w:spacing w:line="240" w:lineRule="auto"/>
        <w:rPr>
          <w:rFonts w:asciiTheme="minorHAnsi" w:eastAsia="Times New Roman" w:hAnsiTheme="minorHAnsi" w:cs="Arial"/>
          <w:sz w:val="22"/>
          <w:szCs w:val="22"/>
          <w:lang w:val="en-GB" w:bidi="en-US"/>
        </w:rPr>
        <w:sectPr w:rsidR="007A50AB" w:rsidRPr="004153B0" w:rsidSect="0068283E">
          <w:headerReference w:type="default" r:id="rId72"/>
          <w:footerReference w:type="default" r:id="rId73"/>
          <w:pgSz w:w="12240" w:h="15840" w:code="1"/>
          <w:pgMar w:top="1440" w:right="1080" w:bottom="1530" w:left="1080" w:header="619" w:footer="467" w:gutter="0"/>
          <w:cols w:space="708"/>
          <w:docGrid w:linePitch="360"/>
        </w:sectPr>
      </w:pPr>
    </w:p>
    <w:p w14:paraId="51B66623" w14:textId="77777777" w:rsidR="007A50AB" w:rsidRPr="004153B0" w:rsidRDefault="007A50AB" w:rsidP="007A50AB">
      <w:pPr>
        <w:pStyle w:val="Heading3PartIV"/>
      </w:pPr>
      <w:bookmarkStart w:id="514" w:name="_Toc64979364"/>
      <w:r w:rsidRPr="004153B0">
        <w:t>Rule 12</w:t>
      </w:r>
      <w:bookmarkStart w:id="515" w:name="_Toc280178210"/>
      <w:r w:rsidRPr="004153B0">
        <w:t xml:space="preserve">1: </w:t>
      </w:r>
      <w:bookmarkEnd w:id="515"/>
      <w:r w:rsidRPr="004153B0">
        <w:t xml:space="preserve">Liability of the </w:t>
      </w:r>
      <w:r w:rsidRPr="00987286">
        <w:t>carrier</w:t>
      </w:r>
      <w:r w:rsidRPr="004153B0">
        <w:t xml:space="preserve"> for loss, damage to or delay of baggage, passenger delay or death or bodily injury</w:t>
      </w:r>
      <w:r w:rsidRPr="00A11A5C">
        <w:rPr>
          <w:lang w:val="en-US"/>
        </w:rPr>
        <w:t xml:space="preserve"> </w:t>
      </w:r>
      <w:r w:rsidRPr="004153B0">
        <w:t>– international transportation</w:t>
      </w:r>
      <w:bookmarkEnd w:id="514"/>
    </w:p>
    <w:p w14:paraId="5D792E58" w14:textId="7A733A94" w:rsidR="007A50AB" w:rsidRPr="00DE295A" w:rsidRDefault="007A50AB" w:rsidP="007A50AB">
      <w:pPr>
        <w:pStyle w:val="Heading6"/>
        <w:rPr>
          <w:sz w:val="26"/>
          <w:szCs w:val="26"/>
        </w:rPr>
      </w:pPr>
      <w:r w:rsidRPr="00DE295A">
        <w:rPr>
          <w:sz w:val="26"/>
          <w:szCs w:val="26"/>
        </w:rPr>
        <w:t>Applicable to international transportation to and from Canada and includes domestic segments of an international journey</w:t>
      </w:r>
      <w:r w:rsidR="00343E68" w:rsidRPr="00DE295A">
        <w:rPr>
          <w:sz w:val="26"/>
          <w:szCs w:val="26"/>
          <w:lang w:val="en-US"/>
        </w:rPr>
        <w:t>.</w:t>
      </w:r>
    </w:p>
    <w:p w14:paraId="0CF3D9D0" w14:textId="77777777" w:rsidR="007A50AB" w:rsidRPr="004153B0" w:rsidRDefault="007A50AB" w:rsidP="007A50AB">
      <w:pPr>
        <w:pStyle w:val="Notetocarrierindent0"/>
        <w:rPr>
          <w:lang w:val="en-GB"/>
        </w:rPr>
      </w:pPr>
      <w:r w:rsidRPr="004153B0">
        <w:rPr>
          <w:b/>
          <w:lang w:val="en-GB"/>
        </w:rPr>
        <w:t xml:space="preserve">Note to carrier: </w:t>
      </w:r>
      <w:r w:rsidRPr="004153B0">
        <w:rPr>
          <w:lang w:val="en-GB"/>
        </w:rPr>
        <w:t>The amounts of the liability limits set out in Rule 121 herein reflect the new revised amounts contained in the Montreal Convention that took effect on December 28th, 2019.</w:t>
      </w:r>
    </w:p>
    <w:p w14:paraId="01F7AD00" w14:textId="77777777" w:rsidR="007A50AB" w:rsidRPr="004153B0" w:rsidRDefault="007A50AB" w:rsidP="007A50AB">
      <w:pPr>
        <w:pStyle w:val="Heading4PartIV"/>
      </w:pPr>
      <w:bookmarkStart w:id="516" w:name="_Toc280178212"/>
      <w:bookmarkStart w:id="517" w:name="_Toc294777322"/>
      <w:bookmarkStart w:id="518" w:name="_Toc64979365"/>
      <w:r w:rsidRPr="004153B0">
        <w:t>(A)</w:t>
      </w:r>
      <w:r w:rsidRPr="004153B0">
        <w:tab/>
        <w:t>Successive carrie</w:t>
      </w:r>
      <w:bookmarkEnd w:id="516"/>
      <w:bookmarkEnd w:id="517"/>
      <w:r w:rsidRPr="004153B0">
        <w:t>rs</w:t>
      </w:r>
      <w:bookmarkEnd w:id="518"/>
    </w:p>
    <w:p w14:paraId="15B48177" w14:textId="77777777" w:rsidR="007A50AB" w:rsidRPr="004153B0" w:rsidRDefault="007A50AB" w:rsidP="007A50AB">
      <w:pPr>
        <w:pStyle w:val="listnumberindent5"/>
        <w:numPr>
          <w:ilvl w:val="0"/>
          <w:numId w:val="194"/>
        </w:numPr>
      </w:pPr>
      <w:r w:rsidRPr="004153B0">
        <w:t>Transportation to be performed under one ticket or under a ticket issued with any conjunction ticket by several successive carriers will be regarded as single operation.</w:t>
      </w:r>
    </w:p>
    <w:p w14:paraId="48D76901" w14:textId="77777777" w:rsidR="007A50AB" w:rsidRPr="004153B0" w:rsidRDefault="007A50AB" w:rsidP="007A50AB">
      <w:pPr>
        <w:pStyle w:val="Heading4PartIV"/>
      </w:pPr>
      <w:bookmarkStart w:id="519" w:name="_Toc280178213"/>
      <w:bookmarkStart w:id="520" w:name="_Toc294777323"/>
      <w:bookmarkStart w:id="521" w:name="_Toc64979366"/>
      <w:r w:rsidRPr="004153B0">
        <w:t>(B)</w:t>
      </w:r>
      <w:r w:rsidRPr="004153B0">
        <w:tab/>
        <w:t>Laws and provisions applicable</w:t>
      </w:r>
      <w:bookmarkEnd w:id="519"/>
      <w:bookmarkEnd w:id="520"/>
      <w:bookmarkEnd w:id="521"/>
    </w:p>
    <w:p w14:paraId="0AE433BE" w14:textId="5500A6F3" w:rsidR="007A50AB" w:rsidRPr="00DE295A" w:rsidRDefault="007A50AB" w:rsidP="007A50AB">
      <w:pPr>
        <w:pStyle w:val="Heading5indent5"/>
        <w:rPr>
          <w:color w:val="387055"/>
          <w:sz w:val="26"/>
          <w:szCs w:val="26"/>
        </w:rPr>
      </w:pPr>
      <w:r w:rsidRPr="00DE295A">
        <w:rPr>
          <w:sz w:val="26"/>
          <w:szCs w:val="26"/>
        </w:rPr>
        <w:t>Liability in the case of destruction or loss of, damage to, or delay of checked and unchecked baggage</w:t>
      </w:r>
      <w:r w:rsidR="00343E68" w:rsidRPr="00DE295A">
        <w:rPr>
          <w:color w:val="387055"/>
          <w:sz w:val="26"/>
          <w:szCs w:val="26"/>
          <w:lang w:val="en-US"/>
        </w:rPr>
        <w:t>.</w:t>
      </w:r>
    </w:p>
    <w:p w14:paraId="6FA1B478" w14:textId="77777777" w:rsidR="007A50AB" w:rsidRPr="004153B0" w:rsidRDefault="007A50AB" w:rsidP="007A50AB">
      <w:pPr>
        <w:pStyle w:val="listnumberindent5"/>
        <w:numPr>
          <w:ilvl w:val="0"/>
          <w:numId w:val="195"/>
        </w:numPr>
      </w:pPr>
      <w:r w:rsidRPr="004153B0">
        <w:t>The carrier is liable for damages sustained in the case of destruction or loss of, damage to, or delay of checked and unchecked baggage, as provided in the following paragraphs:</w:t>
      </w:r>
    </w:p>
    <w:p w14:paraId="2995657E" w14:textId="77777777" w:rsidR="007A50AB" w:rsidRPr="004153B0" w:rsidRDefault="007A50AB" w:rsidP="007A50AB">
      <w:pPr>
        <w:pStyle w:val="Listletterindent1"/>
        <w:numPr>
          <w:ilvl w:val="0"/>
          <w:numId w:val="196"/>
        </w:numPr>
      </w:pPr>
      <w:r w:rsidRPr="004153B0">
        <w:t xml:space="preserve">Except as provided below, the liability of the carrier is limited to 1,288 Special Drawing Rights (approximately $ 2,350 CAD) for each passenger in the case of destruction, loss, damage, or delay of baggage, whether checked or unchecked, under the Warsaw Convention or the Montreal Convention, whichever </w:t>
      </w:r>
      <w:r w:rsidRPr="00805E14">
        <w:rPr>
          <w:rFonts w:eastAsia="Georgia"/>
        </w:rPr>
        <w:t>may apply.</w:t>
      </w:r>
    </w:p>
    <w:p w14:paraId="63635D07" w14:textId="77777777" w:rsidR="007A50AB" w:rsidRPr="004153B0" w:rsidRDefault="007A50AB" w:rsidP="007A50AB">
      <w:pPr>
        <w:pStyle w:val="Listletterindent1"/>
        <w:rPr>
          <w:rFonts w:eastAsia="Georgia"/>
        </w:rPr>
      </w:pPr>
      <w:r w:rsidRPr="004153B0">
        <w:rPr>
          <w:rFonts w:eastAsia="Georgia"/>
        </w:rPr>
        <w:t>Unless the passenger proves otherwise, unchecked baggage, including personal items, shall be considered to be the property of the passenger in possession of the baggage at the time of embarkation.</w:t>
      </w:r>
    </w:p>
    <w:p w14:paraId="75F4AF9B" w14:textId="77777777" w:rsidR="007A50AB" w:rsidRPr="004153B0" w:rsidRDefault="007A50AB" w:rsidP="007A50AB">
      <w:pPr>
        <w:pStyle w:val="Listletterindent1"/>
        <w:rPr>
          <w:rFonts w:eastAsia="Georgia"/>
        </w:rPr>
      </w:pPr>
      <w:r w:rsidRPr="004153B0">
        <w:rPr>
          <w:rFonts w:eastAsia="Georgia"/>
        </w:rPr>
        <w:t>The passenger may make a special declaration that their baggage has a higher value than the carrier’s maximum liability. If the passenger does so, then the passenger must make this declaration to the carrier at the time of check-in and, if required by the carrier, shall as per Rule 55(F), Excess Value Declaration Charge, pay the supplementary charge to allow for additional liability coverage in the case of destruction, loss, damage or delay of their checked baggage.</w:t>
      </w:r>
    </w:p>
    <w:p w14:paraId="4701B3E3" w14:textId="7942FC0A" w:rsidR="007A50AB" w:rsidRPr="004153B0" w:rsidRDefault="007A50AB" w:rsidP="007A50AB">
      <w:pPr>
        <w:pStyle w:val="Normalindent125"/>
        <w:rPr>
          <w:rFonts w:eastAsia="Times New Roman"/>
        </w:rPr>
      </w:pPr>
      <w:r w:rsidRPr="004153B0">
        <w:rPr>
          <w:rFonts w:eastAsia="Times New Roman"/>
          <w:b/>
        </w:rPr>
        <w:t>Note</w:t>
      </w:r>
      <w:r w:rsidRPr="004153B0">
        <w:rPr>
          <w:rFonts w:eastAsia="Times New Roman"/>
        </w:rPr>
        <w:t>: This provision is not applicable to a person's mobility aid.</w:t>
      </w:r>
      <w:r w:rsidR="00584318">
        <w:rPr>
          <w:rFonts w:eastAsia="Times New Roman"/>
        </w:rPr>
        <w:t xml:space="preserve"> </w:t>
      </w:r>
      <w:r w:rsidRPr="004153B0">
        <w:rPr>
          <w:highlight w:val="yellow"/>
        </w:rPr>
        <w:t>(For tariff provisions related to the carriage of mobility aids, see (3) – (7) below)</w:t>
      </w:r>
      <w:r w:rsidRPr="004153B0">
        <w:t>.</w:t>
      </w:r>
    </w:p>
    <w:p w14:paraId="275ED891" w14:textId="77777777" w:rsidR="007A50AB" w:rsidRPr="004153B0" w:rsidRDefault="007A50AB" w:rsidP="007A50AB">
      <w:pPr>
        <w:pStyle w:val="Normalindent125"/>
      </w:pPr>
      <w:r w:rsidRPr="004153B0">
        <w:rPr>
          <w:b/>
        </w:rPr>
        <w:t>Exception</w:t>
      </w:r>
      <w:r w:rsidRPr="004153B0">
        <w:t>: The carrier is not liable for the declared amount if it can prove that it is greater than the passenger’s actual interest in delivery at destination.</w:t>
      </w:r>
    </w:p>
    <w:p w14:paraId="7CA708FD" w14:textId="77777777" w:rsidR="007A50AB" w:rsidRPr="004153B0" w:rsidRDefault="007A50AB" w:rsidP="007A50AB">
      <w:pPr>
        <w:pStyle w:val="Normalindent125"/>
      </w:pPr>
      <w:r w:rsidRPr="004153B0">
        <w:t>In the case of transportation under the Warsaw Convention, no supplementary sum shall apply unless the declared amount exceeds 19 Special Drawing Rights per kilogram of the total recorded weight of the checked baggage at the time the baggage is handed to the carrier.</w:t>
      </w:r>
    </w:p>
    <w:p w14:paraId="2F10DBB4" w14:textId="3C3855BC" w:rsidR="007A50AB" w:rsidRPr="004153B0" w:rsidRDefault="007A50AB" w:rsidP="007A50AB">
      <w:pPr>
        <w:pStyle w:val="Notetocarrierindent125"/>
        <w:ind w:left="1800"/>
      </w:pPr>
      <w:r w:rsidRPr="004153B0">
        <w:rPr>
          <w:b/>
        </w:rPr>
        <w:t>Note to carrier</w:t>
      </w:r>
      <w:r w:rsidRPr="004153B0">
        <w:t xml:space="preserve">: </w:t>
      </w:r>
      <w:r w:rsidR="00CA5970" w:rsidRPr="001F345D">
        <w:t>The carrier</w:t>
      </w:r>
      <w:r w:rsidR="00CA5970" w:rsidRPr="004153B0">
        <w:t xml:space="preserve"> may wish to stipulate the maximum declared value it is prepared to accept. If an excess value declaration charge is applicable, it should be set out in Rule 55(F)</w:t>
      </w:r>
      <w:r w:rsidRPr="004153B0">
        <w:t>.</w:t>
      </w:r>
    </w:p>
    <w:p w14:paraId="34C963BB" w14:textId="77777777" w:rsidR="007A50AB" w:rsidRPr="004153B0" w:rsidRDefault="007A50AB" w:rsidP="007A50AB">
      <w:pPr>
        <w:pStyle w:val="Listletterindent1"/>
        <w:rPr>
          <w:rFonts w:eastAsia="Georgia"/>
        </w:rPr>
      </w:pPr>
      <w:r w:rsidRPr="004153B0">
        <w:rPr>
          <w:rFonts w:eastAsia="Georgia"/>
        </w:rPr>
        <w:t>In the case of unchecked baggage, the carrier is liable only to the extent the damage resulted from its fault, or that of its servants or agents.</w:t>
      </w:r>
    </w:p>
    <w:p w14:paraId="2D03C085" w14:textId="1CA0EEA8" w:rsidR="007A50AB" w:rsidRPr="004153B0" w:rsidRDefault="007A50AB" w:rsidP="007A50AB">
      <w:pPr>
        <w:pStyle w:val="Listletterindent1"/>
      </w:pPr>
      <w:r w:rsidRPr="004153B0">
        <w:t>The carrier is liable for the damage sustained in case of destruction or loss of, or damage to, checked baggage upon condition only that the event which caused the destruction, loss or damage took place on-board the aircraft or during any period within which the checked baggage was in the charge of the carrier. However, the carrier is not liable if and to the extent that the damage resulted from the inherent defect, quality or vice of the baggage. Further, the carrier’s liability for the destruction, loss, damage or delay of baggage is subject to the terms, limitations and defences set forth in the Warsaw Convention and the Montreal Convention, whichever may apply, in addition to any limitation o</w:t>
      </w:r>
      <w:r w:rsidR="003E2909">
        <w:t>r</w:t>
      </w:r>
      <w:r w:rsidRPr="004153B0">
        <w:t xml:space="preserve"> defence recognized by a Court with proper jurisdiction over claim.</w:t>
      </w:r>
    </w:p>
    <w:p w14:paraId="03FD8204" w14:textId="0225AF14" w:rsidR="007A50AB" w:rsidRPr="004153B0" w:rsidRDefault="007A50AB" w:rsidP="007A50AB">
      <w:pPr>
        <w:pStyle w:val="Listletterindent1"/>
      </w:pPr>
      <w:r w:rsidRPr="004153B0">
        <w:t xml:space="preserve">The carrier reserves all defences and limitations under the Warsaw Convention and the Montreal Convention, whichever may apply to such claims including, but not limited to, the defence of Article 20 of the Warsaw Convention and Article 19 of the Montreal Convention, and the exoneration defence of Article 21 of the Warsaw Convention and Article 20 of the Montreal Convention, except that the carrier shall not invoke Article 22(2) and 22(3) of the Warsaw Convention in a manner inconsistent with paragraph </w:t>
      </w:r>
      <w:r w:rsidR="00A7454C">
        <w:t>(</w:t>
      </w:r>
      <w:r w:rsidRPr="004153B0">
        <w:t>1</w:t>
      </w:r>
      <w:r w:rsidR="00A7454C">
        <w:t>)</w:t>
      </w:r>
      <w:r w:rsidRPr="004153B0">
        <w:t xml:space="preserve"> </w:t>
      </w:r>
      <w:r w:rsidR="0017169A">
        <w:t>above</w:t>
      </w:r>
      <w:r w:rsidRPr="004153B0">
        <w:t>. The limits of liability shall not apply in cases described in Article 25 of the Warsaw Convention or Article 22(5) of the Montreal Convention, whichever may apply.</w:t>
      </w:r>
    </w:p>
    <w:p w14:paraId="2F7182CF" w14:textId="77777777" w:rsidR="007A50AB" w:rsidRPr="004153B0" w:rsidRDefault="007A50AB" w:rsidP="007A50AB">
      <w:pPr>
        <w:pStyle w:val="Heading5indent5"/>
        <w:rPr>
          <w:highlight w:val="yellow"/>
        </w:rPr>
      </w:pPr>
      <w:r w:rsidRPr="004153B0">
        <w:rPr>
          <w:highlight w:val="yellow"/>
        </w:rPr>
        <w:t>Refund of baggage fees</w:t>
      </w:r>
    </w:p>
    <w:p w14:paraId="30B4113F" w14:textId="77777777" w:rsidR="007A50AB" w:rsidRPr="004153B0" w:rsidRDefault="007A50AB" w:rsidP="007A50AB">
      <w:pPr>
        <w:pStyle w:val="listnumberindent5"/>
        <w:numPr>
          <w:ilvl w:val="0"/>
          <w:numId w:val="15"/>
        </w:numPr>
        <w:rPr>
          <w:highlight w:val="yellow"/>
        </w:rPr>
      </w:pPr>
      <w:r w:rsidRPr="004153B0">
        <w:rPr>
          <w:highlight w:val="yellow"/>
        </w:rPr>
        <w:t>Carrier will refund to the passenger any fees paid for the transportation of the baggage that was delayed, damaged or lost.</w:t>
      </w:r>
    </w:p>
    <w:p w14:paraId="070673C2" w14:textId="77777777" w:rsidR="007A50AB" w:rsidRPr="004153B0" w:rsidRDefault="007A50AB" w:rsidP="007A50AB">
      <w:pPr>
        <w:pStyle w:val="Heading5indent5"/>
      </w:pPr>
      <w:r w:rsidRPr="004153B0">
        <w:t xml:space="preserve">Mobility aids </w:t>
      </w:r>
    </w:p>
    <w:p w14:paraId="1D939319" w14:textId="03B0F0E4" w:rsidR="007A50AB" w:rsidRPr="004153B0" w:rsidRDefault="007A50AB" w:rsidP="007A0656">
      <w:pPr>
        <w:pStyle w:val="Notetocarrierindent5"/>
        <w:ind w:right="270"/>
        <w:rPr>
          <w:b/>
        </w:rPr>
      </w:pPr>
      <w:r w:rsidRPr="004153B0">
        <w:rPr>
          <w:b/>
        </w:rPr>
        <w:t xml:space="preserve">Note to carrier: </w:t>
      </w:r>
      <w:r w:rsidRPr="004153B0">
        <w:t xml:space="preserve">Carrier to choose from </w:t>
      </w:r>
      <w:r w:rsidR="00C81FFD">
        <w:t>(</w:t>
      </w:r>
      <w:r w:rsidRPr="004153B0">
        <w:t>3</w:t>
      </w:r>
      <w:r w:rsidR="00C81FFD">
        <w:t>)</w:t>
      </w:r>
      <w:r w:rsidRPr="004153B0">
        <w:t xml:space="preserve"> or </w:t>
      </w:r>
      <w:r w:rsidR="00C81FFD">
        <w:t>(</w:t>
      </w:r>
      <w:r w:rsidRPr="004153B0">
        <w:t>4</w:t>
      </w:r>
      <w:r w:rsidR="00C81FFD">
        <w:t>)</w:t>
      </w:r>
      <w:r w:rsidRPr="004153B0">
        <w:t xml:space="preserve"> below based on its declaration in Rule 5(G)(2) above.</w:t>
      </w:r>
    </w:p>
    <w:p w14:paraId="417EF3B5" w14:textId="1D0D7ADD" w:rsidR="007A50AB" w:rsidRPr="004153B0" w:rsidRDefault="007A50AB" w:rsidP="007A50AB">
      <w:pPr>
        <w:pStyle w:val="Heading5indent5"/>
        <w:rPr>
          <w:color w:val="1D777D"/>
          <w:highlight w:val="yellow"/>
        </w:rPr>
      </w:pPr>
      <w:r w:rsidRPr="004153B0">
        <w:rPr>
          <w:highlight w:val="yellow"/>
        </w:rPr>
        <w:t>Large Carrier ATPDR</w:t>
      </w:r>
    </w:p>
    <w:p w14:paraId="3E58477D" w14:textId="77777777" w:rsidR="007A50AB" w:rsidRPr="004153B0" w:rsidRDefault="007A50AB" w:rsidP="007A50AB">
      <w:pPr>
        <w:pStyle w:val="listnumberindent5"/>
        <w:numPr>
          <w:ilvl w:val="0"/>
          <w:numId w:val="15"/>
        </w:numPr>
        <w:rPr>
          <w:highlight w:val="yellow"/>
        </w:rPr>
      </w:pPr>
      <w:r w:rsidRPr="004153B0">
        <w:rPr>
          <w:highlight w:val="yellow"/>
        </w:rPr>
        <w:t>In the event that a mobility aid of a person travelling with the aid is damaged, destroyed or lost, or is not made available to the person at their time of arrival at their destination, the carrier will without delay and at the carrier’s own expense:</w:t>
      </w:r>
    </w:p>
    <w:p w14:paraId="5BBB4CFE" w14:textId="77777777" w:rsidR="007A50AB" w:rsidRPr="001F345D" w:rsidRDefault="007A50AB" w:rsidP="007A50AB">
      <w:pPr>
        <w:pStyle w:val="Listletterindent1"/>
        <w:numPr>
          <w:ilvl w:val="0"/>
          <w:numId w:val="197"/>
        </w:numPr>
        <w:rPr>
          <w:highlight w:val="yellow"/>
        </w:rPr>
      </w:pPr>
      <w:r w:rsidRPr="001F345D">
        <w:rPr>
          <w:highlight w:val="yellow"/>
        </w:rPr>
        <w:t>provide the person with a temporary replacement mobility aid that meets their needs in relation to their mobility and that they are permitted to use until their mobility aid is returned to them or is repaired or replaced or until they are reimbursed by the carrier for the loss of the mobility aid;</w:t>
      </w:r>
    </w:p>
    <w:p w14:paraId="3B858A29" w14:textId="77777777" w:rsidR="007A50AB" w:rsidRPr="001F345D" w:rsidRDefault="007A50AB" w:rsidP="007A50AB">
      <w:pPr>
        <w:pStyle w:val="Listletterindent1"/>
        <w:rPr>
          <w:highlight w:val="yellow"/>
        </w:rPr>
      </w:pPr>
      <w:r w:rsidRPr="004153B0">
        <w:rPr>
          <w:highlight w:val="yellow"/>
        </w:rPr>
        <w:t xml:space="preserve">reimburse the person for any expenses they have incurred because the mobility aid was damaged, </w:t>
      </w:r>
      <w:r w:rsidRPr="001F345D">
        <w:rPr>
          <w:highlight w:val="yellow"/>
        </w:rPr>
        <w:t>destroyed or lost or because it was not made available to them at the time of their arrival at their destination;</w:t>
      </w:r>
    </w:p>
    <w:p w14:paraId="0D12113A" w14:textId="77777777" w:rsidR="007A50AB" w:rsidRPr="004153B0" w:rsidRDefault="007A50AB" w:rsidP="007A50AB">
      <w:pPr>
        <w:pStyle w:val="Listletterindent1"/>
        <w:rPr>
          <w:highlight w:val="yellow"/>
        </w:rPr>
      </w:pPr>
      <w:r w:rsidRPr="001F345D">
        <w:rPr>
          <w:highlight w:val="yellow"/>
        </w:rPr>
        <w:t>in the case of a damaged mobility aid, arrange for the repair of the mobility aid and promptly return</w:t>
      </w:r>
      <w:r w:rsidRPr="004153B0">
        <w:rPr>
          <w:highlight w:val="yellow"/>
        </w:rPr>
        <w:t xml:space="preserve"> it to the person or, in the case of a damaged mobility aid that cannot be adequately repaired,</w:t>
      </w:r>
    </w:p>
    <w:p w14:paraId="092B98BE" w14:textId="77777777" w:rsidR="007A50AB" w:rsidRPr="001F345D" w:rsidRDefault="007A50AB" w:rsidP="007A50AB">
      <w:pPr>
        <w:pStyle w:val="Listromanindent161"/>
        <w:numPr>
          <w:ilvl w:val="0"/>
          <w:numId w:val="247"/>
        </w:numPr>
        <w:rPr>
          <w:highlight w:val="yellow"/>
        </w:rPr>
      </w:pPr>
      <w:r w:rsidRPr="001F345D">
        <w:rPr>
          <w:highlight w:val="yellow"/>
        </w:rPr>
        <w:t>replace the damaged mobility aid with the same model of mobility aid or, if the same model is not available, a model that has equivalent features and qualities as the damaged mobility aid and that meets the person’s needs in relation to their mobility, or</w:t>
      </w:r>
    </w:p>
    <w:p w14:paraId="688F6D1D" w14:textId="77777777" w:rsidR="007A50AB" w:rsidRPr="004153B0" w:rsidRDefault="007A50AB" w:rsidP="007A50AB">
      <w:pPr>
        <w:pStyle w:val="Listromanindent161"/>
        <w:rPr>
          <w:highlight w:val="yellow"/>
        </w:rPr>
      </w:pPr>
      <w:r w:rsidRPr="004153B0">
        <w:rPr>
          <w:highlight w:val="yellow"/>
        </w:rPr>
        <w:t>reimburse the person for the full replacement cost of the mobility aid; and</w:t>
      </w:r>
    </w:p>
    <w:p w14:paraId="6159E54C" w14:textId="77777777" w:rsidR="007A50AB" w:rsidRPr="004153B0" w:rsidRDefault="007A50AB" w:rsidP="007A0656">
      <w:pPr>
        <w:pStyle w:val="Listletterindent1"/>
        <w:ind w:right="180"/>
        <w:rPr>
          <w:highlight w:val="yellow"/>
        </w:rPr>
      </w:pPr>
      <w:r w:rsidRPr="004153B0">
        <w:rPr>
          <w:highlight w:val="yellow"/>
        </w:rPr>
        <w:t>in the case of a destroyed mobility aid or a mobility aid that is not made available to the person at the time of their arrival at their destination and that is not returned to them within 96 hours after that arrival,</w:t>
      </w:r>
    </w:p>
    <w:p w14:paraId="50BE86CD" w14:textId="77777777" w:rsidR="007A50AB" w:rsidRPr="001F345D" w:rsidRDefault="007A50AB" w:rsidP="007A50AB">
      <w:pPr>
        <w:pStyle w:val="Listromanindent161"/>
        <w:numPr>
          <w:ilvl w:val="0"/>
          <w:numId w:val="198"/>
        </w:numPr>
        <w:rPr>
          <w:highlight w:val="yellow"/>
        </w:rPr>
      </w:pPr>
      <w:r w:rsidRPr="001F345D">
        <w:rPr>
          <w:highlight w:val="yellow"/>
        </w:rPr>
        <w:t>replace the destroyed or lost mobility aid with the same model of mobility aid or, if the same model is not available, a model that has equivalent features and qualities as the destroyed or lost mobility aid and that meets the person’s needs in relation to their mobility, or</w:t>
      </w:r>
    </w:p>
    <w:p w14:paraId="3846396B" w14:textId="77777777" w:rsidR="007A50AB" w:rsidRPr="00B564FE" w:rsidRDefault="007A50AB" w:rsidP="007A50AB">
      <w:pPr>
        <w:pStyle w:val="Listromanindent161"/>
        <w:rPr>
          <w:highlight w:val="yellow"/>
        </w:rPr>
      </w:pPr>
      <w:r w:rsidRPr="001F345D">
        <w:rPr>
          <w:highlight w:val="yellow"/>
        </w:rPr>
        <w:t>reimburse the</w:t>
      </w:r>
      <w:r w:rsidRPr="00B564FE">
        <w:rPr>
          <w:highlight w:val="yellow"/>
        </w:rPr>
        <w:t xml:space="preserve"> person for the full replacement cost of the mobility aid.</w:t>
      </w:r>
    </w:p>
    <w:p w14:paraId="79159AA1" w14:textId="77777777" w:rsidR="007A50AB" w:rsidRPr="004153B0" w:rsidRDefault="007A50AB" w:rsidP="007A50AB">
      <w:pPr>
        <w:pStyle w:val="listnumberindent5"/>
        <w:numPr>
          <w:ilvl w:val="0"/>
          <w:numId w:val="15"/>
        </w:numPr>
        <w:rPr>
          <w:highlight w:val="yellow"/>
        </w:rPr>
      </w:pPr>
      <w:r w:rsidRPr="004153B0">
        <w:rPr>
          <w:highlight w:val="yellow"/>
        </w:rPr>
        <w:t>If a person with a disability who uses a mobility aid makes a reservation for transportation on an international service, the air carrier will advise the person of the option to make a special declaration of interest, under Article 22(2) of the Montreal Convention or under Article 22(2) of the Warsaw Convention, that sets out the monetary value of the mobility aid and a description of its identifying features.</w:t>
      </w:r>
    </w:p>
    <w:p w14:paraId="4CDA0DBF" w14:textId="77777777" w:rsidR="007A50AB" w:rsidRPr="004153B0" w:rsidRDefault="007A50AB" w:rsidP="007A0656">
      <w:pPr>
        <w:pStyle w:val="listnumberindent5"/>
        <w:numPr>
          <w:ilvl w:val="0"/>
          <w:numId w:val="15"/>
        </w:numPr>
        <w:ind w:right="90"/>
        <w:rPr>
          <w:highlight w:val="yellow"/>
        </w:rPr>
      </w:pPr>
      <w:r w:rsidRPr="004153B0">
        <w:rPr>
          <w:highlight w:val="yellow"/>
        </w:rPr>
        <w:t>The carrier will permit a person with a disability to make the special declaration of interest, at no additional charge to the person, at any time before the mobility aid is removed by the carrier for storage in the aircraft’s baggage compartment.</w:t>
      </w:r>
    </w:p>
    <w:p w14:paraId="644E2A95" w14:textId="77777777" w:rsidR="007A50AB" w:rsidRPr="004153B0" w:rsidRDefault="007A50AB" w:rsidP="007A50AB">
      <w:pPr>
        <w:pStyle w:val="listnumberindent5"/>
        <w:numPr>
          <w:ilvl w:val="0"/>
          <w:numId w:val="15"/>
        </w:numPr>
        <w:rPr>
          <w:highlight w:val="cyan"/>
        </w:rPr>
      </w:pPr>
      <w:r w:rsidRPr="004153B0">
        <w:rPr>
          <w:highlight w:val="cyan"/>
        </w:rPr>
        <w:t xml:space="preserve">In respect of limits of liability for mobility aids in this rule, pursuant to Article 25 of the Montreal Convention or under Article 22(1) of the </w:t>
      </w:r>
      <w:r>
        <w:rPr>
          <w:highlight w:val="cyan"/>
        </w:rPr>
        <w:t xml:space="preserve">Warsaw Convention, the carrier </w:t>
      </w:r>
      <w:r w:rsidRPr="004153B0">
        <w:rPr>
          <w:highlight w:val="cyan"/>
        </w:rPr>
        <w:t xml:space="preserve">stipulates </w:t>
      </w:r>
      <w:r w:rsidRPr="004153B0">
        <w:rPr>
          <w:color w:val="FF0000"/>
          <w:highlight w:val="cyan"/>
        </w:rPr>
        <w:t>[that the contract of carriage shall be subject to higher limits of liability than those provided for in the applicable Convention.]</w:t>
      </w:r>
      <w:r w:rsidRPr="004153B0">
        <w:rPr>
          <w:highlight w:val="cyan"/>
        </w:rPr>
        <w:t xml:space="preserve"> or </w:t>
      </w:r>
      <w:r w:rsidRPr="004153B0">
        <w:rPr>
          <w:color w:val="FF0000"/>
          <w:highlight w:val="cyan"/>
        </w:rPr>
        <w:t>[that there are no limits of liability whatsoever.]</w:t>
      </w:r>
    </w:p>
    <w:p w14:paraId="25C479EF" w14:textId="77777777" w:rsidR="007A50AB" w:rsidRPr="004153B0" w:rsidRDefault="007A50AB" w:rsidP="007A50AB">
      <w:pPr>
        <w:pStyle w:val="Notetocarrierindent81"/>
        <w:ind w:right="-180"/>
        <w:rPr>
          <w:highlight w:val="cyan"/>
        </w:rPr>
      </w:pPr>
      <w:r w:rsidRPr="004153B0">
        <w:rPr>
          <w:b/>
          <w:highlight w:val="cyan"/>
        </w:rPr>
        <w:t>Note to carrier:</w:t>
      </w:r>
      <w:r w:rsidRPr="004153B0">
        <w:rPr>
          <w:highlight w:val="cyan"/>
        </w:rPr>
        <w:t xml:space="preserve"> Carriers are strongly encouraged to use a waiver as provided for in (6).</w:t>
      </w:r>
    </w:p>
    <w:p w14:paraId="7D869D90" w14:textId="0EC9CBE3" w:rsidR="007A50AB" w:rsidRPr="004153B0" w:rsidRDefault="007A50AB" w:rsidP="007A50AB">
      <w:pPr>
        <w:pStyle w:val="Heading5indent5"/>
        <w:rPr>
          <w:rFonts w:eastAsia="Times New Roman"/>
        </w:rPr>
      </w:pPr>
      <w:r w:rsidRPr="004153B0">
        <w:rPr>
          <w:highlight w:val="cyan"/>
        </w:rPr>
        <w:t>Small Carrier Non-ATPDR</w:t>
      </w:r>
    </w:p>
    <w:p w14:paraId="3057920D" w14:textId="1CBC140A" w:rsidR="007A50AB" w:rsidRPr="004153B0" w:rsidRDefault="007A50AB" w:rsidP="007A50AB">
      <w:pPr>
        <w:pStyle w:val="listnumberindent5"/>
        <w:numPr>
          <w:ilvl w:val="0"/>
          <w:numId w:val="15"/>
        </w:numPr>
        <w:rPr>
          <w:highlight w:val="cyan"/>
        </w:rPr>
      </w:pPr>
      <w:r w:rsidRPr="004153B0">
        <w:rPr>
          <w:highlight w:val="cyan"/>
        </w:rPr>
        <w:t xml:space="preserve">In the event that a mobility </w:t>
      </w:r>
      <w:r w:rsidRPr="00DE295A">
        <w:rPr>
          <w:highlight w:val="cyan"/>
        </w:rPr>
        <w:t xml:space="preserve">aid </w:t>
      </w:r>
      <w:r w:rsidR="00FB49BD" w:rsidRPr="00DE295A">
        <w:rPr>
          <w:highlight w:val="cyan"/>
        </w:rPr>
        <w:t xml:space="preserve">of a person with a disability </w:t>
      </w:r>
      <w:r w:rsidRPr="00DE295A">
        <w:rPr>
          <w:highlight w:val="cyan"/>
        </w:rPr>
        <w:t xml:space="preserve">is lost </w:t>
      </w:r>
      <w:r w:rsidRPr="004153B0">
        <w:rPr>
          <w:highlight w:val="cyan"/>
        </w:rPr>
        <w:t>or damaged:</w:t>
      </w:r>
    </w:p>
    <w:p w14:paraId="2A8AD690" w14:textId="77777777" w:rsidR="007A50AB" w:rsidRPr="001F345D" w:rsidRDefault="007A50AB" w:rsidP="007A50AB">
      <w:pPr>
        <w:pStyle w:val="Listletterindent1"/>
        <w:numPr>
          <w:ilvl w:val="0"/>
          <w:numId w:val="226"/>
        </w:numPr>
        <w:rPr>
          <w:highlight w:val="cyan"/>
        </w:rPr>
      </w:pPr>
      <w:r w:rsidRPr="001F345D">
        <w:rPr>
          <w:highlight w:val="cyan"/>
        </w:rPr>
        <w:t>The air carrier will immediately provide a suitable temporary replacement without charge;</w:t>
      </w:r>
    </w:p>
    <w:p w14:paraId="2B5623FC" w14:textId="77777777" w:rsidR="007A50AB" w:rsidRPr="004153B0" w:rsidRDefault="007A50AB" w:rsidP="007A50AB">
      <w:pPr>
        <w:pStyle w:val="Listletterindent1"/>
        <w:rPr>
          <w:highlight w:val="cyan"/>
        </w:rPr>
      </w:pPr>
      <w:r w:rsidRPr="004153B0">
        <w:rPr>
          <w:highlight w:val="cyan"/>
        </w:rPr>
        <w:t xml:space="preserve">If a damaged aid can be repaired, in </w:t>
      </w:r>
      <w:r w:rsidRPr="001F345D">
        <w:rPr>
          <w:highlight w:val="cyan"/>
        </w:rPr>
        <w:t>addition</w:t>
      </w:r>
      <w:r w:rsidRPr="004153B0">
        <w:rPr>
          <w:highlight w:val="cyan"/>
        </w:rPr>
        <w:t xml:space="preserve"> to (a) above, the air carrier will arrange, at its expense, for the prompt and adequate repair of the aid and return it to the passenger as soon as possible;</w:t>
      </w:r>
    </w:p>
    <w:p w14:paraId="22AF53F0" w14:textId="77777777" w:rsidR="007A50AB" w:rsidRPr="004153B0" w:rsidRDefault="007A50AB" w:rsidP="007A0656">
      <w:pPr>
        <w:pStyle w:val="Listletterindent1"/>
        <w:ind w:right="450"/>
        <w:rPr>
          <w:rFonts w:eastAsia="Georgia"/>
          <w:highlight w:val="cyan"/>
        </w:rPr>
      </w:pPr>
      <w:r w:rsidRPr="004153B0">
        <w:rPr>
          <w:rFonts w:eastAsia="Georgia"/>
          <w:highlight w:val="cyan"/>
        </w:rPr>
        <w:t>If a damaged aid cannot be repaired or is lost and cannot be located within 96 hours following the passenger’s arrival, the carrier will in addition to (a) above:</w:t>
      </w:r>
    </w:p>
    <w:p w14:paraId="3B33EC6A" w14:textId="77777777" w:rsidR="007A50AB" w:rsidRPr="001F345D" w:rsidRDefault="007A50AB" w:rsidP="007A50AB">
      <w:pPr>
        <w:pStyle w:val="Listromanindent161"/>
        <w:numPr>
          <w:ilvl w:val="0"/>
          <w:numId w:val="227"/>
        </w:numPr>
        <w:rPr>
          <w:rFonts w:eastAsia="Georgia"/>
          <w:highlight w:val="cyan"/>
        </w:rPr>
      </w:pPr>
      <w:r w:rsidRPr="001F345D">
        <w:rPr>
          <w:rFonts w:eastAsia="Georgia"/>
          <w:highlight w:val="cyan"/>
        </w:rPr>
        <w:t xml:space="preserve">replace it with an equivalent aid satisfactory to the passenger, or </w:t>
      </w:r>
    </w:p>
    <w:p w14:paraId="52016A42" w14:textId="77777777" w:rsidR="007A50AB" w:rsidRPr="00B564FE" w:rsidRDefault="007A50AB" w:rsidP="007A0656">
      <w:pPr>
        <w:pStyle w:val="Listromanindent161"/>
        <w:ind w:right="90"/>
        <w:rPr>
          <w:rFonts w:eastAsia="Georgia"/>
          <w:highlight w:val="cyan"/>
        </w:rPr>
      </w:pPr>
      <w:r w:rsidRPr="001F345D">
        <w:rPr>
          <w:rFonts w:eastAsia="Georgia"/>
          <w:highlight w:val="cyan"/>
        </w:rPr>
        <w:t>reimburs</w:t>
      </w:r>
      <w:r w:rsidRPr="00B564FE">
        <w:rPr>
          <w:rFonts w:eastAsia="Georgia"/>
          <w:highlight w:val="cyan"/>
        </w:rPr>
        <w:t>e the passenger for the replacement cost of the aid, subject to the application of the Warsaw or Montreal Convention, whichever is applicable, and any special declaration of interest completed and made with the carrier by the passenger with a disability.</w:t>
      </w:r>
    </w:p>
    <w:p w14:paraId="1B565852" w14:textId="77777777" w:rsidR="007A50AB" w:rsidRPr="004153B0" w:rsidRDefault="007A50AB" w:rsidP="007A50AB">
      <w:pPr>
        <w:pStyle w:val="Notetocarrierindent81"/>
        <w:rPr>
          <w:highlight w:val="cyan"/>
        </w:rPr>
      </w:pPr>
      <w:r w:rsidRPr="004153B0">
        <w:rPr>
          <w:b/>
          <w:highlight w:val="cyan"/>
        </w:rPr>
        <w:t>Note to carrier:</w:t>
      </w:r>
      <w:r w:rsidRPr="004153B0">
        <w:rPr>
          <w:highlight w:val="cyan"/>
        </w:rPr>
        <w:t xml:space="preserve"> Carriers are encouraged to provide a person with a disability travelling with a mobility aid the option to make a special declaration of interest, under Article 22(2) of the Montreal Convention or under Article 22(2) of the Warsaw Convention, that sets out the monetary value of the mobility aid and a description of its identifying features.</w:t>
      </w:r>
    </w:p>
    <w:p w14:paraId="5A86FC4F" w14:textId="77777777" w:rsidR="007A50AB" w:rsidRPr="004153B0" w:rsidRDefault="007A50AB" w:rsidP="007A50AB">
      <w:pPr>
        <w:pStyle w:val="Heading5indent5"/>
        <w:rPr>
          <w:rFonts w:eastAsia="Times New Roman"/>
        </w:rPr>
      </w:pPr>
      <w:r w:rsidRPr="004153B0">
        <w:t>Service dogs, other service animals and emotional support animals</w:t>
      </w:r>
    </w:p>
    <w:p w14:paraId="078A3739" w14:textId="77777777" w:rsidR="007A50AB" w:rsidRPr="004153B0" w:rsidRDefault="007A50AB" w:rsidP="007A50AB">
      <w:pPr>
        <w:pStyle w:val="listnumberindent5"/>
        <w:numPr>
          <w:ilvl w:val="0"/>
          <w:numId w:val="15"/>
        </w:numPr>
        <w:rPr>
          <w:rFonts w:eastAsia="Times New Roman"/>
        </w:rPr>
      </w:pPr>
      <w:r w:rsidRPr="004153B0">
        <w:rPr>
          <w:highlight w:val="yellow"/>
        </w:rPr>
        <w:t xml:space="preserve">If a person with a disability who uses a </w:t>
      </w:r>
      <w:r w:rsidRPr="004153B0">
        <w:rPr>
          <w:rFonts w:eastAsia="Times New Roman"/>
          <w:highlight w:val="yellow"/>
        </w:rPr>
        <w:t>service dog,</w:t>
      </w:r>
      <w:r w:rsidRPr="004153B0">
        <w:rPr>
          <w:rFonts w:eastAsia="Times New Roman"/>
        </w:rPr>
        <w:t xml:space="preserve"> </w:t>
      </w:r>
      <w:r w:rsidRPr="004153B0">
        <w:rPr>
          <w:rFonts w:eastAsia="Times New Roman"/>
          <w:highlight w:val="cyan"/>
        </w:rPr>
        <w:t>other service animal, or emotional support animal</w:t>
      </w:r>
      <w:r w:rsidRPr="004153B0">
        <w:rPr>
          <w:highlight w:val="yellow"/>
        </w:rPr>
        <w:t xml:space="preserve"> makes a reservation for transportation on an international service, the air carrier will advise the person of the option to make a special declaration of interest, under Article 22(2) of the Montreal Convention or under Article 22(2) of the Warsaw Convention, that sets out the monetary value of the animal.</w:t>
      </w:r>
    </w:p>
    <w:p w14:paraId="5C7534FC" w14:textId="77777777" w:rsidR="007A50AB" w:rsidRPr="004153B0" w:rsidRDefault="007A50AB" w:rsidP="007A50AB">
      <w:pPr>
        <w:pStyle w:val="Notetocarrierindent81"/>
        <w:rPr>
          <w:highlight w:val="yellow"/>
        </w:rPr>
      </w:pPr>
      <w:r w:rsidRPr="004153B0">
        <w:rPr>
          <w:b/>
          <w:highlight w:val="yellow"/>
        </w:rPr>
        <w:t>Note to carrier:</w:t>
      </w:r>
      <w:r w:rsidRPr="004153B0">
        <w:rPr>
          <w:highlight w:val="yellow"/>
        </w:rPr>
        <w:t xml:space="preserve"> Select either (9) or (10) below depending on your policy. Carriers are strongly encouraged to use a waiver as provided for in (10).</w:t>
      </w:r>
    </w:p>
    <w:p w14:paraId="177E98FE" w14:textId="77777777" w:rsidR="007A50AB" w:rsidRPr="004153B0" w:rsidRDefault="007A50AB" w:rsidP="007A50AB">
      <w:pPr>
        <w:pStyle w:val="listnumberindent5"/>
        <w:numPr>
          <w:ilvl w:val="0"/>
          <w:numId w:val="15"/>
        </w:numPr>
        <w:rPr>
          <w:highlight w:val="yellow"/>
        </w:rPr>
      </w:pPr>
      <w:r w:rsidRPr="004153B0">
        <w:rPr>
          <w:highlight w:val="yellow"/>
        </w:rPr>
        <w:t xml:space="preserve">The carrier will permit a person with a disability to make the special declaration of interest, at no additional charge to the person, at any time before the service dog, </w:t>
      </w:r>
      <w:r w:rsidRPr="004153B0">
        <w:rPr>
          <w:highlight w:val="cyan"/>
        </w:rPr>
        <w:t xml:space="preserve">other service animal or emotional support animal </w:t>
      </w:r>
      <w:r w:rsidRPr="004153B0">
        <w:rPr>
          <w:highlight w:val="yellow"/>
        </w:rPr>
        <w:t>is carried by the carrier.</w:t>
      </w:r>
    </w:p>
    <w:p w14:paraId="6EBFFBE6" w14:textId="77777777" w:rsidR="007A50AB" w:rsidRPr="004153B0" w:rsidRDefault="007A50AB" w:rsidP="007A50AB">
      <w:pPr>
        <w:pStyle w:val="listnumberindent5"/>
        <w:numPr>
          <w:ilvl w:val="0"/>
          <w:numId w:val="15"/>
        </w:numPr>
        <w:rPr>
          <w:highlight w:val="yellow"/>
        </w:rPr>
      </w:pPr>
      <w:r w:rsidRPr="004153B0">
        <w:rPr>
          <w:highlight w:val="yellow"/>
        </w:rPr>
        <w:t xml:space="preserve">In respect of limits of liability for service dogs, </w:t>
      </w:r>
      <w:r w:rsidRPr="004153B0">
        <w:rPr>
          <w:highlight w:val="cyan"/>
        </w:rPr>
        <w:t xml:space="preserve">other service animals and emotional support animals </w:t>
      </w:r>
      <w:r w:rsidRPr="004153B0">
        <w:rPr>
          <w:highlight w:val="yellow"/>
        </w:rPr>
        <w:t>in this rule, pursuant to Article 25 of the Montreal Convention or under Article 22(1) of the Warsaw Convention, the carrier will stipulate [</w:t>
      </w:r>
      <w:r w:rsidRPr="004153B0">
        <w:rPr>
          <w:color w:val="FF0000"/>
          <w:highlight w:val="yellow"/>
        </w:rPr>
        <w:t xml:space="preserve">that the contract of carriage shall be subject to higher limits of liability than those provided for in the </w:t>
      </w:r>
      <w:r w:rsidRPr="005F0B12">
        <w:rPr>
          <w:highlight w:val="yellow"/>
        </w:rPr>
        <w:t>applicable</w:t>
      </w:r>
      <w:r w:rsidRPr="004153B0">
        <w:rPr>
          <w:color w:val="FF0000"/>
          <w:highlight w:val="yellow"/>
        </w:rPr>
        <w:t xml:space="preserve"> Convention.</w:t>
      </w:r>
      <w:r w:rsidRPr="004153B0">
        <w:rPr>
          <w:highlight w:val="yellow"/>
        </w:rPr>
        <w:t>] or [</w:t>
      </w:r>
      <w:r w:rsidRPr="004153B0">
        <w:rPr>
          <w:color w:val="FF0000"/>
          <w:highlight w:val="yellow"/>
        </w:rPr>
        <w:t>that there are no limits of liability whatsoever.</w:t>
      </w:r>
      <w:r w:rsidRPr="004153B0">
        <w:rPr>
          <w:highlight w:val="yellow"/>
        </w:rPr>
        <w:t xml:space="preserve">] </w:t>
      </w:r>
    </w:p>
    <w:p w14:paraId="562F862A" w14:textId="77777777" w:rsidR="007A50AB" w:rsidRPr="004153B0" w:rsidRDefault="007A50AB" w:rsidP="007A50AB">
      <w:pPr>
        <w:pStyle w:val="listnumberindent5"/>
        <w:numPr>
          <w:ilvl w:val="0"/>
          <w:numId w:val="15"/>
        </w:numPr>
        <w:rPr>
          <w:highlight w:val="yellow"/>
        </w:rPr>
      </w:pPr>
      <w:r w:rsidRPr="004153B0">
        <w:rPr>
          <w:highlight w:val="yellow"/>
        </w:rPr>
        <w:t xml:space="preserve">Should injury </w:t>
      </w:r>
      <w:r w:rsidRPr="005F0B12">
        <w:rPr>
          <w:highlight w:val="yellow"/>
        </w:rPr>
        <w:t>or</w:t>
      </w:r>
      <w:r w:rsidRPr="004153B0">
        <w:rPr>
          <w:highlight w:val="yellow"/>
        </w:rPr>
        <w:t xml:space="preserve"> death of a service dog, </w:t>
      </w:r>
      <w:r w:rsidRPr="004153B0">
        <w:rPr>
          <w:highlight w:val="cyan"/>
        </w:rPr>
        <w:t>other service animal, or emotional support animal</w:t>
      </w:r>
      <w:r w:rsidRPr="004153B0">
        <w:rPr>
          <w:highlight w:val="yellow"/>
        </w:rPr>
        <w:t xml:space="preserve"> result from the fault or negligence of the carrier, the carrier will undertake to provide expeditiously, and at its own expense, medical care for or replacement of the service dog, other service animal or emotional support animal.</w:t>
      </w:r>
    </w:p>
    <w:p w14:paraId="783ACA67" w14:textId="77777777" w:rsidR="007A50AB" w:rsidRPr="004153B0" w:rsidRDefault="007A50AB" w:rsidP="007A50AB">
      <w:pPr>
        <w:pStyle w:val="Heading5indent5"/>
        <w:ind w:left="630"/>
        <w:rPr>
          <w:rFonts w:eastAsia="Times New Roman"/>
        </w:rPr>
      </w:pPr>
      <w:r w:rsidRPr="004153B0">
        <w:t>Liability in the case of passenger delay</w:t>
      </w:r>
    </w:p>
    <w:p w14:paraId="0273C6C3" w14:textId="77777777" w:rsidR="007A50AB" w:rsidRPr="004153B0" w:rsidRDefault="007A50AB" w:rsidP="007A50AB">
      <w:pPr>
        <w:pStyle w:val="listnumberindent5"/>
        <w:numPr>
          <w:ilvl w:val="0"/>
          <w:numId w:val="15"/>
        </w:numPr>
      </w:pPr>
      <w:r w:rsidRPr="004153B0">
        <w:t xml:space="preserve">The </w:t>
      </w:r>
      <w:r w:rsidRPr="005F0B12">
        <w:t>carrier</w:t>
      </w:r>
      <w:r w:rsidRPr="004153B0">
        <w:t xml:space="preserve"> shall be liable for damage occasioned by delay in the carriage of passengers by air, as provided in the following paragraphs:</w:t>
      </w:r>
    </w:p>
    <w:p w14:paraId="2E9CC556" w14:textId="77777777" w:rsidR="007A50AB" w:rsidRPr="004153B0" w:rsidRDefault="007A50AB" w:rsidP="007A50AB">
      <w:pPr>
        <w:pStyle w:val="Listletterindent1"/>
        <w:numPr>
          <w:ilvl w:val="0"/>
          <w:numId w:val="199"/>
        </w:numPr>
      </w:pPr>
      <w:r w:rsidRPr="004153B0">
        <w:t>The carrier shall not be liable if it proves that it and its servants and agents took all measures that could reasonably be required to avoid the damage, or that it was impossible for it or them to take such measures.</w:t>
      </w:r>
    </w:p>
    <w:p w14:paraId="4F4B4B50" w14:textId="77777777" w:rsidR="007A50AB" w:rsidRPr="004153B0" w:rsidRDefault="007A50AB" w:rsidP="007A50AB">
      <w:pPr>
        <w:pStyle w:val="Listletterindent1"/>
      </w:pPr>
      <w:r w:rsidRPr="004153B0">
        <w:t>Damages occasioned by delay are subject to the terms, limitations and defences set forth in the Warsaw Convention and the Montreal Convention, whichever may apply, in addition to any limitation or defence recognized by a Court with proper jurisdiction over a claim.</w:t>
      </w:r>
    </w:p>
    <w:p w14:paraId="16950917" w14:textId="77777777" w:rsidR="007A50AB" w:rsidRPr="004153B0" w:rsidRDefault="007A50AB" w:rsidP="007A50AB">
      <w:pPr>
        <w:pStyle w:val="Listletterindent1"/>
      </w:pPr>
      <w:r w:rsidRPr="004153B0">
        <w:t xml:space="preserve">The carrier reserves all defences and limitations available under the Warsaw Convention or the Montreal Convention, whichever may apply to claims for damage occasioned by delay, including, but not limited to, the exoneration defence of Article 21 of the Warsaw Convention and Article 20 of the Montreal Convention. Under the Montreal Convention, the liability of the carrier for damage caused by delay is limited to 5,346 </w:t>
      </w:r>
      <w:r w:rsidRPr="00F72F46">
        <w:t xml:space="preserve">Special Drawing Rights </w:t>
      </w:r>
      <w:r w:rsidRPr="004153B0">
        <w:t>per passenger. The limits of liability shall not apply in cases described in Article 25 of the Warsaw Convention or Article 22(5) of the Montreal Convention, whichever may apply.</w:t>
      </w:r>
    </w:p>
    <w:p w14:paraId="6E8A86B4" w14:textId="77777777" w:rsidR="007A50AB" w:rsidRPr="004153B0" w:rsidRDefault="007A50AB" w:rsidP="007A50AB">
      <w:pPr>
        <w:pStyle w:val="Heading5indent5"/>
        <w:ind w:left="630"/>
      </w:pPr>
      <w:r w:rsidRPr="004153B0">
        <w:t>Liability in the case of death or bodily injury of a passenger</w:t>
      </w:r>
    </w:p>
    <w:p w14:paraId="535E8EF1" w14:textId="0CBF00FB" w:rsidR="007A50AB" w:rsidRPr="005F0B12" w:rsidRDefault="007A50AB" w:rsidP="007A50AB">
      <w:pPr>
        <w:pStyle w:val="listnumberindent5"/>
        <w:numPr>
          <w:ilvl w:val="0"/>
          <w:numId w:val="15"/>
        </w:numPr>
        <w:rPr>
          <w:rFonts w:eastAsia="Times New Roman"/>
          <w:b/>
        </w:rPr>
      </w:pPr>
      <w:r w:rsidRPr="005F0B12">
        <w:rPr>
          <w:rFonts w:eastAsia="Times New Roman"/>
        </w:rPr>
        <w:t xml:space="preserve">The carrier shall be liable under </w:t>
      </w:r>
      <w:hyperlink r:id="rId74" w:anchor="h-78968" w:history="1">
        <w:r w:rsidRPr="005F0B12">
          <w:rPr>
            <w:rFonts w:eastAsia="Times New Roman"/>
            <w:color w:val="0000FF"/>
            <w:u w:val="single"/>
          </w:rPr>
          <w:t>Article 17 of the Warsaw Convention</w:t>
        </w:r>
      </w:hyperlink>
      <w:r w:rsidRPr="005F0B12">
        <w:rPr>
          <w:rFonts w:eastAsia="Times New Roman"/>
        </w:rPr>
        <w:t xml:space="preserve"> or the </w:t>
      </w:r>
      <w:hyperlink r:id="rId75" w:anchor="h-79536" w:history="1">
        <w:r w:rsidRPr="005F0B12">
          <w:rPr>
            <w:rFonts w:eastAsia="Times New Roman"/>
            <w:color w:val="0000FF"/>
            <w:u w:val="single"/>
          </w:rPr>
          <w:t>Montreal Conven</w:t>
        </w:r>
        <w:r>
          <w:rPr>
            <w:rFonts w:eastAsia="Times New Roman"/>
            <w:color w:val="0000FF"/>
            <w:u w:val="single"/>
          </w:rPr>
          <w:t>t</w:t>
        </w:r>
        <w:r w:rsidRPr="005F0B12">
          <w:rPr>
            <w:rFonts w:eastAsia="Times New Roman"/>
            <w:color w:val="0000FF"/>
            <w:u w:val="single"/>
          </w:rPr>
          <w:t>ion</w:t>
        </w:r>
      </w:hyperlink>
      <w:r w:rsidRPr="005F0B12">
        <w:rPr>
          <w:rFonts w:eastAsia="Times New Roman"/>
        </w:rPr>
        <w:t xml:space="preserve">, whichever may </w:t>
      </w:r>
      <w:r w:rsidRPr="005F0B12">
        <w:t>apply</w:t>
      </w:r>
      <w:r w:rsidRPr="005F0B12">
        <w:rPr>
          <w:rFonts w:eastAsia="Times New Roman"/>
        </w:rPr>
        <w:t>, for recoverable compensatory damages sustained in the case of death or bodily injury of a passenger, as provided in the following paragraphs:</w:t>
      </w:r>
    </w:p>
    <w:p w14:paraId="6D9E8E96" w14:textId="77777777" w:rsidR="007A50AB" w:rsidRPr="004153B0" w:rsidRDefault="007A50AB" w:rsidP="007A50AB">
      <w:pPr>
        <w:pStyle w:val="Listletterindent1"/>
        <w:numPr>
          <w:ilvl w:val="0"/>
          <w:numId w:val="201"/>
        </w:numPr>
      </w:pPr>
      <w:r w:rsidRPr="004153B0">
        <w:t>The carrier shall not be able to exclude or limit its liability for damages not exceeding 128,821 Special Drawing Rights for each passenger.</w:t>
      </w:r>
    </w:p>
    <w:p w14:paraId="76D104EE" w14:textId="77777777" w:rsidR="007A50AB" w:rsidRPr="004153B0" w:rsidRDefault="007A50AB" w:rsidP="007A50AB">
      <w:pPr>
        <w:pStyle w:val="Listletterindent1"/>
      </w:pPr>
      <w:r w:rsidRPr="004153B0">
        <w:t>The carrier shall not be liable for damages to the extent that they exceed 128,821 Special Drawing Rights for each passenger if the carrier proves that:</w:t>
      </w:r>
    </w:p>
    <w:p w14:paraId="4BB702CA" w14:textId="77777777" w:rsidR="007A50AB" w:rsidRPr="004153B0" w:rsidRDefault="007A50AB" w:rsidP="007A50AB">
      <w:pPr>
        <w:pStyle w:val="Listromanindent161"/>
        <w:numPr>
          <w:ilvl w:val="0"/>
          <w:numId w:val="200"/>
        </w:numPr>
      </w:pPr>
      <w:r w:rsidRPr="004153B0">
        <w:t>Such damage was not due to the negligence or other wrongful act or omission of the carrier or its servants or agents; or</w:t>
      </w:r>
    </w:p>
    <w:p w14:paraId="46F2E19D" w14:textId="77777777" w:rsidR="007A50AB" w:rsidRPr="005F0B12" w:rsidRDefault="007A50AB" w:rsidP="007A50AB">
      <w:pPr>
        <w:pStyle w:val="Listromanindent161"/>
      </w:pPr>
      <w:r w:rsidRPr="004153B0">
        <w:t xml:space="preserve">Such damage was solely due to the negligence or other wrongful act or </w:t>
      </w:r>
      <w:r w:rsidRPr="005F0B12">
        <w:t>omission of a third party.</w:t>
      </w:r>
    </w:p>
    <w:p w14:paraId="6EC622E4" w14:textId="6C53DB1D" w:rsidR="007A50AB" w:rsidRPr="005F0B12" w:rsidRDefault="007A50AB" w:rsidP="007A50AB">
      <w:pPr>
        <w:pStyle w:val="Listletterindent1"/>
      </w:pPr>
      <w:r w:rsidRPr="005F0B12">
        <w:t>The carrier reserves all other defences and limitations available under the</w:t>
      </w:r>
      <w:r w:rsidRPr="005F0B12">
        <w:tab/>
        <w:t xml:space="preserve"> </w:t>
      </w:r>
      <w:hyperlink r:id="rId76" w:anchor="h-78968" w:history="1">
        <w:r w:rsidRPr="005F0B12">
          <w:rPr>
            <w:color w:val="0000FF"/>
            <w:u w:val="single"/>
          </w:rPr>
          <w:t>Warsaw Convention</w:t>
        </w:r>
      </w:hyperlink>
      <w:r w:rsidRPr="005F0B12">
        <w:t xml:space="preserve"> or the </w:t>
      </w:r>
      <w:hyperlink r:id="rId77" w:anchor="h-79536" w:history="1">
        <w:r w:rsidRPr="005F0B12">
          <w:rPr>
            <w:color w:val="0000FF"/>
            <w:u w:val="single"/>
          </w:rPr>
          <w:t>Montreal Convention</w:t>
        </w:r>
      </w:hyperlink>
      <w:r w:rsidRPr="005F0B12">
        <w:t xml:space="preserve">, whichever may apply, to such claims including, but not limited to, the exoneration defence of </w:t>
      </w:r>
      <w:hyperlink r:id="rId78" w:anchor="h-78968" w:history="1">
        <w:r w:rsidRPr="005F0B12">
          <w:rPr>
            <w:color w:val="0000FF"/>
            <w:u w:val="single"/>
          </w:rPr>
          <w:t>Article 21 of the Warsaw Convention</w:t>
        </w:r>
      </w:hyperlink>
      <w:r w:rsidRPr="005F0B12">
        <w:t xml:space="preserve"> and </w:t>
      </w:r>
      <w:hyperlink r:id="rId79" w:anchor="h-79536" w:history="1">
        <w:r w:rsidRPr="005F0B12">
          <w:rPr>
            <w:color w:val="0000FF"/>
            <w:u w:val="single"/>
          </w:rPr>
          <w:t>Article 20 of the Montreal Convention</w:t>
        </w:r>
        <w:r w:rsidR="00161342" w:rsidRPr="005F0B12">
          <w:t>,</w:t>
        </w:r>
      </w:hyperlink>
      <w:r w:rsidRPr="005F0B12">
        <w:t xml:space="preserve"> except that the carrier shall not invoke </w:t>
      </w:r>
      <w:hyperlink r:id="rId80" w:anchor="h-78968" w:history="1">
        <w:r w:rsidRPr="005F0B12">
          <w:rPr>
            <w:color w:val="0000FF"/>
            <w:u w:val="single"/>
          </w:rPr>
          <w:t>Articles 20 and 22(1) of the Warsaw Convention</w:t>
        </w:r>
      </w:hyperlink>
      <w:r w:rsidRPr="005F0B12">
        <w:t xml:space="preserve"> in a manner inconsistent with paragraphs (1) and (2) above.</w:t>
      </w:r>
    </w:p>
    <w:p w14:paraId="42358362" w14:textId="77777777" w:rsidR="007A50AB" w:rsidRPr="004153B0" w:rsidRDefault="007A50AB" w:rsidP="007A50AB">
      <w:pPr>
        <w:pStyle w:val="Listletterindent1"/>
      </w:pPr>
      <w:r w:rsidRPr="004153B0">
        <w:t>With respect to third parties, the carrier reserves all rights of recourse against any other person, including, without limitation, rights of contribution and indemnity.</w:t>
      </w:r>
    </w:p>
    <w:p w14:paraId="19FE1880" w14:textId="77777777" w:rsidR="007A50AB" w:rsidRPr="004153B0" w:rsidRDefault="007A50AB" w:rsidP="007A50AB">
      <w:pPr>
        <w:pStyle w:val="Normalindent125"/>
      </w:pPr>
      <w:r w:rsidRPr="004153B0">
        <w:t>The carrier agrees that, subject to applicable law, recoverable compensatory damages for such claims may be determined by reference to the laws of the country of the domicile or country of permanent residence of the passenger.</w:t>
      </w:r>
    </w:p>
    <w:p w14:paraId="43FEAE6E" w14:textId="77777777" w:rsidR="007A50AB" w:rsidRPr="004153B0" w:rsidRDefault="007A50AB" w:rsidP="007A50AB">
      <w:pPr>
        <w:pStyle w:val="listnumberindent5"/>
        <w:numPr>
          <w:ilvl w:val="0"/>
          <w:numId w:val="15"/>
        </w:numPr>
      </w:pPr>
      <w:r w:rsidRPr="004153B0">
        <w:t>In cases of bodily injury or death, the carrier shall make an advance payment where the carrier determines it is necessary to meet the immediate economic needs of, and hardship suffered by, a passenger as provided in the following paragraphs:</w:t>
      </w:r>
    </w:p>
    <w:p w14:paraId="1C769A30" w14:textId="77777777" w:rsidR="007A50AB" w:rsidRPr="004153B0" w:rsidRDefault="007A50AB" w:rsidP="007A50AB">
      <w:pPr>
        <w:pStyle w:val="Listletterindent1"/>
        <w:numPr>
          <w:ilvl w:val="0"/>
          <w:numId w:val="228"/>
        </w:numPr>
      </w:pPr>
      <w:r w:rsidRPr="004153B0">
        <w:t>Unless a dispute arises over the identity of the person to whom an advance payment shall be made, the carrier shall, without delay, make the advance payment to the passenger in an amount or amounts determined by the carrier in its sole discretion. In the event of death of a passenger, the amount of the advance payment shall not be less than 16,000 Special Drawing Rights, which shall be paid to a representative of the passenger’s next of kin eligible to receive such advance payment as determined by the carrier in its sole discretion.</w:t>
      </w:r>
    </w:p>
    <w:p w14:paraId="0D05F051" w14:textId="574F30B9" w:rsidR="007A50AB" w:rsidRPr="004153B0" w:rsidRDefault="007A50AB" w:rsidP="007A50AB">
      <w:pPr>
        <w:pStyle w:val="Listletterindent1"/>
      </w:pPr>
      <w:r w:rsidRPr="004153B0">
        <w:t xml:space="preserve">The carrier shall make the advance payment as an advance against the carrier’s liability under the </w:t>
      </w:r>
      <w:hyperlink r:id="rId81" w:anchor="h-78968" w:history="1">
        <w:r w:rsidRPr="004153B0">
          <w:rPr>
            <w:color w:val="0000FF"/>
            <w:u w:val="single"/>
          </w:rPr>
          <w:t>Warsaw Convention</w:t>
        </w:r>
      </w:hyperlink>
      <w:r w:rsidRPr="004153B0">
        <w:t xml:space="preserve">, or the </w:t>
      </w:r>
      <w:hyperlink r:id="rId82" w:anchor="h-79536" w:history="1">
        <w:r w:rsidRPr="004153B0">
          <w:rPr>
            <w:color w:val="0000FF"/>
            <w:u w:val="single"/>
          </w:rPr>
          <w:t>Montreal Convention</w:t>
        </w:r>
      </w:hyperlink>
      <w:r w:rsidRPr="004153B0">
        <w:t>, whichever may apply. An advance payment shall not constitute recognition of liability. An advance payment shall be offset against, or deducted from the payment of, any settlement or judgment with respect to any claim for compensation on behalf of the passenger.</w:t>
      </w:r>
    </w:p>
    <w:p w14:paraId="37E114D7" w14:textId="774DDBE1" w:rsidR="007A50AB" w:rsidRPr="004153B0" w:rsidRDefault="007A50AB" w:rsidP="007A50AB">
      <w:pPr>
        <w:pStyle w:val="Listletterindent1"/>
      </w:pPr>
      <w:r w:rsidRPr="004153B0">
        <w:t>The carrier, in making an advance payme</w:t>
      </w:r>
      <w:r>
        <w:t xml:space="preserve">nt, does not waive any rights, </w:t>
      </w:r>
      <w:r w:rsidRPr="004153B0">
        <w:t xml:space="preserve">defences, or limitations available under the </w:t>
      </w:r>
      <w:hyperlink r:id="rId83" w:anchor="h-78968" w:history="1">
        <w:r w:rsidRPr="004153B0">
          <w:rPr>
            <w:color w:val="0000FF"/>
            <w:u w:val="single"/>
          </w:rPr>
          <w:t>Warsaw Convention</w:t>
        </w:r>
      </w:hyperlink>
      <w:r w:rsidRPr="004153B0">
        <w:t xml:space="preserve">, or the </w:t>
      </w:r>
      <w:hyperlink r:id="rId84" w:anchor="h-79536" w:history="1">
        <w:r w:rsidRPr="004153B0">
          <w:rPr>
            <w:color w:val="0000FF"/>
            <w:u w:val="single"/>
          </w:rPr>
          <w:t>Montreal Convention</w:t>
        </w:r>
      </w:hyperlink>
      <w:r w:rsidRPr="004153B0">
        <w:t>, whichever may apply, to any claim, nor shall acceptance of an advance payment constitute a release of any claim, whatsoever, by any person.</w:t>
      </w:r>
    </w:p>
    <w:p w14:paraId="50E94589" w14:textId="77777777" w:rsidR="007A50AB" w:rsidRPr="004153B0" w:rsidRDefault="007A50AB" w:rsidP="007A0656">
      <w:pPr>
        <w:pStyle w:val="Listletterindent1"/>
        <w:ind w:right="90"/>
      </w:pPr>
      <w:r w:rsidRPr="004153B0">
        <w:t>The carrier, in making an advance payment, preserves its right to seek contribution or indemnity from any other person for such payment, which shall not be deemed to be a voluntary contribution or contractual payment on the part of the carrier.</w:t>
      </w:r>
    </w:p>
    <w:p w14:paraId="201D72E9" w14:textId="77777777" w:rsidR="007A50AB" w:rsidRPr="004153B0" w:rsidRDefault="007A50AB" w:rsidP="007A0656">
      <w:pPr>
        <w:pStyle w:val="Listletterindent1"/>
        <w:ind w:right="90"/>
      </w:pPr>
      <w:r w:rsidRPr="004153B0">
        <w:t>The carrier may recover an advance payment from any person where it is proven that the carrier is not liable for any damage sustained by the passenger, or where it is proven that the person was not entitled to receive the payment, or where and to the extent that it is proven that the person who received the advance payment caused, or contributed to, the damage.</w:t>
      </w:r>
    </w:p>
    <w:p w14:paraId="24CE1BD4" w14:textId="77777777" w:rsidR="007A50AB" w:rsidRPr="004153B0" w:rsidRDefault="007A50AB" w:rsidP="007A50AB">
      <w:pPr>
        <w:pStyle w:val="Heading4PartIV"/>
      </w:pPr>
      <w:bookmarkStart w:id="522" w:name="_Toc280178214"/>
      <w:bookmarkStart w:id="523" w:name="_Toc294777324"/>
      <w:bookmarkStart w:id="524" w:name="_Toc64979367"/>
      <w:r w:rsidRPr="004153B0">
        <w:t>(C)</w:t>
      </w:r>
      <w:r w:rsidRPr="004153B0">
        <w:tab/>
        <w:t>Time limitations on claims and actions</w:t>
      </w:r>
      <w:bookmarkEnd w:id="522"/>
      <w:bookmarkEnd w:id="523"/>
      <w:bookmarkEnd w:id="524"/>
    </w:p>
    <w:p w14:paraId="120E5CED" w14:textId="57535461" w:rsidR="007A50AB" w:rsidRPr="007A66E7" w:rsidRDefault="007A50AB" w:rsidP="007A50AB">
      <w:pPr>
        <w:pStyle w:val="listnumberindent5"/>
        <w:numPr>
          <w:ilvl w:val="0"/>
          <w:numId w:val="202"/>
        </w:numPr>
        <w:rPr>
          <w:highlight w:val="cyan"/>
        </w:rPr>
      </w:pPr>
      <w:r w:rsidRPr="007A66E7">
        <w:rPr>
          <w:highlight w:val="cyan"/>
        </w:rPr>
        <w:t xml:space="preserve">Under the </w:t>
      </w:r>
      <w:hyperlink r:id="rId85" w:anchor="h-78968" w:history="1">
        <w:r w:rsidRPr="007A66E7">
          <w:rPr>
            <w:color w:val="0000FF"/>
            <w:highlight w:val="cyan"/>
            <w:u w:val="single"/>
          </w:rPr>
          <w:t>Warsaw Convention</w:t>
        </w:r>
      </w:hyperlink>
      <w:r w:rsidRPr="007A66E7">
        <w:rPr>
          <w:highlight w:val="cyan"/>
        </w:rPr>
        <w:t xml:space="preserve"> and the </w:t>
      </w:r>
      <w:hyperlink r:id="rId86" w:anchor="h-79536" w:history="1">
        <w:r w:rsidRPr="007A66E7">
          <w:rPr>
            <w:color w:val="0000FF"/>
            <w:highlight w:val="cyan"/>
            <w:u w:val="single"/>
          </w:rPr>
          <w:t>Montreal Convention</w:t>
        </w:r>
      </w:hyperlink>
      <w:r w:rsidRPr="007A66E7">
        <w:rPr>
          <w:highlight w:val="cyan"/>
        </w:rPr>
        <w:t>, whichever may apply, an action for damages must be brought within two years from the date of arrival at the destination, or from the date on which the aircraft ought to have arrived, or from the date on which the carriage stopped.</w:t>
      </w:r>
    </w:p>
    <w:p w14:paraId="4C0F9975" w14:textId="77777777" w:rsidR="007A50AB" w:rsidRPr="001F345D" w:rsidRDefault="007A50AB" w:rsidP="007A50AB">
      <w:pPr>
        <w:pStyle w:val="listnumberindent5"/>
        <w:numPr>
          <w:ilvl w:val="0"/>
          <w:numId w:val="15"/>
        </w:numPr>
        <w:rPr>
          <w:highlight w:val="cyan"/>
        </w:rPr>
      </w:pPr>
      <w:r w:rsidRPr="001F345D">
        <w:rPr>
          <w:highlight w:val="cyan"/>
        </w:rPr>
        <w:t>A complaint to the carrier must be made in writing to the carrier within 7 days from the date of receipt in the case of damage to baggage, and 21 days in the case of delay from which the baggage has been placed at the passenger’s disposal.</w:t>
      </w:r>
    </w:p>
    <w:p w14:paraId="0D7F0189" w14:textId="77777777" w:rsidR="007A50AB" w:rsidRPr="001F345D" w:rsidRDefault="007A50AB" w:rsidP="007A50AB">
      <w:pPr>
        <w:pStyle w:val="listnumberindent5"/>
        <w:numPr>
          <w:ilvl w:val="0"/>
          <w:numId w:val="15"/>
        </w:numPr>
      </w:pPr>
      <w:r w:rsidRPr="001F345D">
        <w:t>Claims may be subject to proof of amount of loss and passengers may be asked to substantiate their claims.</w:t>
      </w:r>
    </w:p>
    <w:p w14:paraId="5C6AAB0D" w14:textId="77777777" w:rsidR="007A50AB" w:rsidRPr="004153B0" w:rsidRDefault="007A50AB" w:rsidP="007A50AB">
      <w:pPr>
        <w:pStyle w:val="Heading4PartIV"/>
      </w:pPr>
      <w:bookmarkStart w:id="525" w:name="_Toc280178215"/>
      <w:bookmarkStart w:id="526" w:name="_Toc294777325"/>
      <w:bookmarkStart w:id="527" w:name="_Toc64979368"/>
      <w:r w:rsidRPr="004153B0">
        <w:t>(D)</w:t>
      </w:r>
      <w:r w:rsidRPr="004153B0">
        <w:tab/>
        <w:t>Notices</w:t>
      </w:r>
      <w:bookmarkEnd w:id="525"/>
      <w:bookmarkEnd w:id="526"/>
      <w:bookmarkEnd w:id="527"/>
    </w:p>
    <w:p w14:paraId="0330FA1A" w14:textId="4CA4F492" w:rsidR="007A50AB" w:rsidRPr="005F0B12" w:rsidRDefault="007A50AB" w:rsidP="007A50AB">
      <w:pPr>
        <w:pStyle w:val="listnumberindent5"/>
        <w:numPr>
          <w:ilvl w:val="0"/>
          <w:numId w:val="203"/>
        </w:numPr>
      </w:pPr>
      <w:r w:rsidRPr="005F0B12">
        <w:t xml:space="preserve">The carrier will provide each passenger whose transportation is governed by the </w:t>
      </w:r>
      <w:hyperlink r:id="rId87" w:anchor="h-78968" w:history="1">
        <w:r w:rsidRPr="007A66E7">
          <w:rPr>
            <w:color w:val="0000FF"/>
            <w:u w:val="single"/>
          </w:rPr>
          <w:t>Warsaw Convention</w:t>
        </w:r>
      </w:hyperlink>
      <w:r w:rsidRPr="005F0B12">
        <w:t xml:space="preserve"> or the </w:t>
      </w:r>
      <w:hyperlink r:id="rId88" w:anchor="h-79536" w:history="1">
        <w:r w:rsidRPr="007A66E7">
          <w:rPr>
            <w:color w:val="0000FF"/>
            <w:u w:val="single"/>
          </w:rPr>
          <w:t>Montreal Convention</w:t>
        </w:r>
      </w:hyperlink>
      <w:r w:rsidRPr="005F0B12">
        <w:t xml:space="preserve"> with the following notice:</w:t>
      </w:r>
    </w:p>
    <w:p w14:paraId="08F76BE6" w14:textId="301D50E8" w:rsidR="007A50AB" w:rsidRPr="005F0B12" w:rsidRDefault="007A50AB" w:rsidP="007A50AB">
      <w:pPr>
        <w:pStyle w:val="normalindent081"/>
        <w:rPr>
          <w:b/>
        </w:rPr>
      </w:pPr>
      <w:r w:rsidRPr="00DE295A">
        <w:rPr>
          <w:b/>
          <w:sz w:val="30"/>
          <w:szCs w:val="30"/>
        </w:rPr>
        <w:t>Advice to International Passengers on Carrier Liability</w:t>
      </w:r>
    </w:p>
    <w:p w14:paraId="16F30FBB" w14:textId="7FC2326A" w:rsidR="007A50AB" w:rsidRPr="004153B0" w:rsidRDefault="007A50AB" w:rsidP="007A50AB">
      <w:pPr>
        <w:pStyle w:val="normalindent081"/>
      </w:pPr>
      <w:r w:rsidRPr="004153B0">
        <w:t xml:space="preserve">Passengers on a journey involving an ultimate destination or a stop in a country other than the country of departure are advised that </w:t>
      </w:r>
      <w:r w:rsidRPr="005F0B12">
        <w:t>international</w:t>
      </w:r>
      <w:r w:rsidRPr="004153B0">
        <w:t xml:space="preserve"> treaties known as the </w:t>
      </w:r>
      <w:hyperlink r:id="rId89" w:anchor="h-79536" w:history="1">
        <w:r w:rsidRPr="004153B0">
          <w:rPr>
            <w:color w:val="0000FF"/>
            <w:u w:val="single"/>
          </w:rPr>
          <w:t>Montreal Convention</w:t>
        </w:r>
        <w:r w:rsidR="00161342" w:rsidRPr="004153B0">
          <w:t xml:space="preserve">, </w:t>
        </w:r>
      </w:hyperlink>
      <w:r w:rsidRPr="004153B0">
        <w:t xml:space="preserve">or its predecessor, </w:t>
      </w:r>
      <w:r w:rsidR="00BC2143" w:rsidRPr="004153B0">
        <w:t xml:space="preserve">the </w:t>
      </w:r>
      <w:hyperlink r:id="rId90" w:anchor="h-78968" w:history="1">
        <w:r w:rsidRPr="00BC2143">
          <w:rPr>
            <w:rStyle w:val="Hyperlink"/>
          </w:rPr>
          <w:t>Warsaw Convention</w:t>
        </w:r>
      </w:hyperlink>
      <w:r w:rsidRPr="004153B0">
        <w:t>, including its amendments, may apply to the entire journey, including any portion thereof within a country. For such passengers, the treaty, including special contracts of carriage embodied in applicable tariffs, governs and may limit the liability of the carrier in respect of death or injury to passengers, and for destruction or loss of, or damage to, baggage, and for delay of passengers and baggage.</w:t>
      </w:r>
    </w:p>
    <w:p w14:paraId="05AF33BF" w14:textId="77777777" w:rsidR="007A50AB" w:rsidRPr="004153B0" w:rsidRDefault="007A50AB" w:rsidP="007A50AB">
      <w:pPr>
        <w:pStyle w:val="Notetocarrierindent81"/>
      </w:pPr>
      <w:r w:rsidRPr="004153B0">
        <w:rPr>
          <w:b/>
        </w:rPr>
        <w:t>Note to carrier:</w:t>
      </w:r>
      <w:r>
        <w:t xml:space="preserve"> </w:t>
      </w:r>
      <w:r w:rsidRPr="004153B0">
        <w:t>Both the US and EU have specific notice language that they require be reproduced by the carrier pursuant to their own regulations. Carriers are responsible for obtaining the most recent versions of such notices from the relevant government authorities.</w:t>
      </w:r>
    </w:p>
    <w:p w14:paraId="2D60E12B" w14:textId="77777777" w:rsidR="007A50AB" w:rsidRPr="004153B0" w:rsidRDefault="007A50AB" w:rsidP="007A50AB">
      <w:pPr>
        <w:pStyle w:val="listnumberindent5"/>
        <w:numPr>
          <w:ilvl w:val="0"/>
          <w:numId w:val="15"/>
        </w:numPr>
        <w:rPr>
          <w:highlight w:val="yellow"/>
          <w:lang w:val="en"/>
        </w:rPr>
      </w:pPr>
      <w:r w:rsidRPr="004153B0">
        <w:rPr>
          <w:highlight w:val="yellow"/>
        </w:rPr>
        <w:t>Mobility aids are considered as baggage for transportation on an international service for purposes of limits of liability. The air carrier will advise the person of the option to make a special declaration of interest, under Article 22(2) of the Montreal Convention or under Article 22(2) of the Warsaw Convention, that sets out the monetary value of the mobility aid and a description of its identifying features.</w:t>
      </w:r>
    </w:p>
    <w:p w14:paraId="0A200C82" w14:textId="77777777" w:rsidR="00575229" w:rsidRDefault="007A50AB" w:rsidP="00575229">
      <w:pPr>
        <w:pStyle w:val="listnumberindent5"/>
        <w:numPr>
          <w:ilvl w:val="0"/>
          <w:numId w:val="15"/>
        </w:numPr>
        <w:rPr>
          <w:highlight w:val="yellow"/>
        </w:rPr>
        <w:sectPr w:rsidR="00575229" w:rsidSect="00575229">
          <w:headerReference w:type="even" r:id="rId91"/>
          <w:headerReference w:type="default" r:id="rId92"/>
          <w:footerReference w:type="even" r:id="rId93"/>
          <w:footerReference w:type="default" r:id="rId94"/>
          <w:headerReference w:type="first" r:id="rId95"/>
          <w:footerReference w:type="first" r:id="rId96"/>
          <w:pgSz w:w="12240" w:h="15840"/>
          <w:pgMar w:top="1440" w:right="1080" w:bottom="1440" w:left="1080" w:header="708" w:footer="482" w:gutter="0"/>
          <w:cols w:space="708"/>
          <w:docGrid w:linePitch="360"/>
        </w:sectPr>
      </w:pPr>
      <w:r w:rsidRPr="004153B0">
        <w:rPr>
          <w:highlight w:val="yellow"/>
        </w:rPr>
        <w:t>The carrier will offer at no additional charge to a person with a disability the option to make the special declaration of interest,</w:t>
      </w:r>
      <w:r w:rsidRPr="004153B0" w:rsidDel="004E5286">
        <w:rPr>
          <w:highlight w:val="yellow"/>
        </w:rPr>
        <w:t xml:space="preserve"> </w:t>
      </w:r>
      <w:r w:rsidRPr="004153B0">
        <w:rPr>
          <w:highlight w:val="yellow"/>
        </w:rPr>
        <w:t>at any time before the mobility aid is removed by the carrier for storage in the aircraft’s baggage compartment.</w:t>
      </w:r>
      <w:bookmarkStart w:id="528" w:name="_Toc280178219"/>
      <w:bookmarkStart w:id="529" w:name="_Toc286661924"/>
      <w:bookmarkStart w:id="530" w:name="_Toc286662248"/>
      <w:bookmarkStart w:id="531" w:name="_Toc287360564"/>
      <w:bookmarkStart w:id="532" w:name="_Toc294777329"/>
      <w:bookmarkStart w:id="533" w:name="_Toc41483416"/>
      <w:bookmarkEnd w:id="491"/>
      <w:bookmarkEnd w:id="492"/>
      <w:bookmarkEnd w:id="493"/>
      <w:bookmarkEnd w:id="494"/>
      <w:bookmarkEnd w:id="495"/>
    </w:p>
    <w:p w14:paraId="369A1215" w14:textId="77777777" w:rsidR="00575229" w:rsidRDefault="00575229" w:rsidP="00575229">
      <w:pPr>
        <w:pStyle w:val="Heading3PartIV"/>
        <w:sectPr w:rsidR="00575229" w:rsidSect="00575229">
          <w:type w:val="continuous"/>
          <w:pgSz w:w="12240" w:h="15840"/>
          <w:pgMar w:top="1440" w:right="1080" w:bottom="1440" w:left="1080" w:header="708" w:footer="482" w:gutter="0"/>
          <w:cols w:space="708"/>
          <w:docGrid w:linePitch="360"/>
        </w:sectPr>
      </w:pPr>
    </w:p>
    <w:p w14:paraId="0C746D69" w14:textId="180FF0EA" w:rsidR="007A50AB" w:rsidRPr="004153B0" w:rsidRDefault="007A50AB" w:rsidP="00575229">
      <w:pPr>
        <w:pStyle w:val="Heading3PartIV"/>
      </w:pPr>
      <w:bookmarkStart w:id="534" w:name="_Toc64979369"/>
      <w:r w:rsidRPr="004153B0">
        <w:t>Rule 1</w:t>
      </w:r>
      <w:bookmarkStart w:id="535" w:name="_Toc280178220"/>
      <w:bookmarkEnd w:id="528"/>
      <w:bookmarkEnd w:id="529"/>
      <w:bookmarkEnd w:id="530"/>
      <w:r w:rsidRPr="004153B0">
        <w:t xml:space="preserve">25: </w:t>
      </w:r>
      <w:bookmarkStart w:id="536" w:name="_Toc286661925"/>
      <w:bookmarkStart w:id="537" w:name="_Toc286662249"/>
      <w:r w:rsidRPr="004153B0">
        <w:rPr>
          <w:highlight w:val="yellow"/>
        </w:rPr>
        <w:t>Refunds</w:t>
      </w:r>
      <w:bookmarkEnd w:id="531"/>
      <w:bookmarkEnd w:id="532"/>
      <w:bookmarkEnd w:id="533"/>
      <w:bookmarkEnd w:id="535"/>
      <w:bookmarkEnd w:id="536"/>
      <w:bookmarkEnd w:id="537"/>
      <w:bookmarkEnd w:id="534"/>
    </w:p>
    <w:p w14:paraId="69960CD0" w14:textId="0CD561F3" w:rsidR="007A50AB" w:rsidRPr="004153B0" w:rsidRDefault="007A50AB" w:rsidP="007A50AB">
      <w:pPr>
        <w:pStyle w:val="Heading4PartIV"/>
      </w:pPr>
      <w:bookmarkStart w:id="538" w:name="_Toc280178221"/>
      <w:bookmarkStart w:id="539" w:name="_Toc294777330"/>
      <w:bookmarkStart w:id="540" w:name="_Toc41483417"/>
      <w:bookmarkStart w:id="541" w:name="_Toc64979370"/>
      <w:r w:rsidRPr="004153B0">
        <w:t>(A)</w:t>
      </w:r>
      <w:r w:rsidRPr="004153B0">
        <w:tab/>
        <w:t>General</w:t>
      </w:r>
      <w:bookmarkEnd w:id="538"/>
      <w:bookmarkEnd w:id="539"/>
      <w:bookmarkEnd w:id="540"/>
      <w:bookmarkEnd w:id="541"/>
    </w:p>
    <w:p w14:paraId="3C768631" w14:textId="77777777" w:rsidR="007A50AB" w:rsidRPr="004153B0" w:rsidRDefault="007A50AB" w:rsidP="007A50AB">
      <w:pPr>
        <w:pStyle w:val="listnumberindent5"/>
        <w:numPr>
          <w:ilvl w:val="0"/>
          <w:numId w:val="204"/>
        </w:numPr>
      </w:pPr>
      <w:r w:rsidRPr="004153B0">
        <w:t>The passenger must present to the carrier or its authorized agent the unused flight coupons of a ticket, an itinerary/receipt, a record locator, or a reservation number as satisfactory proof that the passenger has unused portions of a ticket which are eligible for refund.</w:t>
      </w:r>
    </w:p>
    <w:p w14:paraId="2A06DE98" w14:textId="77777777" w:rsidR="007A50AB" w:rsidRPr="004153B0" w:rsidRDefault="007A50AB" w:rsidP="007A50AB">
      <w:pPr>
        <w:pStyle w:val="listnumberindent5"/>
        <w:numPr>
          <w:ilvl w:val="0"/>
          <w:numId w:val="15"/>
        </w:numPr>
      </w:pPr>
      <w:r w:rsidRPr="004153B0">
        <w:t>The carrier will make a refund to the person who purchased the ticket.</w:t>
      </w:r>
    </w:p>
    <w:p w14:paraId="64962A0F" w14:textId="77777777" w:rsidR="007A50AB" w:rsidRPr="004153B0" w:rsidRDefault="007A50AB" w:rsidP="007A50AB">
      <w:pPr>
        <w:pStyle w:val="listnumberindent5"/>
        <w:numPr>
          <w:ilvl w:val="0"/>
          <w:numId w:val="15"/>
        </w:numPr>
      </w:pPr>
      <w:r w:rsidRPr="004153B0">
        <w:t>If, at the time of ticket purchase, the purchaser designates another person to whom the refund shall be made, then the refund will be made to the person so designated. To do so, the purchaser must contact the carrier directly.</w:t>
      </w:r>
    </w:p>
    <w:p w14:paraId="6FD86E2B" w14:textId="77777777" w:rsidR="007A50AB" w:rsidRPr="004153B0" w:rsidRDefault="007A50AB" w:rsidP="007A0656">
      <w:pPr>
        <w:pStyle w:val="listnumberindent5"/>
        <w:numPr>
          <w:ilvl w:val="0"/>
          <w:numId w:val="15"/>
        </w:numPr>
        <w:ind w:right="90"/>
      </w:pPr>
      <w:r w:rsidRPr="004153B0">
        <w:t xml:space="preserve">In any instance where refunds are appropriate, the carrier will process requests in a timely manner and refund the fare in the original form of payment. The carrier will process refund requests within </w:t>
      </w:r>
      <w:r w:rsidRPr="004153B0">
        <w:rPr>
          <w:color w:val="FF0000"/>
        </w:rPr>
        <w:t>XX</w:t>
      </w:r>
      <w:r w:rsidRPr="004153B0">
        <w:t xml:space="preserve"> business days for credit card purchases and within </w:t>
      </w:r>
      <w:r w:rsidRPr="004153B0">
        <w:rPr>
          <w:color w:val="FF0000"/>
        </w:rPr>
        <w:t>XX</w:t>
      </w:r>
      <w:r w:rsidRPr="004153B0">
        <w:t xml:space="preserve"> business days for cash or cheque transactions.</w:t>
      </w:r>
    </w:p>
    <w:p w14:paraId="5D0756F7" w14:textId="5C1F4717" w:rsidR="007A50AB" w:rsidRPr="004153B0" w:rsidRDefault="007A50AB" w:rsidP="007A50AB">
      <w:pPr>
        <w:pStyle w:val="Heading4PartIV"/>
        <w:rPr>
          <w:highlight w:val="yellow"/>
        </w:rPr>
      </w:pPr>
      <w:bookmarkStart w:id="542" w:name="_Toc280178222"/>
      <w:bookmarkStart w:id="543" w:name="_Toc294777331"/>
      <w:r w:rsidRPr="004153B0">
        <w:rPr>
          <w:highlight w:val="yellow"/>
        </w:rPr>
        <w:t xml:space="preserve"> </w:t>
      </w:r>
      <w:bookmarkStart w:id="544" w:name="_Toc64979371"/>
      <w:r w:rsidRPr="004153B0">
        <w:rPr>
          <w:highlight w:val="yellow"/>
        </w:rPr>
        <w:t>(B)</w:t>
      </w:r>
      <w:r w:rsidRPr="004153B0">
        <w:rPr>
          <w:highlight w:val="yellow"/>
        </w:rPr>
        <w:tab/>
        <w:t>Involuntary refunds</w:t>
      </w:r>
      <w:bookmarkEnd w:id="542"/>
      <w:bookmarkEnd w:id="543"/>
      <w:bookmarkEnd w:id="544"/>
    </w:p>
    <w:p w14:paraId="7DA01892" w14:textId="77777777" w:rsidR="007A50AB" w:rsidRPr="007A66E7" w:rsidRDefault="007A50AB" w:rsidP="007A50AB">
      <w:pPr>
        <w:pStyle w:val="listnumberindent5"/>
        <w:numPr>
          <w:ilvl w:val="0"/>
          <w:numId w:val="205"/>
        </w:numPr>
        <w:rPr>
          <w:highlight w:val="yellow"/>
        </w:rPr>
      </w:pPr>
      <w:r w:rsidRPr="007A66E7">
        <w:rPr>
          <w:highlight w:val="yellow"/>
        </w:rPr>
        <w:t>Involuntary refunds are not subject to any restrictions contained in the applicable fare rule.</w:t>
      </w:r>
    </w:p>
    <w:p w14:paraId="01DB86E3" w14:textId="77777777" w:rsidR="007A50AB" w:rsidRPr="004153B0" w:rsidRDefault="007A50AB" w:rsidP="007A50AB">
      <w:pPr>
        <w:pStyle w:val="listnumberindent5"/>
        <w:numPr>
          <w:ilvl w:val="0"/>
          <w:numId w:val="15"/>
        </w:numPr>
        <w:rPr>
          <w:highlight w:val="yellow"/>
        </w:rPr>
      </w:pPr>
      <w:r w:rsidRPr="004153B0">
        <w:rPr>
          <w:highlight w:val="yellow"/>
        </w:rPr>
        <w:t>If no portion of the ticket has been used, the refund will be the full amount of the fare and charges paid, in case of a:</w:t>
      </w:r>
    </w:p>
    <w:p w14:paraId="5DD27107" w14:textId="77777777" w:rsidR="007A50AB" w:rsidRPr="005F0B12" w:rsidRDefault="007A50AB" w:rsidP="007A0656">
      <w:pPr>
        <w:pStyle w:val="Listletterindent1"/>
        <w:numPr>
          <w:ilvl w:val="0"/>
          <w:numId w:val="206"/>
        </w:numPr>
        <w:ind w:right="270"/>
        <w:rPr>
          <w:highlight w:val="yellow"/>
        </w:rPr>
      </w:pPr>
      <w:r w:rsidRPr="005F0B12">
        <w:rPr>
          <w:highlight w:val="yellow"/>
        </w:rPr>
        <w:t>delay or cancellation – within the carrier’s control and within the carrier's control but required for safety purposes (as governed by Rule 91, Delay or cancellation – within the carrier's control and within the carrier's control but required for safety purposes); or,</w:t>
      </w:r>
    </w:p>
    <w:p w14:paraId="6D470D15" w14:textId="77777777" w:rsidR="007A50AB" w:rsidRPr="004153B0" w:rsidRDefault="007A50AB" w:rsidP="007A50AB">
      <w:pPr>
        <w:pStyle w:val="Listletterindent1"/>
        <w:rPr>
          <w:highlight w:val="yellow"/>
        </w:rPr>
      </w:pPr>
      <w:r>
        <w:rPr>
          <w:highlight w:val="yellow"/>
        </w:rPr>
        <w:t xml:space="preserve">denial of boarding </w:t>
      </w:r>
      <w:r w:rsidRPr="004153B0">
        <w:rPr>
          <w:highlight w:val="yellow"/>
        </w:rPr>
        <w:t>– within the carrier’s control and within the carrier's control but required for safety purposes (as governed by Rule 96, Denial of boarding</w:t>
      </w:r>
      <w:r>
        <w:rPr>
          <w:highlight w:val="yellow"/>
        </w:rPr>
        <w:t xml:space="preserve"> – </w:t>
      </w:r>
      <w:r w:rsidRPr="004153B0">
        <w:rPr>
          <w:highlight w:val="yellow"/>
        </w:rPr>
        <w:t>within the carrier's control and within the carrier's control but required for safety purposes); or</w:t>
      </w:r>
    </w:p>
    <w:p w14:paraId="59CDD2EB" w14:textId="77777777" w:rsidR="007A50AB" w:rsidRPr="004153B0" w:rsidRDefault="007A50AB" w:rsidP="007A50AB">
      <w:pPr>
        <w:pStyle w:val="Listletterindent1"/>
        <w:rPr>
          <w:highlight w:val="cyan"/>
        </w:rPr>
      </w:pPr>
      <w:r w:rsidRPr="004153B0">
        <w:rPr>
          <w:color w:val="FF0000"/>
          <w:highlight w:val="cyan"/>
        </w:rPr>
        <w:t>[insert other situations where an involuntary refund is applicable]</w:t>
      </w:r>
      <w:r w:rsidRPr="004153B0">
        <w:rPr>
          <w:highlight w:val="cyan"/>
        </w:rPr>
        <w:t>.</w:t>
      </w:r>
    </w:p>
    <w:p w14:paraId="4821579D" w14:textId="77777777" w:rsidR="007A50AB" w:rsidRPr="004153B0" w:rsidRDefault="007A50AB" w:rsidP="007A0656">
      <w:pPr>
        <w:pStyle w:val="listnumberindent5"/>
        <w:numPr>
          <w:ilvl w:val="0"/>
          <w:numId w:val="15"/>
        </w:numPr>
        <w:ind w:right="90"/>
        <w:rPr>
          <w:highlight w:val="yellow"/>
        </w:rPr>
      </w:pPr>
      <w:r w:rsidRPr="004153B0">
        <w:rPr>
          <w:highlight w:val="yellow"/>
        </w:rPr>
        <w:t>If a portion of the ticket has been used, the carrier will refund the unused portion of the ticket, prorated based on mileage in the case of a:</w:t>
      </w:r>
    </w:p>
    <w:p w14:paraId="422AFE7F" w14:textId="77777777" w:rsidR="007A50AB" w:rsidRPr="005F0B12" w:rsidRDefault="007A50AB" w:rsidP="007A0656">
      <w:pPr>
        <w:pStyle w:val="Listletterindent1"/>
        <w:numPr>
          <w:ilvl w:val="0"/>
          <w:numId w:val="207"/>
        </w:numPr>
        <w:ind w:right="270"/>
        <w:rPr>
          <w:highlight w:val="yellow"/>
        </w:rPr>
      </w:pPr>
      <w:r w:rsidRPr="005F0B12">
        <w:rPr>
          <w:highlight w:val="yellow"/>
        </w:rPr>
        <w:t>delay or cancellation – within the carrier’s control and within the carrier's control but required for safety purposes (as governed by Rule 91, Delay or cancellation – within the carrier's control and within the carrier's control but required for safety purposes); or,</w:t>
      </w:r>
    </w:p>
    <w:p w14:paraId="06722D86" w14:textId="77777777" w:rsidR="007A50AB" w:rsidRPr="00A93CA3" w:rsidRDefault="007A50AB" w:rsidP="007A50AB">
      <w:pPr>
        <w:pStyle w:val="Listletterindent1"/>
        <w:rPr>
          <w:highlight w:val="yellow"/>
        </w:rPr>
      </w:pPr>
      <w:r>
        <w:rPr>
          <w:highlight w:val="yellow"/>
        </w:rPr>
        <w:t xml:space="preserve">denial of boarding </w:t>
      </w:r>
      <w:r w:rsidRPr="00A93CA3">
        <w:rPr>
          <w:highlight w:val="yellow"/>
        </w:rPr>
        <w:t>– within the carrier’s control and within the carrier's control but required for safety purposes (as governed by Rule 96, Denial of boarding</w:t>
      </w:r>
      <w:r>
        <w:rPr>
          <w:highlight w:val="yellow"/>
        </w:rPr>
        <w:t xml:space="preserve"> – </w:t>
      </w:r>
      <w:r w:rsidRPr="00A93CA3">
        <w:rPr>
          <w:highlight w:val="yellow"/>
        </w:rPr>
        <w:t>within the carrier's control and within the carrier's control but required for safety purposes); or</w:t>
      </w:r>
    </w:p>
    <w:p w14:paraId="654929EC" w14:textId="77777777" w:rsidR="007A50AB" w:rsidRPr="004153B0" w:rsidRDefault="007A50AB" w:rsidP="007A50AB">
      <w:pPr>
        <w:pStyle w:val="Listletterindent1"/>
        <w:rPr>
          <w:highlight w:val="cyan"/>
        </w:rPr>
      </w:pPr>
      <w:r w:rsidRPr="008814C1">
        <w:rPr>
          <w:color w:val="FF0000"/>
          <w:highlight w:val="cyan"/>
        </w:rPr>
        <w:t>[insert other situations where an involuntary refund is applicable]</w:t>
      </w:r>
      <w:r w:rsidRPr="004153B0">
        <w:rPr>
          <w:highlight w:val="cyan"/>
        </w:rPr>
        <w:t>.</w:t>
      </w:r>
    </w:p>
    <w:p w14:paraId="42DA1E12" w14:textId="77777777" w:rsidR="007A50AB" w:rsidRPr="004153B0" w:rsidRDefault="007A50AB" w:rsidP="007A50AB">
      <w:pPr>
        <w:pStyle w:val="listnumberindent5"/>
        <w:numPr>
          <w:ilvl w:val="0"/>
          <w:numId w:val="15"/>
        </w:numPr>
      </w:pPr>
      <w:r w:rsidRPr="004153B0">
        <w:rPr>
          <w:highlight w:val="cyan"/>
        </w:rPr>
        <w:t>The involuntary refund of tickets shall be made in the currency used to issue the ticket. However, Canadian dollar refunds or refunds in another currency, if possible, may be made at the request of the passenger, provided a refund in such currency is not prohibited by local government foreign exchange control regulations</w:t>
      </w:r>
      <w:r w:rsidRPr="004153B0">
        <w:t>.</w:t>
      </w:r>
    </w:p>
    <w:p w14:paraId="44C0827D" w14:textId="61EF0956" w:rsidR="007A50AB" w:rsidRPr="004153B0" w:rsidRDefault="007A50AB" w:rsidP="007A50AB">
      <w:pPr>
        <w:pStyle w:val="Notetocarrierindent81"/>
      </w:pPr>
      <w:bookmarkStart w:id="545" w:name="_Toc280178223"/>
      <w:bookmarkStart w:id="546" w:name="_Toc294777332"/>
      <w:r w:rsidRPr="004153B0">
        <w:rPr>
          <w:b/>
          <w:highlight w:val="cyan"/>
        </w:rPr>
        <w:t>Note to carrier:</w:t>
      </w:r>
      <w:r w:rsidRPr="004153B0">
        <w:rPr>
          <w:highlight w:val="cyan"/>
        </w:rPr>
        <w:t xml:space="preserve"> The APPR do not require that airlines provide refunds to passen</w:t>
      </w:r>
      <w:r>
        <w:rPr>
          <w:highlight w:val="cyan"/>
        </w:rPr>
        <w:t>gers when flights are disrupted</w:t>
      </w:r>
      <w:r w:rsidRPr="004153B0">
        <w:rPr>
          <w:highlight w:val="cyan"/>
        </w:rPr>
        <w:t xml:space="preserve"> for reasons outside the carrier's control because the Canada Transportation Act only provided the authority to make regulations requiring that the airline ensure passengers can complete their itineraries. The ATR, however, require a carrier to state its policies for all situations in respect of refunds for services purchased but not used, whether in whole or in part, either as a result of the client’s unwillingness or inability to continue or the air carrier’s inability to provide the service for any reason. </w:t>
      </w:r>
      <w:r>
        <w:rPr>
          <w:highlight w:val="cyan"/>
        </w:rPr>
        <w:t>Until such a time as further obligations in this area are established, c</w:t>
      </w:r>
      <w:r w:rsidRPr="004153B0">
        <w:rPr>
          <w:highlight w:val="cyan"/>
        </w:rPr>
        <w:t xml:space="preserve">arriers are encouraged to adopt policies that </w:t>
      </w:r>
      <w:r>
        <w:rPr>
          <w:highlight w:val="cyan"/>
        </w:rPr>
        <w:t>ensure no passenger is left out of pocket for t</w:t>
      </w:r>
      <w:r w:rsidR="00623200">
        <w:rPr>
          <w:highlight w:val="cyan"/>
        </w:rPr>
        <w:t>he value of a cancelled flight,</w:t>
      </w:r>
      <w:r w:rsidRPr="004153B0">
        <w:rPr>
          <w:highlight w:val="cyan"/>
        </w:rPr>
        <w:t xml:space="preserve"> irrespective of the fare purchased</w:t>
      </w:r>
      <w:r>
        <w:rPr>
          <w:highlight w:val="cyan"/>
        </w:rPr>
        <w:t>,</w:t>
      </w:r>
      <w:r w:rsidRPr="004153B0">
        <w:rPr>
          <w:highlight w:val="cyan"/>
        </w:rPr>
        <w:t xml:space="preserve"> when the carrier is unable to provide for alternate transportation acceptable to the passenger in situations covered by Rule 90, Delay or cancellation – outside the carrier’s control and Rule 95, Denial of boarding – outside the carrier’s control, or in the case of</w:t>
      </w:r>
      <w:r>
        <w:rPr>
          <w:highlight w:val="cyan"/>
        </w:rPr>
        <w:t xml:space="preserve"> Rule 105, R</w:t>
      </w:r>
      <w:r w:rsidRPr="004153B0">
        <w:rPr>
          <w:highlight w:val="cyan"/>
        </w:rPr>
        <w:t xml:space="preserve">efusal to transport. </w:t>
      </w:r>
    </w:p>
    <w:p w14:paraId="285AC91B" w14:textId="77777777" w:rsidR="007A50AB" w:rsidRDefault="007A50AB" w:rsidP="007A50AB">
      <w:pPr>
        <w:rPr>
          <w:rFonts w:asciiTheme="minorHAnsi" w:eastAsia="Georgia" w:hAnsiTheme="minorHAnsi" w:cs="Arial"/>
          <w:b/>
          <w:noProof/>
          <w:color w:val="387055"/>
          <w:sz w:val="40"/>
          <w:szCs w:val="40"/>
          <w:lang w:val="x-none" w:bidi="en-US"/>
        </w:rPr>
      </w:pPr>
      <w:r>
        <w:br w:type="page"/>
      </w:r>
    </w:p>
    <w:p w14:paraId="3DE1E687" w14:textId="29C4C582" w:rsidR="007A50AB" w:rsidRPr="004153B0" w:rsidRDefault="007A50AB" w:rsidP="007A50AB">
      <w:pPr>
        <w:pStyle w:val="Heading4PartIV"/>
      </w:pPr>
      <w:bookmarkStart w:id="547" w:name="_Toc64979372"/>
      <w:r w:rsidRPr="004153B0">
        <w:t>(C)</w:t>
      </w:r>
      <w:r w:rsidRPr="004153B0">
        <w:tab/>
        <w:t>Voluntary</w:t>
      </w:r>
      <w:bookmarkEnd w:id="545"/>
      <w:bookmarkEnd w:id="546"/>
      <w:r w:rsidRPr="004153B0">
        <w:t xml:space="preserve"> refunds</w:t>
      </w:r>
      <w:bookmarkEnd w:id="547"/>
    </w:p>
    <w:p w14:paraId="1E559B18" w14:textId="77777777" w:rsidR="007A50AB" w:rsidRPr="004153B0" w:rsidRDefault="007A50AB" w:rsidP="007A50AB">
      <w:pPr>
        <w:pStyle w:val="listnumberindent5"/>
        <w:numPr>
          <w:ilvl w:val="0"/>
          <w:numId w:val="208"/>
        </w:numPr>
      </w:pPr>
      <w:r w:rsidRPr="004153B0">
        <w:t>Voluntary refunds will be based on the applicable fare at the time of ticket issuance, and the refund will be made in accordance with any restrictions contained in the applicable fare rule.</w:t>
      </w:r>
    </w:p>
    <w:p w14:paraId="552B9739" w14:textId="77777777" w:rsidR="007A50AB" w:rsidRPr="004153B0" w:rsidRDefault="007A50AB" w:rsidP="007A50AB">
      <w:pPr>
        <w:pStyle w:val="listnumberindent5"/>
        <w:numPr>
          <w:ilvl w:val="0"/>
          <w:numId w:val="15"/>
        </w:numPr>
      </w:pPr>
      <w:r w:rsidRPr="004153B0">
        <w:t>Voluntary refunds will be made only by the carrier which originally issued the ticket or its authorized agent.</w:t>
      </w:r>
    </w:p>
    <w:p w14:paraId="045545B2" w14:textId="77777777" w:rsidR="007A50AB" w:rsidRPr="004153B0" w:rsidRDefault="007A50AB" w:rsidP="007A50AB">
      <w:pPr>
        <w:pStyle w:val="listnumberindent5"/>
        <w:numPr>
          <w:ilvl w:val="0"/>
          <w:numId w:val="15"/>
        </w:numPr>
      </w:pPr>
      <w:r w:rsidRPr="004153B0">
        <w:t>If no portion of a ticket has been used, the refund will be full amount of the fare paid less any cancellation fee and/or service charge based on the fare purchased by the passenger.</w:t>
      </w:r>
    </w:p>
    <w:p w14:paraId="565F64ED" w14:textId="77777777" w:rsidR="007A50AB" w:rsidRPr="004153B0" w:rsidRDefault="007A50AB" w:rsidP="007A50AB">
      <w:pPr>
        <w:pStyle w:val="listnumberindent5"/>
        <w:numPr>
          <w:ilvl w:val="0"/>
          <w:numId w:val="15"/>
        </w:numPr>
      </w:pPr>
      <w:r w:rsidRPr="004153B0">
        <w:rPr>
          <w:highlight w:val="cyan"/>
        </w:rPr>
        <w:t>If a portion of the ticket has been used, the refund will be an amount equal to the difference between the fare paid and the applicable fare for travel between the points for which the ticket has been used, less any cancellation fee and/or service charge</w:t>
      </w:r>
      <w:r w:rsidRPr="004153B0">
        <w:rPr>
          <w:highlight w:val="cyan"/>
          <w:lang w:val="en-US"/>
        </w:rPr>
        <w:t xml:space="preserve"> </w:t>
      </w:r>
      <w:r w:rsidRPr="004153B0">
        <w:rPr>
          <w:highlight w:val="cyan"/>
        </w:rPr>
        <w:t>based on the fare purchased by the passenger.</w:t>
      </w:r>
    </w:p>
    <w:p w14:paraId="24AFB8D5" w14:textId="77777777" w:rsidR="007A50AB" w:rsidRPr="004153B0" w:rsidRDefault="007A50AB" w:rsidP="007A50AB">
      <w:pPr>
        <w:pStyle w:val="listnumberindent5"/>
        <w:numPr>
          <w:ilvl w:val="0"/>
          <w:numId w:val="15"/>
        </w:numPr>
      </w:pPr>
      <w:r w:rsidRPr="004153B0">
        <w:t>Voluntary refund of tickets shall be made in the currency used to issue the ticket. However, Canadian dollar refunds or refunds in another currency, if possible, may be made at the request of the passenger, provided a refund in such currency is not prohibited by local government foreign exchange control regulations.</w:t>
      </w:r>
    </w:p>
    <w:p w14:paraId="045289F7" w14:textId="77777777" w:rsidR="007A50AB" w:rsidRPr="004153B0" w:rsidRDefault="007A50AB" w:rsidP="007A50AB">
      <w:pPr>
        <w:pStyle w:val="listnumberindent5"/>
        <w:numPr>
          <w:ilvl w:val="0"/>
          <w:numId w:val="15"/>
        </w:numPr>
      </w:pPr>
      <w:r w:rsidRPr="004153B0">
        <w:t>Non-refundable tickets can be exchanged for a future ticket for up to one year from the ticket issue date as long as the reservation is cancelled on or before the first travel date on the ticket.</w:t>
      </w:r>
    </w:p>
    <w:p w14:paraId="6D838040" w14:textId="2394AB03" w:rsidR="007A50AB" w:rsidRPr="004153B0" w:rsidRDefault="007A50AB" w:rsidP="007A50AB">
      <w:pPr>
        <w:pStyle w:val="Heading4PartIV"/>
      </w:pPr>
      <w:bookmarkStart w:id="548" w:name="_Toc280178224"/>
      <w:bookmarkStart w:id="549" w:name="_Toc294777333"/>
      <w:bookmarkStart w:id="550" w:name="_Toc64979373"/>
      <w:r w:rsidRPr="004153B0">
        <w:t>(D)</w:t>
      </w:r>
      <w:r w:rsidRPr="004153B0">
        <w:tab/>
        <w:t>Time limit for requesting a refund</w:t>
      </w:r>
      <w:bookmarkEnd w:id="548"/>
      <w:bookmarkEnd w:id="549"/>
      <w:bookmarkEnd w:id="550"/>
    </w:p>
    <w:p w14:paraId="68DC07F1" w14:textId="1CFBE895" w:rsidR="007A50AB" w:rsidRPr="004153B0" w:rsidRDefault="007A50AB" w:rsidP="007A50AB">
      <w:pPr>
        <w:pStyle w:val="listnumberindent5"/>
        <w:numPr>
          <w:ilvl w:val="0"/>
          <w:numId w:val="209"/>
        </w:numPr>
      </w:pPr>
      <w:r w:rsidRPr="004153B0">
        <w:t xml:space="preserve">The passenger has </w:t>
      </w:r>
      <w:r>
        <w:rPr>
          <w:color w:val="FF0000"/>
        </w:rPr>
        <w:t>[I</w:t>
      </w:r>
      <w:r w:rsidRPr="00600CEA">
        <w:rPr>
          <w:color w:val="FF0000"/>
        </w:rPr>
        <w:t>nsert period of time</w:t>
      </w:r>
      <w:r w:rsidRPr="007A66E7">
        <w:rPr>
          <w:color w:val="FF0000"/>
        </w:rPr>
        <w:t>]</w:t>
      </w:r>
      <w:r w:rsidR="00993885">
        <w:rPr>
          <w:color w:val="FF0000"/>
        </w:rPr>
        <w:t xml:space="preserve"> </w:t>
      </w:r>
      <w:r w:rsidRPr="004153B0">
        <w:t>after the expiration of ticket validity to request a refund for goods and services purchased but not used.</w:t>
      </w:r>
    </w:p>
    <w:p w14:paraId="5C298995" w14:textId="77777777" w:rsidR="007A50AB" w:rsidRPr="004153B0" w:rsidRDefault="007A50AB" w:rsidP="007A50AB">
      <w:pPr>
        <w:pStyle w:val="listnumberindent5"/>
        <w:numPr>
          <w:ilvl w:val="0"/>
          <w:numId w:val="15"/>
        </w:numPr>
      </w:pPr>
      <w:r w:rsidRPr="004153B0">
        <w:t>For a service charge of $</w:t>
      </w:r>
      <w:r w:rsidRPr="004153B0">
        <w:rPr>
          <w:bCs/>
          <w:color w:val="FF0000"/>
        </w:rPr>
        <w:t>XXX</w:t>
      </w:r>
      <w:r w:rsidRPr="004153B0">
        <w:rPr>
          <w:b/>
          <w:bCs/>
          <w:color w:val="FF0000"/>
        </w:rPr>
        <w:t xml:space="preserve"> </w:t>
      </w:r>
      <w:r w:rsidRPr="004153B0">
        <w:t>CAD, a partially used ticket may be refunded more than one month after the expiry date shown on the ticket but not later than one year from the date of issuance of the original ticket.</w:t>
      </w:r>
    </w:p>
    <w:p w14:paraId="408FFB96" w14:textId="77777777" w:rsidR="007A50AB" w:rsidRPr="004153B0" w:rsidRDefault="007A50AB" w:rsidP="007A50AB">
      <w:pPr>
        <w:pStyle w:val="listnumberindent5"/>
        <w:numPr>
          <w:ilvl w:val="0"/>
          <w:numId w:val="15"/>
        </w:numPr>
      </w:pPr>
      <w:r w:rsidRPr="004153B0">
        <w:t>For a service charge of $</w:t>
      </w:r>
      <w:r w:rsidRPr="004153B0">
        <w:rPr>
          <w:color w:val="FF0000"/>
        </w:rPr>
        <w:t xml:space="preserve">XXX </w:t>
      </w:r>
      <w:r w:rsidRPr="004153B0">
        <w:t>CAD, an unused ticket may be refunded more than one month after the expiry date shown on the ticket but not later than two years from the date of issuance of the original ticket.</w:t>
      </w:r>
    </w:p>
    <w:p w14:paraId="6EB376E4" w14:textId="1300BAD2" w:rsidR="007A50AB" w:rsidRPr="004153B0" w:rsidRDefault="007A50AB" w:rsidP="007A50AB">
      <w:pPr>
        <w:pStyle w:val="Heading4PartIV"/>
      </w:pPr>
      <w:r w:rsidRPr="004153B0" w:rsidDel="001A7936">
        <w:rPr>
          <w:sz w:val="22"/>
        </w:rPr>
        <w:t xml:space="preserve"> </w:t>
      </w:r>
      <w:bookmarkStart w:id="551" w:name="_Toc280178225"/>
      <w:bookmarkStart w:id="552" w:name="_Toc294777334"/>
      <w:bookmarkStart w:id="553" w:name="_Toc64979374"/>
      <w:r w:rsidRPr="004153B0">
        <w:t>(E)</w:t>
      </w:r>
      <w:r w:rsidRPr="004153B0">
        <w:tab/>
        <w:t>Refunds in the case of death</w:t>
      </w:r>
      <w:bookmarkEnd w:id="551"/>
      <w:bookmarkEnd w:id="552"/>
      <w:bookmarkEnd w:id="553"/>
    </w:p>
    <w:p w14:paraId="75E4FB04" w14:textId="77777777" w:rsidR="007A50AB" w:rsidRPr="004153B0" w:rsidRDefault="007A50AB" w:rsidP="007A0656">
      <w:pPr>
        <w:pStyle w:val="Normalindent5"/>
        <w:ind w:right="90"/>
      </w:pPr>
      <w:r w:rsidRPr="004153B0">
        <w:t>When transportation is cancelled as a result of the death of the passenger, a member of the immediate family or travelling companion, the refund will apply as follows:</w:t>
      </w:r>
    </w:p>
    <w:p w14:paraId="6C7EC1C2" w14:textId="77777777" w:rsidR="007A50AB" w:rsidRPr="004153B0" w:rsidRDefault="007A50AB" w:rsidP="007A50AB">
      <w:pPr>
        <w:pStyle w:val="listnumberindent5"/>
        <w:numPr>
          <w:ilvl w:val="0"/>
          <w:numId w:val="210"/>
        </w:numPr>
      </w:pPr>
      <w:r w:rsidRPr="004153B0">
        <w:t>Refunds in the case of death are not subject to any restrictions contained in the applicable fare rules.</w:t>
      </w:r>
    </w:p>
    <w:p w14:paraId="55DC32AD" w14:textId="77777777" w:rsidR="007A50AB" w:rsidRPr="004153B0" w:rsidRDefault="007A50AB" w:rsidP="007A50AB">
      <w:pPr>
        <w:pStyle w:val="listnumberindent5"/>
        <w:numPr>
          <w:ilvl w:val="0"/>
          <w:numId w:val="15"/>
        </w:numPr>
      </w:pPr>
      <w:r w:rsidRPr="004153B0">
        <w:t>If no portion of a ticket has been used, the amount of refund will be equal to the fare and charges paid.</w:t>
      </w:r>
    </w:p>
    <w:p w14:paraId="7B90F2C8" w14:textId="77777777" w:rsidR="007A50AB" w:rsidRPr="004153B0" w:rsidRDefault="007A50AB" w:rsidP="007A50AB">
      <w:pPr>
        <w:pStyle w:val="listnumberindent5"/>
        <w:numPr>
          <w:ilvl w:val="0"/>
          <w:numId w:val="15"/>
        </w:numPr>
      </w:pPr>
      <w:r w:rsidRPr="004153B0">
        <w:t>If a portion of the ticket has been used, the refund will be equal to the difference between the fare paid and the applicable fare for travel between the points for which the ticket has been used and will not be subject to any cancellation fee and/or service charge.</w:t>
      </w:r>
    </w:p>
    <w:p w14:paraId="02BEDDFE" w14:textId="77777777" w:rsidR="007A50AB" w:rsidRPr="004153B0" w:rsidRDefault="007A50AB" w:rsidP="007A50AB">
      <w:pPr>
        <w:pStyle w:val="listnumberindent5"/>
        <w:numPr>
          <w:ilvl w:val="0"/>
          <w:numId w:val="15"/>
        </w:numPr>
      </w:pPr>
      <w:r w:rsidRPr="004153B0">
        <w:t>Refunds will only be made upon presentation of the unused coupon(s) and death certificate, or a copy duly executed by the competent authorities (i.e. those designated to issue a death certificate by the applicable laws of the country concerned), in the country in which the death occurred.</w:t>
      </w:r>
    </w:p>
    <w:p w14:paraId="6F570C26" w14:textId="77777777" w:rsidR="007A50AB" w:rsidRPr="004153B0" w:rsidRDefault="007A50AB" w:rsidP="007A0656">
      <w:pPr>
        <w:pStyle w:val="listnumberindent5"/>
        <w:numPr>
          <w:ilvl w:val="0"/>
          <w:numId w:val="15"/>
        </w:numPr>
        <w:ind w:right="270"/>
      </w:pPr>
      <w:r w:rsidRPr="004153B0">
        <w:t>In the case of death of the passenger, the refund will be made to the estate of the passenger.</w:t>
      </w:r>
    </w:p>
    <w:p w14:paraId="7979F475" w14:textId="7930C78E" w:rsidR="007A50AB" w:rsidRPr="004153B0" w:rsidRDefault="007A50AB" w:rsidP="007A50AB">
      <w:pPr>
        <w:pStyle w:val="Heading4PartIV"/>
      </w:pPr>
      <w:bookmarkStart w:id="554" w:name="_Toc280178226"/>
      <w:bookmarkStart w:id="555" w:name="_Toc294777335"/>
      <w:bookmarkStart w:id="556" w:name="_Toc64979375"/>
      <w:r w:rsidRPr="004153B0">
        <w:t>(F)</w:t>
      </w:r>
      <w:r w:rsidRPr="004153B0">
        <w:tab/>
        <w:t>Jury duty</w:t>
      </w:r>
      <w:bookmarkEnd w:id="554"/>
      <w:bookmarkEnd w:id="555"/>
      <w:bookmarkEnd w:id="556"/>
    </w:p>
    <w:p w14:paraId="56A41793" w14:textId="77777777" w:rsidR="007A50AB" w:rsidRPr="004153B0" w:rsidRDefault="007A50AB" w:rsidP="007A50AB">
      <w:pPr>
        <w:pStyle w:val="listnumberindent5"/>
        <w:numPr>
          <w:ilvl w:val="0"/>
          <w:numId w:val="211"/>
        </w:numPr>
        <w:ind w:right="-360"/>
      </w:pPr>
      <w:r w:rsidRPr="004153B0">
        <w:t>In the event the passenger is called to jury duty or subpoenaed, a full refund will apply upon presentation of jury summons or subpoena. No other document will be accepted.</w:t>
      </w:r>
    </w:p>
    <w:p w14:paraId="702951F8" w14:textId="77777777" w:rsidR="007A50AB" w:rsidRPr="004153B0" w:rsidRDefault="007A50AB" w:rsidP="007A50AB">
      <w:pPr>
        <w:pStyle w:val="Heading4PartIV"/>
      </w:pPr>
      <w:bookmarkStart w:id="557" w:name="_Toc280178227"/>
      <w:bookmarkStart w:id="558" w:name="_Toc294777336"/>
      <w:bookmarkStart w:id="559" w:name="_Toc64979376"/>
      <w:r w:rsidRPr="004153B0">
        <w:t>(G)</w:t>
      </w:r>
      <w:r w:rsidRPr="004153B0">
        <w:tab/>
        <w:t>Refusal to refund</w:t>
      </w:r>
      <w:bookmarkEnd w:id="557"/>
      <w:bookmarkEnd w:id="558"/>
      <w:bookmarkEnd w:id="559"/>
    </w:p>
    <w:p w14:paraId="7C3A82B0" w14:textId="77777777" w:rsidR="007A50AB" w:rsidRPr="004153B0" w:rsidRDefault="007A50AB" w:rsidP="007A50AB">
      <w:pPr>
        <w:pStyle w:val="listnumberindent5"/>
        <w:numPr>
          <w:ilvl w:val="0"/>
          <w:numId w:val="212"/>
        </w:numPr>
      </w:pPr>
      <w:r w:rsidRPr="004153B0">
        <w:t>The carrier may refuse to refund the passenger’s ticket if that ticket is presented for refund after its validity has expired.</w:t>
      </w:r>
    </w:p>
    <w:p w14:paraId="0998B3B1" w14:textId="27259CF1" w:rsidR="00FF5881" w:rsidRPr="00623200" w:rsidRDefault="007A50AB" w:rsidP="00960A7B">
      <w:pPr>
        <w:pStyle w:val="listnumberindent5"/>
        <w:numPr>
          <w:ilvl w:val="0"/>
          <w:numId w:val="15"/>
        </w:numPr>
      </w:pPr>
      <w:r w:rsidRPr="004153B0">
        <w:t>For tickets involving international transportation, certain countries limit the amount of time the passenger may stay in a particular country without a visa or other official government documentation granting permission to stay for an exten</w:t>
      </w:r>
      <w:r>
        <w:t xml:space="preserve">ded period of time. As long as </w:t>
      </w:r>
      <w:r w:rsidRPr="004153B0">
        <w:t>the passenger is able to prove that they have received government permission to remain in the country or is departing the country on another carrier or by other means of transport,</w:t>
      </w:r>
      <w:r>
        <w:t xml:space="preserve"> they shall be provided with a </w:t>
      </w:r>
      <w:r w:rsidRPr="004153B0">
        <w:t>refund for any unused coupon(s).</w:t>
      </w:r>
    </w:p>
    <w:sectPr w:rsidR="00FF5881" w:rsidRPr="00623200" w:rsidSect="00575229">
      <w:footerReference w:type="default" r:id="rId97"/>
      <w:pgSz w:w="12240" w:h="15840"/>
      <w:pgMar w:top="1440" w:right="1080" w:bottom="1440" w:left="1080" w:header="708"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2659D" w14:textId="77777777" w:rsidR="00931994" w:rsidRDefault="00931994" w:rsidP="00A06EE7">
      <w:pPr>
        <w:spacing w:after="0" w:line="240" w:lineRule="auto"/>
      </w:pPr>
      <w:r>
        <w:separator/>
      </w:r>
    </w:p>
  </w:endnote>
  <w:endnote w:type="continuationSeparator" w:id="0">
    <w:p w14:paraId="2B8717FF" w14:textId="77777777" w:rsidR="00931994" w:rsidRDefault="00931994" w:rsidP="00A0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FF6DE" w14:textId="5C38D853" w:rsidR="00931994" w:rsidRDefault="00931994" w:rsidP="0068283E">
    <w:pPr>
      <w:pStyle w:val="Footer"/>
    </w:pPr>
    <w:r>
      <w:t xml:space="preserve">Page | </w:t>
    </w:r>
    <w:r>
      <w:fldChar w:fldCharType="begin"/>
    </w:r>
    <w:r>
      <w:instrText xml:space="preserve"> PAGE   \* MERGEFORMAT </w:instrText>
    </w:r>
    <w:r>
      <w:fldChar w:fldCharType="separate"/>
    </w:r>
    <w:r w:rsidR="0018281E">
      <w:rPr>
        <w:noProof/>
      </w:rPr>
      <w:t>1</w:t>
    </w:r>
    <w:r>
      <w:rPr>
        <w:noProof/>
      </w:rP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2B579" w14:textId="25DB9026" w:rsidR="00931994" w:rsidRPr="00C97DAD" w:rsidRDefault="00931994"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15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18281E">
      <w:rPr>
        <w:noProof/>
        <w:color w:val="FFFFFF" w:themeColor="background1"/>
        <w:szCs w:val="26"/>
        <w:shd w:val="clear" w:color="auto" w:fill="215868" w:themeFill="accent5" w:themeFillShade="80"/>
      </w:rPr>
      <w:t>26</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A25F3" w14:textId="66C625FF" w:rsidR="00931994" w:rsidRPr="00C97DAD" w:rsidRDefault="00931994"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20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18281E">
      <w:rPr>
        <w:noProof/>
        <w:color w:val="FFFFFF" w:themeColor="background1"/>
        <w:szCs w:val="26"/>
        <w:shd w:val="clear" w:color="auto" w:fill="215868" w:themeFill="accent5" w:themeFillShade="80"/>
      </w:rPr>
      <w:t>27</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41B13" w14:textId="55E30A27" w:rsidR="00931994" w:rsidRPr="00C97DAD" w:rsidRDefault="00931994"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25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18281E">
      <w:rPr>
        <w:noProof/>
        <w:color w:val="FFFFFF" w:themeColor="background1"/>
        <w:szCs w:val="26"/>
        <w:shd w:val="clear" w:color="auto" w:fill="215868" w:themeFill="accent5" w:themeFillShade="80"/>
      </w:rPr>
      <w:t>28</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2D4A5" w14:textId="000E6E87" w:rsidR="00931994" w:rsidRPr="00C97DAD" w:rsidRDefault="00931994"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30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18281E">
      <w:rPr>
        <w:noProof/>
        <w:color w:val="FFFFFF" w:themeColor="background1"/>
        <w:szCs w:val="26"/>
        <w:shd w:val="clear" w:color="auto" w:fill="215868" w:themeFill="accent5" w:themeFillShade="80"/>
      </w:rPr>
      <w:t>30</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2CBAA" w14:textId="2C2ADDFB" w:rsidR="00931994" w:rsidRPr="00C97DAD" w:rsidRDefault="00931994"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II, Rule 40 —</w:t>
    </w:r>
    <w:r w:rsidRPr="005532F8">
      <w:rPr>
        <w:color w:val="FFFFFF" w:themeColor="background1"/>
        <w:szCs w:val="26"/>
        <w:shd w:val="clear" w:color="auto" w:fill="215868" w:themeFill="accent5" w:themeFillShade="80"/>
      </w:rPr>
      <w:t xml:space="preserve">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18281E">
      <w:rPr>
        <w:noProof/>
        <w:color w:val="FFFFFF" w:themeColor="background1"/>
        <w:szCs w:val="26"/>
        <w:shd w:val="clear" w:color="auto" w:fill="215868" w:themeFill="accent5" w:themeFillShade="80"/>
      </w:rPr>
      <w:t>35</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51893" w14:textId="2277FAE2" w:rsidR="00931994" w:rsidRPr="00C97DAD" w:rsidRDefault="00931994"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41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18281E">
      <w:rPr>
        <w:noProof/>
        <w:color w:val="FFFFFF" w:themeColor="background1"/>
        <w:szCs w:val="26"/>
        <w:shd w:val="clear" w:color="auto" w:fill="215868" w:themeFill="accent5" w:themeFillShade="80"/>
      </w:rPr>
      <w:t>39</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08ABF" w14:textId="6A0DD9FA" w:rsidR="00931994" w:rsidRPr="00C97DAD" w:rsidRDefault="00931994"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II, Rule 45 —</w:t>
    </w:r>
    <w:r w:rsidRPr="005532F8">
      <w:rPr>
        <w:color w:val="FFFFFF" w:themeColor="background1"/>
        <w:szCs w:val="26"/>
        <w:shd w:val="clear" w:color="auto" w:fill="215868" w:themeFill="accent5" w:themeFillShade="80"/>
      </w:rPr>
      <w:t xml:space="preserve">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18281E">
      <w:rPr>
        <w:noProof/>
        <w:color w:val="FFFFFF" w:themeColor="background1"/>
        <w:szCs w:val="26"/>
        <w:shd w:val="clear" w:color="auto" w:fill="215868" w:themeFill="accent5" w:themeFillShade="80"/>
      </w:rPr>
      <w:t>40</w:t>
    </w:r>
    <w:r w:rsidRPr="005532F8">
      <w:rPr>
        <w:noProof/>
        <w:color w:val="FFFFFF" w:themeColor="background1"/>
        <w:szCs w:val="26"/>
        <w:shd w:val="clear" w:color="auto" w:fill="215868" w:themeFill="accent5" w:themeFillShade="80"/>
      </w:rPr>
      <w:fldChar w:fldCharType="end"/>
    </w:r>
    <w:r w:rsidRPr="005532F8">
      <w:rPr>
        <w:noProof/>
        <w:color w:val="FFFFFF" w:themeColor="background1"/>
        <w:szCs w:val="26"/>
        <w:shd w:val="clear" w:color="auto" w:fill="215868" w:themeFill="accent5" w:themeFillShade="80"/>
      </w:rPr>
      <w:t> </w:t>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73F94" w14:textId="73A03090" w:rsidR="00931994" w:rsidRPr="00C97DAD" w:rsidRDefault="00931994"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50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18281E">
      <w:rPr>
        <w:noProof/>
        <w:color w:val="FFFFFF" w:themeColor="background1"/>
        <w:szCs w:val="26"/>
        <w:shd w:val="clear" w:color="auto" w:fill="215868" w:themeFill="accent5" w:themeFillShade="80"/>
      </w:rPr>
      <w:t>41</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10E09" w14:textId="02033A8B" w:rsidR="00931994" w:rsidRPr="00C97DAD" w:rsidRDefault="00931994"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II, Rule 54 —</w:t>
    </w:r>
    <w:r w:rsidRPr="005532F8">
      <w:rPr>
        <w:color w:val="FFFFFF" w:themeColor="background1"/>
        <w:szCs w:val="26"/>
        <w:shd w:val="clear" w:color="auto" w:fill="215868" w:themeFill="accent5" w:themeFillShade="80"/>
      </w:rPr>
      <w:t xml:space="preserve">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18281E">
      <w:rPr>
        <w:noProof/>
        <w:color w:val="FFFFFF" w:themeColor="background1"/>
        <w:szCs w:val="26"/>
        <w:shd w:val="clear" w:color="auto" w:fill="215868" w:themeFill="accent5" w:themeFillShade="80"/>
      </w:rPr>
      <w:t>48</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34AB6" w14:textId="41412603" w:rsidR="00931994" w:rsidRPr="00C97DAD" w:rsidRDefault="00931994"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55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18281E">
      <w:rPr>
        <w:noProof/>
        <w:color w:val="FFFFFF" w:themeColor="background1"/>
        <w:szCs w:val="26"/>
        <w:shd w:val="clear" w:color="auto" w:fill="215868" w:themeFill="accent5" w:themeFillShade="80"/>
      </w:rPr>
      <w:t>58</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4DE16" w14:textId="160980CC" w:rsidR="00931994" w:rsidRPr="003B4DD3" w:rsidRDefault="00931994" w:rsidP="0068283E">
    <w:pPr>
      <w:pStyle w:val="Footer"/>
      <w:pBdr>
        <w:top w:val="single" w:sz="18" w:space="4" w:color="000000" w:themeColor="text1"/>
      </w:pBdr>
      <w:tabs>
        <w:tab w:val="clear" w:pos="9360"/>
        <w:tab w:val="right" w:pos="10080"/>
      </w:tabs>
      <w:spacing w:line="276" w:lineRule="auto"/>
      <w:rPr>
        <w:shd w:val="clear" w:color="auto" w:fill="000000" w:themeFill="text1"/>
      </w:rPr>
    </w:pPr>
    <w:r w:rsidRPr="00507A87">
      <w:t>Sample Tariff – Canadian Transportation Agency</w:t>
    </w:r>
    <w:r w:rsidRPr="00507A87">
      <w:tab/>
    </w:r>
    <w:r w:rsidRPr="003B4DD3">
      <w:rPr>
        <w:sz w:val="30"/>
        <w:szCs w:val="30"/>
        <w:shd w:val="clear" w:color="auto" w:fill="000000" w:themeFill="text1"/>
      </w:rPr>
      <w:t> </w:t>
    </w:r>
    <w:r w:rsidRPr="003B4DD3">
      <w:rPr>
        <w:color w:val="FFFFFF" w:themeColor="background1"/>
        <w:position w:val="-6"/>
        <w:sz w:val="30"/>
        <w:szCs w:val="30"/>
        <w:shd w:val="clear" w:color="auto" w:fill="000000" w:themeFill="text1"/>
      </w:rPr>
      <w:t>  </w:t>
    </w:r>
    <w:r w:rsidRPr="003B4DD3">
      <w:rPr>
        <w:color w:val="FFFFFF" w:themeColor="background1"/>
        <w:szCs w:val="26"/>
        <w:shd w:val="clear" w:color="auto" w:fill="000000" w:themeFill="text1"/>
      </w:rPr>
      <w:t xml:space="preserve">Contents —  Page </w:t>
    </w:r>
    <w:r w:rsidRPr="003B4DD3">
      <w:rPr>
        <w:color w:val="FFFFFF" w:themeColor="background1"/>
        <w:szCs w:val="26"/>
        <w:shd w:val="clear" w:color="auto" w:fill="000000" w:themeFill="text1"/>
      </w:rPr>
      <w:fldChar w:fldCharType="begin"/>
    </w:r>
    <w:r w:rsidRPr="003B4DD3">
      <w:rPr>
        <w:color w:val="FFFFFF" w:themeColor="background1"/>
        <w:szCs w:val="26"/>
        <w:shd w:val="clear" w:color="auto" w:fill="000000" w:themeFill="text1"/>
      </w:rPr>
      <w:instrText xml:space="preserve"> PAGE   \* MERGEFORMAT </w:instrText>
    </w:r>
    <w:r w:rsidRPr="003B4DD3">
      <w:rPr>
        <w:color w:val="FFFFFF" w:themeColor="background1"/>
        <w:szCs w:val="26"/>
        <w:shd w:val="clear" w:color="auto" w:fill="000000" w:themeFill="text1"/>
      </w:rPr>
      <w:fldChar w:fldCharType="separate"/>
    </w:r>
    <w:r w:rsidR="0018281E">
      <w:rPr>
        <w:noProof/>
        <w:color w:val="FFFFFF" w:themeColor="background1"/>
        <w:szCs w:val="26"/>
        <w:shd w:val="clear" w:color="auto" w:fill="000000" w:themeFill="text1"/>
      </w:rPr>
      <w:t>7</w:t>
    </w:r>
    <w:r w:rsidRPr="003B4DD3">
      <w:rPr>
        <w:noProof/>
        <w:color w:val="FFFFFF" w:themeColor="background1"/>
        <w:szCs w:val="26"/>
        <w:shd w:val="clear" w:color="auto" w:fill="000000" w:themeFill="text1"/>
      </w:rPr>
      <w:fldChar w:fldCharType="end"/>
    </w:r>
    <w:r w:rsidRPr="003B4DD3">
      <w:rPr>
        <w:noProof/>
        <w:color w:val="FFFFFF" w:themeColor="background1"/>
        <w:szCs w:val="26"/>
        <w:shd w:val="clear" w:color="auto" w:fill="000000" w:themeFill="text1"/>
      </w:rPr>
      <w:t>  </w:t>
    </w:r>
    <w:r w:rsidRPr="003B4DD3">
      <w:rPr>
        <w:noProof/>
        <w:color w:val="FFFFFF" w:themeColor="background1"/>
        <w:shd w:val="clear" w:color="auto" w:fill="000000" w:themeFill="text1"/>
      </w:rPr>
      <w:t xml:space="preserve"> </w:t>
    </w:r>
    <w:r w:rsidRPr="003B4DD3">
      <w:rPr>
        <w:color w:val="FFFFFF" w:themeColor="background1"/>
        <w:shd w:val="clear" w:color="auto" w:fill="000000" w:themeFill="text1"/>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F1921" w14:textId="3CD6C603" w:rsidR="00931994" w:rsidRPr="002D436A" w:rsidRDefault="00931994"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56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18281E">
      <w:rPr>
        <w:noProof/>
        <w:color w:val="FFFFFF" w:themeColor="background1"/>
        <w:szCs w:val="26"/>
        <w:shd w:val="clear" w:color="auto" w:fill="215868" w:themeFill="accent5" w:themeFillShade="80"/>
      </w:rPr>
      <w:t>63</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E33C9" w14:textId="1543978D" w:rsidR="00931994" w:rsidRPr="002D436A"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Pr>
        <w:color w:val="FFFFFF" w:themeColor="background1"/>
        <w:szCs w:val="26"/>
        <w:shd w:val="clear" w:color="auto" w:fill="7030A0"/>
      </w:rPr>
      <w:t>Part III, Rule 60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65</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FC21F" w14:textId="43A23A52" w:rsidR="00931994" w:rsidRPr="002D436A"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Part III, Rule 6</w:t>
    </w:r>
    <w:r>
      <w:rPr>
        <w:color w:val="FFFFFF" w:themeColor="background1"/>
        <w:szCs w:val="26"/>
        <w:shd w:val="clear" w:color="auto" w:fill="7030A0"/>
      </w:rPr>
      <w:t>5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71</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5FB52" w14:textId="64418FB1" w:rsidR="00931994" w:rsidRPr="002D436A"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Part III, Rule 6</w:t>
    </w:r>
    <w:r>
      <w:rPr>
        <w:color w:val="FFFFFF" w:themeColor="background1"/>
        <w:szCs w:val="26"/>
        <w:shd w:val="clear" w:color="auto" w:fill="7030A0"/>
      </w:rPr>
      <w:t>9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84</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C0F1A" w14:textId="3D702260" w:rsidR="00931994" w:rsidRPr="002D436A"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70</w:t>
    </w:r>
    <w:r w:rsidRPr="00376851">
      <w:rPr>
        <w:color w:val="FFFFFF" w:themeColor="background1"/>
        <w:szCs w:val="26"/>
        <w:shd w:val="clear" w:color="auto" w:fill="7030A0"/>
      </w:rPr>
      <w:t xml:space="preserve"> —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93</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E50BB" w14:textId="2BEF746C" w:rsidR="00931994" w:rsidRPr="002D436A"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71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102</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4E3A0" w14:textId="316A6CC4" w:rsidR="00931994" w:rsidRPr="002D436A"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75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106</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C785F" w14:textId="5A364B6F" w:rsidR="00931994" w:rsidRPr="00376851"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80</w:t>
    </w:r>
    <w:r w:rsidRPr="00376851">
      <w:rPr>
        <w:color w:val="FFFFFF" w:themeColor="background1"/>
        <w:szCs w:val="26"/>
        <w:shd w:val="clear" w:color="auto" w:fill="7030A0"/>
      </w:rPr>
      <w:t xml:space="preserve"> —</w:t>
    </w:r>
    <w:r>
      <w:rPr>
        <w:color w:val="FFFFFF" w:themeColor="background1"/>
        <w:szCs w:val="26"/>
        <w:shd w:val="clear" w:color="auto" w:fill="7030A0"/>
      </w:rPr>
      <w:t xml:space="preserve">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108</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7D724" w14:textId="1F774A4C" w:rsidR="00931994" w:rsidRPr="00376851"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85</w:t>
    </w:r>
    <w:r w:rsidRPr="00376851">
      <w:rPr>
        <w:color w:val="FFFFFF" w:themeColor="background1"/>
        <w:szCs w:val="26"/>
        <w:shd w:val="clear" w:color="auto" w:fill="7030A0"/>
      </w:rPr>
      <w:t xml:space="preserve"> —</w:t>
    </w:r>
    <w:r>
      <w:rPr>
        <w:color w:val="FFFFFF" w:themeColor="background1"/>
        <w:szCs w:val="26"/>
        <w:shd w:val="clear" w:color="auto" w:fill="7030A0"/>
      </w:rPr>
      <w:t xml:space="preserve">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109</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C3155" w14:textId="096675FB" w:rsidR="00931994" w:rsidRPr="00376851"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90</w:t>
    </w:r>
    <w:r w:rsidRPr="00376851">
      <w:rPr>
        <w:color w:val="FFFFFF" w:themeColor="background1"/>
        <w:szCs w:val="26"/>
        <w:shd w:val="clear" w:color="auto" w:fill="7030A0"/>
      </w:rPr>
      <w:t xml:space="preserve"> —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114</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E762C" w14:textId="5B9A5FE1" w:rsidR="00931994" w:rsidRDefault="00931994" w:rsidP="0068283E">
    <w:pPr>
      <w:pStyle w:val="Footer"/>
    </w:pPr>
    <w:r>
      <w:t xml:space="preserve">Page | </w:t>
    </w:r>
    <w:r>
      <w:fldChar w:fldCharType="begin"/>
    </w:r>
    <w:r>
      <w:instrText xml:space="preserve"> PAGE   \* MERGEFORMAT </w:instrText>
    </w:r>
    <w:r>
      <w:fldChar w:fldCharType="separate"/>
    </w:r>
    <w:r w:rsidR="0018281E">
      <w:rPr>
        <w:noProof/>
      </w:rPr>
      <w:t>8</w:t>
    </w:r>
    <w:r>
      <w:rPr>
        <w:noProof/>
      </w:rPr>
      <w:fldChar w:fldCharType="end"/>
    </w:r>
  </w:p>
  <w:p w14:paraId="2D083C7E" w14:textId="77777777" w:rsidR="00931994" w:rsidRPr="006C75D3" w:rsidRDefault="00931994" w:rsidP="0068283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14AE7" w14:textId="264A8FCB" w:rsidR="00931994" w:rsidRPr="00376851"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91</w:t>
    </w:r>
    <w:r w:rsidRPr="00376851">
      <w:rPr>
        <w:color w:val="FFFFFF" w:themeColor="background1"/>
        <w:szCs w:val="26"/>
        <w:shd w:val="clear" w:color="auto" w:fill="7030A0"/>
      </w:rPr>
      <w:t xml:space="preserve"> —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118</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6A610" w14:textId="0BE3ABB8" w:rsidR="00931994" w:rsidRPr="00376851"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92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124</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34C7B" w14:textId="4F55E548" w:rsidR="00931994" w:rsidRPr="00376851"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95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127</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8A198" w14:textId="0AF00F62" w:rsidR="00931994" w:rsidRPr="00376851"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96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137</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BF30A" w14:textId="087F11DD" w:rsidR="00931994" w:rsidRPr="00376851"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97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139</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DF278" w14:textId="6FF009FC" w:rsidR="00931994" w:rsidRPr="00376851"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98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140</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B7C9" w14:textId="30483359" w:rsidR="00931994" w:rsidRPr="00376851"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105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148</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ABB30" w14:textId="55E4BE4C" w:rsidR="00931994" w:rsidRPr="00376851" w:rsidRDefault="00931994"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115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18281E">
      <w:rPr>
        <w:noProof/>
        <w:color w:val="FFFFFF" w:themeColor="background1"/>
        <w:szCs w:val="26"/>
        <w:shd w:val="clear" w:color="auto" w:fill="7030A0"/>
      </w:rPr>
      <w:t>154</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E14F4" w14:textId="7969275A" w:rsidR="00931994" w:rsidRPr="00E42EE6" w:rsidRDefault="00931994" w:rsidP="0068283E">
    <w:pPr>
      <w:pStyle w:val="Footer"/>
      <w:spacing w:line="276" w:lineRule="auto"/>
      <w:rPr>
        <w:color w:val="FFFFFF" w:themeColor="background1"/>
        <w:shd w:val="clear" w:color="auto" w:fill="984806" w:themeFill="accent6" w:themeFillShade="80"/>
      </w:rPr>
    </w:pPr>
    <w:r w:rsidRPr="00E42EE6">
      <w:rPr>
        <w:color w:val="FFFFFF" w:themeColor="background1"/>
      </w:rPr>
      <w:t>Sample Tariff – Canadian Transportation Agency</w:t>
    </w:r>
    <w:r w:rsidRPr="00E42EE6">
      <w:rPr>
        <w:color w:val="FFFFFF" w:themeColor="background1"/>
      </w:rPr>
      <w:tab/>
    </w:r>
    <w:r w:rsidRPr="00E42EE6">
      <w:rPr>
        <w:color w:val="FFFFFF" w:themeColor="background1"/>
        <w:sz w:val="30"/>
        <w:szCs w:val="30"/>
      </w:rPr>
      <w:t> </w:t>
    </w:r>
    <w:r w:rsidRPr="00E42EE6">
      <w:rPr>
        <w:color w:val="FFFFFF" w:themeColor="background1"/>
        <w:position w:val="-6"/>
        <w:sz w:val="30"/>
        <w:szCs w:val="30"/>
      </w:rPr>
      <w:t>  </w:t>
    </w:r>
    <w:r w:rsidRPr="00E42EE6">
      <w:rPr>
        <w:color w:val="FFFFFF" w:themeColor="background1"/>
        <w:szCs w:val="26"/>
      </w:rPr>
      <w:t xml:space="preserve">Part 1 —  Page </w:t>
    </w:r>
    <w:r w:rsidRPr="00E42EE6">
      <w:rPr>
        <w:color w:val="FFFFFF" w:themeColor="background1"/>
        <w:szCs w:val="26"/>
      </w:rPr>
      <w:fldChar w:fldCharType="begin"/>
    </w:r>
    <w:r w:rsidRPr="00E42EE6">
      <w:rPr>
        <w:color w:val="FFFFFF" w:themeColor="background1"/>
        <w:szCs w:val="26"/>
      </w:rPr>
      <w:instrText xml:space="preserve"> PAGE   \* MERGEFORMAT </w:instrText>
    </w:r>
    <w:r w:rsidRPr="00E42EE6">
      <w:rPr>
        <w:color w:val="FFFFFF" w:themeColor="background1"/>
        <w:szCs w:val="26"/>
      </w:rPr>
      <w:fldChar w:fldCharType="separate"/>
    </w:r>
    <w:r w:rsidR="0018281E">
      <w:rPr>
        <w:noProof/>
        <w:color w:val="FFFFFF" w:themeColor="background1"/>
        <w:szCs w:val="26"/>
      </w:rPr>
      <w:t>155</w:t>
    </w:r>
    <w:r w:rsidRPr="00E42EE6">
      <w:rPr>
        <w:noProof/>
        <w:color w:val="FFFFFF" w:themeColor="background1"/>
        <w:szCs w:val="26"/>
      </w:rPr>
      <w:fldChar w:fldCharType="end"/>
    </w:r>
    <w:r w:rsidRPr="00E42EE6">
      <w:rPr>
        <w:noProof/>
        <w:color w:val="FFFFFF" w:themeColor="background1"/>
        <w:szCs w:val="26"/>
      </w:rPr>
      <w:t>  </w:t>
    </w:r>
    <w:r w:rsidRPr="00E42EE6">
      <w:rPr>
        <w:noProof/>
        <w:color w:val="FFFFFF" w:themeColor="background1"/>
      </w:rPr>
      <w:t xml:space="preserve"> </w:t>
    </w:r>
    <w:r w:rsidRPr="00E42EE6">
      <w:rPr>
        <w:color w:val="FFFFFF" w:themeColor="background1"/>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08709" w14:textId="7CB2BCB8" w:rsidR="00931994" w:rsidRPr="00ED750E" w:rsidRDefault="00931994" w:rsidP="0068283E">
    <w:pPr>
      <w:pStyle w:val="Footer"/>
      <w:pBdr>
        <w:top w:val="single" w:sz="18" w:space="4" w:color="2F5F48"/>
      </w:pBdr>
      <w:tabs>
        <w:tab w:val="clear" w:pos="9360"/>
        <w:tab w:val="right" w:pos="10080"/>
      </w:tabs>
      <w:spacing w:line="276" w:lineRule="auto"/>
      <w:rPr>
        <w:shd w:val="clear" w:color="auto" w:fill="006600"/>
      </w:rPr>
    </w:pPr>
    <w:r w:rsidRPr="00507A87">
      <w:t>Sample Tariff – Canadian Transportation Agency</w:t>
    </w:r>
    <w:r w:rsidRPr="00507A87">
      <w:tab/>
    </w:r>
    <w:r w:rsidRPr="00ED750E">
      <w:rPr>
        <w:sz w:val="30"/>
        <w:szCs w:val="30"/>
        <w:shd w:val="clear" w:color="auto" w:fill="006600"/>
      </w:rPr>
      <w:t> </w:t>
    </w:r>
    <w:r w:rsidRPr="00ED750E">
      <w:rPr>
        <w:color w:val="FFFFFF" w:themeColor="background1"/>
        <w:position w:val="-6"/>
        <w:sz w:val="30"/>
        <w:szCs w:val="30"/>
        <w:shd w:val="clear" w:color="auto" w:fill="006600"/>
      </w:rPr>
      <w:t>  </w:t>
    </w:r>
    <w:r w:rsidRPr="00ED750E">
      <w:rPr>
        <w:color w:val="FFFFFF" w:themeColor="background1"/>
        <w:szCs w:val="26"/>
        <w:shd w:val="clear" w:color="auto" w:fill="006600"/>
      </w:rPr>
      <w:t xml:space="preserve">Part </w:t>
    </w:r>
    <w:r>
      <w:rPr>
        <w:color w:val="FFFFFF" w:themeColor="background1"/>
        <w:szCs w:val="26"/>
        <w:shd w:val="clear" w:color="auto" w:fill="006600"/>
      </w:rPr>
      <w:t xml:space="preserve">IV, Rule 120 — </w:t>
    </w:r>
    <w:r w:rsidRPr="00ED750E">
      <w:rPr>
        <w:color w:val="FFFFFF" w:themeColor="background1"/>
        <w:szCs w:val="26"/>
        <w:shd w:val="clear" w:color="auto" w:fill="006600"/>
      </w:rPr>
      <w:t xml:space="preserve">Page </w:t>
    </w:r>
    <w:r w:rsidRPr="00ED750E">
      <w:rPr>
        <w:color w:val="FFFFFF" w:themeColor="background1"/>
        <w:szCs w:val="26"/>
        <w:shd w:val="clear" w:color="auto" w:fill="006600"/>
      </w:rPr>
      <w:fldChar w:fldCharType="begin"/>
    </w:r>
    <w:r w:rsidRPr="00ED750E">
      <w:rPr>
        <w:color w:val="FFFFFF" w:themeColor="background1"/>
        <w:szCs w:val="26"/>
        <w:shd w:val="clear" w:color="auto" w:fill="006600"/>
      </w:rPr>
      <w:instrText xml:space="preserve"> PAGE   \* MERGEFORMAT </w:instrText>
    </w:r>
    <w:r w:rsidRPr="00ED750E">
      <w:rPr>
        <w:color w:val="FFFFFF" w:themeColor="background1"/>
        <w:szCs w:val="26"/>
        <w:shd w:val="clear" w:color="auto" w:fill="006600"/>
      </w:rPr>
      <w:fldChar w:fldCharType="separate"/>
    </w:r>
    <w:r w:rsidR="0018281E">
      <w:rPr>
        <w:noProof/>
        <w:color w:val="FFFFFF" w:themeColor="background1"/>
        <w:szCs w:val="26"/>
        <w:shd w:val="clear" w:color="auto" w:fill="006600"/>
      </w:rPr>
      <w:t>162</w:t>
    </w:r>
    <w:r w:rsidRPr="00ED750E">
      <w:rPr>
        <w:noProof/>
        <w:color w:val="FFFFFF" w:themeColor="background1"/>
        <w:szCs w:val="26"/>
        <w:shd w:val="clear" w:color="auto" w:fill="006600"/>
      </w:rPr>
      <w:fldChar w:fldCharType="end"/>
    </w:r>
    <w:r w:rsidRPr="00ED750E">
      <w:rPr>
        <w:noProof/>
        <w:color w:val="FFFFFF" w:themeColor="background1"/>
        <w:szCs w:val="26"/>
        <w:shd w:val="clear" w:color="auto" w:fill="006600"/>
      </w:rPr>
      <w:t> </w:t>
    </w:r>
    <w:r>
      <w:rPr>
        <w:noProof/>
        <w:color w:val="FFFFFF" w:themeColor="background1"/>
        <w:szCs w:val="26"/>
        <w:shd w:val="clear" w:color="auto" w:fill="006600"/>
      </w:rPr>
      <w:t xml:space="preserve"> </w:t>
    </w:r>
    <w:r w:rsidRPr="00ED750E">
      <w:rPr>
        <w:noProof/>
        <w:color w:val="FFFFFF" w:themeColor="background1"/>
        <w:szCs w:val="26"/>
        <w:shd w:val="clear" w:color="auto" w:fill="006600"/>
      </w:rPr>
      <w:t> </w:t>
    </w:r>
    <w:r w:rsidRPr="00ED750E">
      <w:rPr>
        <w:noProof/>
        <w:color w:val="FFFFFF" w:themeColor="background1"/>
        <w:shd w:val="clear" w:color="auto" w:fill="006600"/>
      </w:rPr>
      <w:t xml:space="preserve"> </w:t>
    </w:r>
    <w:r w:rsidRPr="00ED750E">
      <w:rPr>
        <w:color w:val="FFFFFF" w:themeColor="background1"/>
        <w:shd w:val="clear" w:color="auto" w:fill="00660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251C2" w14:textId="77777777" w:rsidR="00931994" w:rsidRPr="00987286" w:rsidRDefault="00931994"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Part 1</w:t>
    </w:r>
    <w:r>
      <w:rPr>
        <w:color w:val="FFFFFF" w:themeColor="background1"/>
        <w:szCs w:val="26"/>
        <w:shd w:val="clear" w:color="auto" w:fill="7A0306"/>
      </w:rPr>
      <w:t>, Rule 1</w:t>
    </w:r>
    <w:r w:rsidRPr="00987286">
      <w:rPr>
        <w:color w:val="FFFFFF" w:themeColor="background1"/>
        <w:szCs w:val="26"/>
        <w:shd w:val="clear" w:color="auto" w:fill="7A0306"/>
      </w:rPr>
      <w:t xml:space="preserve">—  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Pr>
        <w:noProof/>
        <w:color w:val="FFFFFF" w:themeColor="background1"/>
        <w:szCs w:val="26"/>
        <w:shd w:val="clear" w:color="auto" w:fill="7A0306"/>
      </w:rPr>
      <w:t>9</w:t>
    </w:r>
    <w:r w:rsidRPr="00987286">
      <w:rPr>
        <w:noProof/>
        <w:color w:val="FFFFFF" w:themeColor="background1"/>
        <w:szCs w:val="26"/>
        <w:shd w:val="clear" w:color="auto" w:fill="7A0306"/>
      </w:rPr>
      <w:fldChar w:fldCharType="end"/>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EE513" w14:textId="77777777" w:rsidR="00931994" w:rsidRDefault="0093199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0C926" w14:textId="3E6AE1CA" w:rsidR="00931994" w:rsidRPr="00575229" w:rsidRDefault="00931994" w:rsidP="00575229">
    <w:pPr>
      <w:pStyle w:val="Footer"/>
      <w:pBdr>
        <w:top w:val="single" w:sz="18" w:space="4" w:color="2F5F48"/>
      </w:pBdr>
      <w:tabs>
        <w:tab w:val="clear" w:pos="9360"/>
        <w:tab w:val="right" w:pos="10080"/>
      </w:tabs>
      <w:spacing w:line="276" w:lineRule="auto"/>
      <w:rPr>
        <w:shd w:val="clear" w:color="auto" w:fill="006600"/>
      </w:rPr>
    </w:pPr>
    <w:r w:rsidRPr="00507A87">
      <w:t>Sample Tariff – Canadian Transportation Agency</w:t>
    </w:r>
    <w:r w:rsidRPr="00507A87">
      <w:tab/>
    </w:r>
    <w:r w:rsidRPr="00ED750E">
      <w:rPr>
        <w:sz w:val="30"/>
        <w:szCs w:val="30"/>
        <w:shd w:val="clear" w:color="auto" w:fill="006600"/>
      </w:rPr>
      <w:t> </w:t>
    </w:r>
    <w:r w:rsidRPr="00ED750E">
      <w:rPr>
        <w:color w:val="FFFFFF" w:themeColor="background1"/>
        <w:position w:val="-6"/>
        <w:sz w:val="30"/>
        <w:szCs w:val="30"/>
        <w:shd w:val="clear" w:color="auto" w:fill="006600"/>
      </w:rPr>
      <w:t>  </w:t>
    </w:r>
    <w:r w:rsidRPr="00ED750E">
      <w:rPr>
        <w:color w:val="FFFFFF" w:themeColor="background1"/>
        <w:szCs w:val="26"/>
        <w:shd w:val="clear" w:color="auto" w:fill="006600"/>
      </w:rPr>
      <w:t xml:space="preserve">Part </w:t>
    </w:r>
    <w:r>
      <w:rPr>
        <w:color w:val="FFFFFF" w:themeColor="background1"/>
        <w:szCs w:val="26"/>
        <w:shd w:val="clear" w:color="auto" w:fill="006600"/>
      </w:rPr>
      <w:t xml:space="preserve">IV, Rule 121 — </w:t>
    </w:r>
    <w:r w:rsidRPr="00ED750E">
      <w:rPr>
        <w:color w:val="FFFFFF" w:themeColor="background1"/>
        <w:szCs w:val="26"/>
        <w:shd w:val="clear" w:color="auto" w:fill="006600"/>
      </w:rPr>
      <w:t xml:space="preserve">Page </w:t>
    </w:r>
    <w:r w:rsidRPr="00ED750E">
      <w:rPr>
        <w:color w:val="FFFFFF" w:themeColor="background1"/>
        <w:szCs w:val="26"/>
        <w:shd w:val="clear" w:color="auto" w:fill="006600"/>
      </w:rPr>
      <w:fldChar w:fldCharType="begin"/>
    </w:r>
    <w:r w:rsidRPr="00ED750E">
      <w:rPr>
        <w:color w:val="FFFFFF" w:themeColor="background1"/>
        <w:szCs w:val="26"/>
        <w:shd w:val="clear" w:color="auto" w:fill="006600"/>
      </w:rPr>
      <w:instrText xml:space="preserve"> PAGE   \* MERGEFORMAT </w:instrText>
    </w:r>
    <w:r w:rsidRPr="00ED750E">
      <w:rPr>
        <w:color w:val="FFFFFF" w:themeColor="background1"/>
        <w:szCs w:val="26"/>
        <w:shd w:val="clear" w:color="auto" w:fill="006600"/>
      </w:rPr>
      <w:fldChar w:fldCharType="separate"/>
    </w:r>
    <w:r w:rsidR="0018281E">
      <w:rPr>
        <w:noProof/>
        <w:color w:val="FFFFFF" w:themeColor="background1"/>
        <w:szCs w:val="26"/>
        <w:shd w:val="clear" w:color="auto" w:fill="006600"/>
      </w:rPr>
      <w:t>171</w:t>
    </w:r>
    <w:r w:rsidRPr="00ED750E">
      <w:rPr>
        <w:noProof/>
        <w:color w:val="FFFFFF" w:themeColor="background1"/>
        <w:szCs w:val="26"/>
        <w:shd w:val="clear" w:color="auto" w:fill="006600"/>
      </w:rPr>
      <w:fldChar w:fldCharType="end"/>
    </w:r>
    <w:r w:rsidRPr="00ED750E">
      <w:rPr>
        <w:noProof/>
        <w:color w:val="FFFFFF" w:themeColor="background1"/>
        <w:szCs w:val="26"/>
        <w:shd w:val="clear" w:color="auto" w:fill="006600"/>
      </w:rPr>
      <w:t>  </w:t>
    </w:r>
    <w:r w:rsidRPr="00ED750E">
      <w:rPr>
        <w:noProof/>
        <w:color w:val="FFFFFF" w:themeColor="background1"/>
        <w:shd w:val="clear" w:color="auto" w:fill="006600"/>
      </w:rPr>
      <w:t xml:space="preserve"> </w:t>
    </w:r>
    <w:r w:rsidRPr="00ED750E">
      <w:rPr>
        <w:color w:val="FFFFFF" w:themeColor="background1"/>
        <w:shd w:val="clear" w:color="auto" w:fill="006600"/>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EDC6" w14:textId="77777777" w:rsidR="00931994" w:rsidRDefault="00931994">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14482" w14:textId="4187CB6B" w:rsidR="00931994" w:rsidRPr="00575229" w:rsidRDefault="00931994" w:rsidP="00575229">
    <w:pPr>
      <w:pStyle w:val="Footer"/>
      <w:pBdr>
        <w:top w:val="single" w:sz="18" w:space="4" w:color="2F5F48"/>
      </w:pBdr>
      <w:tabs>
        <w:tab w:val="clear" w:pos="9360"/>
        <w:tab w:val="right" w:pos="10080"/>
      </w:tabs>
      <w:spacing w:line="276" w:lineRule="auto"/>
      <w:rPr>
        <w:shd w:val="clear" w:color="auto" w:fill="006600"/>
      </w:rPr>
    </w:pPr>
    <w:r w:rsidRPr="00507A87">
      <w:t>Sample Tariff – Canadian Transportation Agency</w:t>
    </w:r>
    <w:r w:rsidRPr="00507A87">
      <w:tab/>
    </w:r>
    <w:r w:rsidRPr="00ED750E">
      <w:rPr>
        <w:sz w:val="30"/>
        <w:szCs w:val="30"/>
        <w:shd w:val="clear" w:color="auto" w:fill="006600"/>
      </w:rPr>
      <w:t> </w:t>
    </w:r>
    <w:r w:rsidRPr="00ED750E">
      <w:rPr>
        <w:color w:val="FFFFFF" w:themeColor="background1"/>
        <w:position w:val="-6"/>
        <w:sz w:val="30"/>
        <w:szCs w:val="30"/>
        <w:shd w:val="clear" w:color="auto" w:fill="006600"/>
      </w:rPr>
      <w:t>  </w:t>
    </w:r>
    <w:r w:rsidRPr="00ED750E">
      <w:rPr>
        <w:color w:val="FFFFFF" w:themeColor="background1"/>
        <w:szCs w:val="26"/>
        <w:shd w:val="clear" w:color="auto" w:fill="006600"/>
      </w:rPr>
      <w:t xml:space="preserve">Part </w:t>
    </w:r>
    <w:r>
      <w:rPr>
        <w:color w:val="FFFFFF" w:themeColor="background1"/>
        <w:szCs w:val="26"/>
        <w:shd w:val="clear" w:color="auto" w:fill="006600"/>
      </w:rPr>
      <w:t xml:space="preserve">IV, Rule 125 — </w:t>
    </w:r>
    <w:r w:rsidRPr="00ED750E">
      <w:rPr>
        <w:color w:val="FFFFFF" w:themeColor="background1"/>
        <w:szCs w:val="26"/>
        <w:shd w:val="clear" w:color="auto" w:fill="006600"/>
      </w:rPr>
      <w:t xml:space="preserve">Page </w:t>
    </w:r>
    <w:r w:rsidRPr="00ED750E">
      <w:rPr>
        <w:color w:val="FFFFFF" w:themeColor="background1"/>
        <w:szCs w:val="26"/>
        <w:shd w:val="clear" w:color="auto" w:fill="006600"/>
      </w:rPr>
      <w:fldChar w:fldCharType="begin"/>
    </w:r>
    <w:r w:rsidRPr="00ED750E">
      <w:rPr>
        <w:color w:val="FFFFFF" w:themeColor="background1"/>
        <w:szCs w:val="26"/>
        <w:shd w:val="clear" w:color="auto" w:fill="006600"/>
      </w:rPr>
      <w:instrText xml:space="preserve"> PAGE   \* MERGEFORMAT </w:instrText>
    </w:r>
    <w:r w:rsidRPr="00ED750E">
      <w:rPr>
        <w:color w:val="FFFFFF" w:themeColor="background1"/>
        <w:szCs w:val="26"/>
        <w:shd w:val="clear" w:color="auto" w:fill="006600"/>
      </w:rPr>
      <w:fldChar w:fldCharType="separate"/>
    </w:r>
    <w:r w:rsidR="0018281E">
      <w:rPr>
        <w:noProof/>
        <w:color w:val="FFFFFF" w:themeColor="background1"/>
        <w:szCs w:val="26"/>
        <w:shd w:val="clear" w:color="auto" w:fill="006600"/>
      </w:rPr>
      <w:t>175</w:t>
    </w:r>
    <w:r w:rsidRPr="00ED750E">
      <w:rPr>
        <w:noProof/>
        <w:color w:val="FFFFFF" w:themeColor="background1"/>
        <w:szCs w:val="26"/>
        <w:shd w:val="clear" w:color="auto" w:fill="006600"/>
      </w:rPr>
      <w:fldChar w:fldCharType="end"/>
    </w:r>
    <w:r w:rsidRPr="00ED750E">
      <w:rPr>
        <w:noProof/>
        <w:color w:val="FFFFFF" w:themeColor="background1"/>
        <w:szCs w:val="26"/>
        <w:shd w:val="clear" w:color="auto" w:fill="006600"/>
      </w:rPr>
      <w:t>  </w:t>
    </w:r>
    <w:r w:rsidRPr="00ED750E">
      <w:rPr>
        <w:noProof/>
        <w:color w:val="FFFFFF" w:themeColor="background1"/>
        <w:shd w:val="clear" w:color="auto" w:fill="006600"/>
      </w:rPr>
      <w:t xml:space="preserve"> </w:t>
    </w:r>
    <w:r w:rsidRPr="00ED750E">
      <w:rPr>
        <w:color w:val="FFFFFF" w:themeColor="background1"/>
        <w:shd w:val="clear" w:color="auto" w:fill="00660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9C00" w14:textId="2952EA4B" w:rsidR="00931994" w:rsidRPr="00987286" w:rsidRDefault="00931994"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 xml:space="preserve">Part </w:t>
    </w:r>
    <w:r>
      <w:rPr>
        <w:color w:val="FFFFFF" w:themeColor="background1"/>
        <w:szCs w:val="26"/>
        <w:shd w:val="clear" w:color="auto" w:fill="7A0306"/>
      </w:rPr>
      <w:t xml:space="preserve">I </w:t>
    </w:r>
    <w:r w:rsidRPr="00987286">
      <w:rPr>
        <w:color w:val="FFFFFF" w:themeColor="background1"/>
        <w:szCs w:val="26"/>
        <w:shd w:val="clear" w:color="auto" w:fill="7A0306"/>
      </w:rPr>
      <w:t xml:space="preserve">—  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sidR="0018281E">
      <w:rPr>
        <w:noProof/>
        <w:color w:val="FFFFFF" w:themeColor="background1"/>
        <w:szCs w:val="26"/>
        <w:shd w:val="clear" w:color="auto" w:fill="7A0306"/>
      </w:rPr>
      <w:t>9</w:t>
    </w:r>
    <w:r w:rsidRPr="00987286">
      <w:rPr>
        <w:noProof/>
        <w:color w:val="FFFFFF" w:themeColor="background1"/>
        <w:szCs w:val="26"/>
        <w:shd w:val="clear" w:color="auto" w:fill="7A0306"/>
      </w:rPr>
      <w:fldChar w:fldCharType="end"/>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A684A" w14:textId="35FAB5E5" w:rsidR="00931994" w:rsidRPr="00987286" w:rsidRDefault="00931994"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 xml:space="preserve">Part </w:t>
    </w:r>
    <w:r>
      <w:rPr>
        <w:color w:val="FFFFFF" w:themeColor="background1"/>
        <w:szCs w:val="26"/>
        <w:shd w:val="clear" w:color="auto" w:fill="7A0306"/>
      </w:rPr>
      <w:t xml:space="preserve">I, Rule 1 — </w:t>
    </w:r>
    <w:r w:rsidRPr="00987286">
      <w:rPr>
        <w:color w:val="FFFFFF" w:themeColor="background1"/>
        <w:szCs w:val="26"/>
        <w:shd w:val="clear" w:color="auto" w:fill="7A0306"/>
      </w:rPr>
      <w:t xml:space="preserve">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sidR="0018281E">
      <w:rPr>
        <w:noProof/>
        <w:color w:val="FFFFFF" w:themeColor="background1"/>
        <w:szCs w:val="26"/>
        <w:shd w:val="clear" w:color="auto" w:fill="7A0306"/>
      </w:rPr>
      <w:t>17</w:t>
    </w:r>
    <w:r w:rsidRPr="00987286">
      <w:rPr>
        <w:noProof/>
        <w:color w:val="FFFFFF" w:themeColor="background1"/>
        <w:szCs w:val="26"/>
        <w:shd w:val="clear" w:color="auto" w:fill="7A0306"/>
      </w:rPr>
      <w:fldChar w:fldCharType="end"/>
    </w:r>
    <w:r>
      <w:rPr>
        <w:noProof/>
        <w:color w:val="FFFFFF" w:themeColor="background1"/>
        <w:szCs w:val="26"/>
        <w:shd w:val="clear" w:color="auto" w:fill="7A0306"/>
      </w:rPr>
      <w:t xml:space="preserve"> </w:t>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99DCB" w14:textId="4566A807" w:rsidR="00931994" w:rsidRPr="00987286" w:rsidRDefault="00931994"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 xml:space="preserve">Part </w:t>
    </w:r>
    <w:r>
      <w:rPr>
        <w:color w:val="FFFFFF" w:themeColor="background1"/>
        <w:szCs w:val="26"/>
        <w:shd w:val="clear" w:color="auto" w:fill="7A0306"/>
      </w:rPr>
      <w:t xml:space="preserve">I, Rule 5 — </w:t>
    </w:r>
    <w:r w:rsidRPr="00987286">
      <w:rPr>
        <w:color w:val="FFFFFF" w:themeColor="background1"/>
        <w:szCs w:val="26"/>
        <w:shd w:val="clear" w:color="auto" w:fill="7A0306"/>
      </w:rPr>
      <w:t xml:space="preserve">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sidR="0018281E">
      <w:rPr>
        <w:noProof/>
        <w:color w:val="FFFFFF" w:themeColor="background1"/>
        <w:szCs w:val="26"/>
        <w:shd w:val="clear" w:color="auto" w:fill="7A0306"/>
      </w:rPr>
      <w:t>21</w:t>
    </w:r>
    <w:r w:rsidRPr="00987286">
      <w:rPr>
        <w:noProof/>
        <w:color w:val="FFFFFF" w:themeColor="background1"/>
        <w:szCs w:val="26"/>
        <w:shd w:val="clear" w:color="auto" w:fill="7A0306"/>
      </w:rPr>
      <w:fldChar w:fldCharType="end"/>
    </w:r>
    <w:r>
      <w:rPr>
        <w:noProof/>
        <w:color w:val="FFFFFF" w:themeColor="background1"/>
        <w:szCs w:val="26"/>
        <w:shd w:val="clear" w:color="auto" w:fill="7A0306"/>
      </w:rPr>
      <w:t xml:space="preserve"> </w:t>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AECD3" w14:textId="25F15A27" w:rsidR="00931994" w:rsidRPr="005532F8" w:rsidRDefault="00931994" w:rsidP="0068283E">
    <w:pPr>
      <w:pStyle w:val="Footer"/>
      <w:pBdr>
        <w:top w:val="single" w:sz="18" w:space="4" w:color="215868" w:themeColor="accent5" w:themeShade="80"/>
      </w:pBdr>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2</w:t>
    </w:r>
    <w:r w:rsidRPr="005532F8">
      <w:rPr>
        <w:color w:val="FFFFFF" w:themeColor="background1"/>
        <w:szCs w:val="26"/>
        <w:shd w:val="clear" w:color="auto" w:fill="215868" w:themeFill="accent5" w:themeFillShade="80"/>
      </w:rPr>
      <w:t xml:space="preserve"> —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18281E">
      <w:rPr>
        <w:noProof/>
        <w:color w:val="FFFFFF" w:themeColor="background1"/>
        <w:szCs w:val="26"/>
        <w:shd w:val="clear" w:color="auto" w:fill="215868" w:themeFill="accent5" w:themeFillShade="80"/>
      </w:rPr>
      <w:t>23</w:t>
    </w:r>
    <w:r w:rsidRPr="005532F8">
      <w:rPr>
        <w:noProof/>
        <w:color w:val="FFFFFF" w:themeColor="background1"/>
        <w:szCs w:val="26"/>
        <w:shd w:val="clear" w:color="auto" w:fill="215868" w:themeFill="accent5" w:themeFillShade="80"/>
      </w:rPr>
      <w:fldChar w:fldCharType="end"/>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CE202" w14:textId="051D78A7" w:rsidR="00931994" w:rsidRPr="00C97DAD" w:rsidRDefault="00931994"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10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18281E">
      <w:rPr>
        <w:noProof/>
        <w:color w:val="FFFFFF" w:themeColor="background1"/>
        <w:szCs w:val="26"/>
        <w:shd w:val="clear" w:color="auto" w:fill="215868" w:themeFill="accent5" w:themeFillShade="80"/>
      </w:rPr>
      <w:t>25</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9EF74" w14:textId="77777777" w:rsidR="00931994" w:rsidRDefault="00931994" w:rsidP="00A06EE7">
      <w:pPr>
        <w:spacing w:after="0" w:line="240" w:lineRule="auto"/>
      </w:pPr>
      <w:r>
        <w:separator/>
      </w:r>
    </w:p>
  </w:footnote>
  <w:footnote w:type="continuationSeparator" w:id="0">
    <w:p w14:paraId="6148265E" w14:textId="77777777" w:rsidR="00931994" w:rsidRDefault="00931994" w:rsidP="00A06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B2603" w14:textId="77777777" w:rsidR="00931994" w:rsidRDefault="00931994"/>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99800" w14:textId="77777777" w:rsidR="00931994" w:rsidRDefault="0093199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005D6" w14:textId="55A7E705" w:rsidR="00931994" w:rsidRDefault="00931994" w:rsidP="00575229">
    <w:pPr>
      <w:pStyle w:val="Header"/>
      <w:tabs>
        <w:tab w:val="clear" w:pos="4680"/>
        <w:tab w:val="clear" w:pos="9360"/>
        <w:tab w:val="left" w:pos="3834"/>
        <w:tab w:val="right" w:pos="10080"/>
      </w:tabs>
      <w:rPr>
        <w:rFonts w:asciiTheme="minorHAnsi" w:hAnsiTheme="minorHAnsi"/>
        <w:b/>
        <w:color w:val="FFFFFF" w:themeColor="background1"/>
        <w:position w:val="6"/>
        <w:sz w:val="32"/>
        <w:szCs w:val="32"/>
        <w:shd w:val="clear" w:color="auto" w:fill="A6A6A6" w:themeFill="background1" w:themeFillShade="A6"/>
      </w:rPr>
    </w:pPr>
    <w:r w:rsidRPr="006E2D87">
      <w:rPr>
        <w:rFonts w:asciiTheme="minorHAnsi" w:hAnsiTheme="minorHAnsi"/>
        <w:color w:val="FFFFFF" w:themeColor="background1"/>
        <w:position w:val="6"/>
        <w:sz w:val="32"/>
        <w:szCs w:val="32"/>
        <w:shd w:val="clear" w:color="auto" w:fill="808080" w:themeFill="background1" w:themeFillShade="80"/>
      </w:rPr>
      <w:t>  </w:t>
    </w:r>
    <w:r w:rsidRPr="006E2D87">
      <w:rPr>
        <w:rFonts w:asciiTheme="minorHAnsi" w:hAnsiTheme="minorHAnsi"/>
        <w:b/>
        <w:color w:val="FFFFFF" w:themeColor="background1"/>
        <w:position w:val="6"/>
        <w:sz w:val="32"/>
        <w:szCs w:val="32"/>
        <w:shd w:val="clear" w:color="auto" w:fill="808080" w:themeFill="background1" w:themeFillShade="80"/>
      </w:rPr>
      <w:t>Air Carrier Name</w:t>
    </w:r>
    <w:r w:rsidRPr="006E2D87">
      <w:rPr>
        <w:rFonts w:asciiTheme="minorHAnsi" w:hAnsiTheme="minorHAnsi"/>
        <w:b/>
        <w:color w:val="FFFFFF" w:themeColor="background1"/>
        <w:position w:val="6"/>
        <w:sz w:val="32"/>
        <w:szCs w:val="32"/>
        <w:shd w:val="clear" w:color="auto" w:fill="808080" w:themeFill="background1" w:themeFillShade="80"/>
      </w:rPr>
      <w:tab/>
    </w:r>
    <w:r>
      <w:rPr>
        <w:rFonts w:asciiTheme="minorHAnsi" w:hAnsiTheme="minorHAnsi"/>
        <w:b/>
        <w:color w:val="FFFFFF" w:themeColor="background1"/>
        <w:position w:val="6"/>
        <w:sz w:val="32"/>
        <w:szCs w:val="32"/>
        <w:shd w:val="clear" w:color="auto" w:fill="808080" w:themeFill="background1" w:themeFillShade="80"/>
      </w:rPr>
      <w:tab/>
    </w:r>
    <w:r w:rsidRPr="006E2D87">
      <w:rPr>
        <w:rFonts w:asciiTheme="minorHAnsi" w:hAnsiTheme="minorHAnsi"/>
        <w:b/>
        <w:color w:val="FFFFFF" w:themeColor="background1"/>
        <w:position w:val="6"/>
        <w:sz w:val="40"/>
        <w:szCs w:val="40"/>
        <w:shd w:val="clear" w:color="auto" w:fill="808080" w:themeFill="background1" w:themeFillShade="80"/>
      </w:rPr>
      <w:t>  </w:t>
    </w:r>
    <w:r w:rsidRPr="006E2D87">
      <w:rPr>
        <w:rFonts w:asciiTheme="minorHAnsi" w:hAnsiTheme="minorHAnsi"/>
        <w:b/>
        <w:color w:val="FFFFFF" w:themeColor="background1"/>
        <w:position w:val="6"/>
        <w:sz w:val="32"/>
        <w:szCs w:val="32"/>
        <w:shd w:val="clear" w:color="auto" w:fill="A6A6A6" w:themeFill="background1" w:themeFillShade="A6"/>
      </w:rPr>
      <w:t>  CTA (A) No. 1</w:t>
    </w:r>
    <w:r>
      <w:rPr>
        <w:rFonts w:asciiTheme="minorHAnsi" w:hAnsiTheme="minorHAnsi"/>
        <w:b/>
        <w:color w:val="FFFFFF" w:themeColor="background1"/>
        <w:position w:val="6"/>
        <w:sz w:val="32"/>
        <w:szCs w:val="32"/>
        <w:shd w:val="clear" w:color="auto" w:fill="A6A6A6" w:themeFill="background1" w:themeFillShade="A6"/>
      </w:rPr>
      <w:t xml:space="preserve"> (Version 1)</w:t>
    </w:r>
    <w:r w:rsidRPr="006E2D87">
      <w:rPr>
        <w:rFonts w:asciiTheme="minorHAnsi" w:hAnsiTheme="minorHAnsi"/>
        <w:b/>
        <w:color w:val="FFFFFF" w:themeColor="background1"/>
        <w:position w:val="6"/>
        <w:sz w:val="32"/>
        <w:szCs w:val="32"/>
        <w:shd w:val="clear" w:color="auto" w:fill="A6A6A6" w:themeFill="background1" w:themeFillShade="A6"/>
      </w:rPr>
      <w:t>  </w:t>
    </w:r>
  </w:p>
  <w:p w14:paraId="2F5DE5E9" w14:textId="2533286B" w:rsidR="00931994" w:rsidRDefault="0093199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2C8D2" w14:textId="77777777" w:rsidR="00931994" w:rsidRDefault="009319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EFDC3" w14:textId="77777777" w:rsidR="00931994" w:rsidRPr="00B67417" w:rsidRDefault="00931994" w:rsidP="0068283E">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sidRPr="006E2D87">
      <w:rPr>
        <w:rFonts w:asciiTheme="minorHAnsi" w:hAnsiTheme="minorHAnsi"/>
        <w:color w:val="FFFFFF" w:themeColor="background1"/>
        <w:position w:val="6"/>
        <w:sz w:val="32"/>
        <w:szCs w:val="32"/>
        <w:shd w:val="clear" w:color="auto" w:fill="808080" w:themeFill="background1" w:themeFillShade="80"/>
      </w:rPr>
      <w:t>  </w:t>
    </w:r>
    <w:r w:rsidRPr="006E2D87">
      <w:rPr>
        <w:rFonts w:asciiTheme="minorHAnsi" w:hAnsiTheme="minorHAnsi"/>
        <w:b/>
        <w:color w:val="FFFFFF" w:themeColor="background1"/>
        <w:position w:val="6"/>
        <w:sz w:val="32"/>
        <w:szCs w:val="32"/>
        <w:shd w:val="clear" w:color="auto" w:fill="808080" w:themeFill="background1" w:themeFillShade="80"/>
      </w:rPr>
      <w:t>Air Carrier Name</w:t>
    </w:r>
    <w:r w:rsidRPr="006E2D87">
      <w:rPr>
        <w:rFonts w:asciiTheme="minorHAnsi" w:hAnsiTheme="minorHAnsi"/>
        <w:b/>
        <w:color w:val="FFFFFF" w:themeColor="background1"/>
        <w:position w:val="6"/>
        <w:sz w:val="32"/>
        <w:szCs w:val="32"/>
        <w:shd w:val="clear" w:color="auto" w:fill="808080" w:themeFill="background1" w:themeFillShade="80"/>
      </w:rPr>
      <w:tab/>
    </w:r>
    <w:r w:rsidRPr="006E2D87">
      <w:rPr>
        <w:rFonts w:asciiTheme="minorHAnsi" w:hAnsiTheme="minorHAnsi"/>
        <w:b/>
        <w:color w:val="FFFFFF" w:themeColor="background1"/>
        <w:position w:val="6"/>
        <w:sz w:val="40"/>
        <w:szCs w:val="40"/>
        <w:shd w:val="clear" w:color="auto" w:fill="808080" w:themeFill="background1" w:themeFillShade="80"/>
      </w:rPr>
      <w:t>  </w:t>
    </w:r>
    <w:r w:rsidRPr="006E2D87">
      <w:rPr>
        <w:rFonts w:asciiTheme="minorHAnsi" w:hAnsiTheme="minorHAnsi"/>
        <w:b/>
        <w:color w:val="FFFFFF" w:themeColor="background1"/>
        <w:position w:val="6"/>
        <w:sz w:val="32"/>
        <w:szCs w:val="32"/>
        <w:shd w:val="clear" w:color="auto" w:fill="A6A6A6" w:themeFill="background1" w:themeFillShade="A6"/>
      </w:rPr>
      <w:t>  CTA (A) No. 1</w:t>
    </w:r>
    <w:r>
      <w:rPr>
        <w:rFonts w:asciiTheme="minorHAnsi" w:hAnsiTheme="minorHAnsi"/>
        <w:b/>
        <w:color w:val="FFFFFF" w:themeColor="background1"/>
        <w:position w:val="6"/>
        <w:sz w:val="32"/>
        <w:szCs w:val="32"/>
        <w:shd w:val="clear" w:color="auto" w:fill="A6A6A6" w:themeFill="background1" w:themeFillShade="A6"/>
      </w:rPr>
      <w:t xml:space="preserve"> (Version 1)</w:t>
    </w:r>
    <w:r w:rsidRPr="006E2D87">
      <w:rPr>
        <w:rFonts w:asciiTheme="minorHAnsi" w:hAnsiTheme="minorHAnsi"/>
        <w:b/>
        <w:color w:val="FFFFFF" w:themeColor="background1"/>
        <w:position w:val="6"/>
        <w:sz w:val="32"/>
        <w:szCs w:val="32"/>
        <w:shd w:val="clear" w:color="auto" w:fill="A6A6A6" w:themeFill="background1" w:themeFillShade="A6"/>
      </w:rPr>
      <w: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B6A5A" w14:textId="77777777" w:rsidR="00931994" w:rsidRPr="006C75D3" w:rsidRDefault="00931994" w:rsidP="0068283E">
    <w:pPr>
      <w:pStyle w:val="Header"/>
      <w:tabs>
        <w:tab w:val="clear" w:pos="4680"/>
        <w:tab w:val="clear" w:pos="9360"/>
        <w:tab w:val="center" w:pos="6820"/>
        <w:tab w:val="right" w:pos="10230"/>
      </w:tabs>
      <w:ind w:left="-770" w:right="-870"/>
      <w:rPr>
        <w:b/>
        <w:color w:val="FFFFFF"/>
        <w:sz w:val="30"/>
        <w:szCs w:val="30"/>
      </w:rPr>
    </w:pPr>
    <w:r w:rsidRPr="006C75D3">
      <w:rPr>
        <w:b/>
        <w:color w:val="FFFFFF"/>
        <w:sz w:val="30"/>
        <w:szCs w:val="3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048C0" w14:textId="77777777" w:rsidR="00931994" w:rsidRPr="00B67417" w:rsidRDefault="00931994" w:rsidP="0068283E">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sidRPr="006E2D87">
      <w:rPr>
        <w:rFonts w:asciiTheme="minorHAnsi" w:hAnsiTheme="minorHAnsi"/>
        <w:color w:val="FFFFFF" w:themeColor="background1"/>
        <w:position w:val="6"/>
        <w:sz w:val="32"/>
        <w:szCs w:val="32"/>
        <w:shd w:val="clear" w:color="auto" w:fill="808080" w:themeFill="background1" w:themeFillShade="80"/>
      </w:rPr>
      <w:t>  </w:t>
    </w:r>
    <w:r w:rsidRPr="006E2D87">
      <w:rPr>
        <w:rFonts w:asciiTheme="minorHAnsi" w:hAnsiTheme="minorHAnsi"/>
        <w:b/>
        <w:color w:val="FFFFFF" w:themeColor="background1"/>
        <w:position w:val="6"/>
        <w:sz w:val="32"/>
        <w:szCs w:val="32"/>
        <w:shd w:val="clear" w:color="auto" w:fill="808080" w:themeFill="background1" w:themeFillShade="80"/>
      </w:rPr>
      <w:t>Air Carrier Name</w:t>
    </w:r>
    <w:r w:rsidRPr="006E2D87">
      <w:rPr>
        <w:rFonts w:asciiTheme="minorHAnsi" w:hAnsiTheme="minorHAnsi"/>
        <w:b/>
        <w:color w:val="FFFFFF" w:themeColor="background1"/>
        <w:position w:val="6"/>
        <w:sz w:val="32"/>
        <w:szCs w:val="32"/>
        <w:shd w:val="clear" w:color="auto" w:fill="808080" w:themeFill="background1" w:themeFillShade="80"/>
      </w:rPr>
      <w:tab/>
    </w:r>
    <w:r w:rsidRPr="006E2D87">
      <w:rPr>
        <w:rFonts w:asciiTheme="minorHAnsi" w:hAnsiTheme="minorHAnsi"/>
        <w:b/>
        <w:color w:val="FFFFFF" w:themeColor="background1"/>
        <w:position w:val="6"/>
        <w:sz w:val="40"/>
        <w:szCs w:val="40"/>
        <w:shd w:val="clear" w:color="auto" w:fill="808080" w:themeFill="background1" w:themeFillShade="80"/>
      </w:rPr>
      <w:t>  </w:t>
    </w:r>
    <w:r w:rsidRPr="006E2D87">
      <w:rPr>
        <w:rFonts w:asciiTheme="minorHAnsi" w:hAnsiTheme="minorHAnsi"/>
        <w:b/>
        <w:color w:val="FFFFFF" w:themeColor="background1"/>
        <w:position w:val="6"/>
        <w:sz w:val="32"/>
        <w:szCs w:val="32"/>
        <w:shd w:val="clear" w:color="auto" w:fill="A6A6A6" w:themeFill="background1" w:themeFillShade="A6"/>
      </w:rPr>
      <w:t>  CTA (A) No. 1</w:t>
    </w:r>
    <w:r>
      <w:rPr>
        <w:rFonts w:asciiTheme="minorHAnsi" w:hAnsiTheme="minorHAnsi"/>
        <w:b/>
        <w:color w:val="FFFFFF" w:themeColor="background1"/>
        <w:position w:val="6"/>
        <w:sz w:val="32"/>
        <w:szCs w:val="32"/>
        <w:shd w:val="clear" w:color="auto" w:fill="A6A6A6" w:themeFill="background1" w:themeFillShade="A6"/>
      </w:rPr>
      <w:t xml:space="preserve"> (Version 1)</w:t>
    </w:r>
    <w:r w:rsidRPr="006E2D87">
      <w:rPr>
        <w:rFonts w:asciiTheme="minorHAnsi" w:hAnsiTheme="minorHAnsi"/>
        <w:b/>
        <w:color w:val="FFFFFF" w:themeColor="background1"/>
        <w:position w:val="6"/>
        <w:sz w:val="32"/>
        <w:szCs w:val="32"/>
        <w:shd w:val="clear" w:color="auto" w:fill="A6A6A6" w:themeFill="background1" w:themeFillShade="A6"/>
      </w:rPr>
      <w:t>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720D2" w14:textId="77777777" w:rsidR="00931994" w:rsidRPr="006C75D3" w:rsidRDefault="00931994" w:rsidP="0068283E">
    <w:pPr>
      <w:pStyle w:val="Header"/>
      <w:tabs>
        <w:tab w:val="clear" w:pos="4680"/>
        <w:tab w:val="clear" w:pos="9360"/>
        <w:tab w:val="center" w:pos="6820"/>
        <w:tab w:val="right" w:pos="10230"/>
      </w:tabs>
      <w:ind w:left="-770" w:right="-870"/>
      <w:rPr>
        <w:b/>
        <w:color w:val="FFFFFF"/>
        <w:sz w:val="30"/>
        <w:szCs w:val="3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13D60" w14:textId="77777777" w:rsidR="00931994" w:rsidRPr="006E2D87" w:rsidRDefault="00931994" w:rsidP="0068283E">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sidRPr="006E2D87">
      <w:rPr>
        <w:rFonts w:asciiTheme="minorHAnsi" w:hAnsiTheme="minorHAnsi"/>
        <w:color w:val="FFFFFF" w:themeColor="background1"/>
        <w:position w:val="6"/>
        <w:sz w:val="32"/>
        <w:szCs w:val="32"/>
        <w:shd w:val="clear" w:color="auto" w:fill="808080" w:themeFill="background1" w:themeFillShade="80"/>
      </w:rPr>
      <w:t>  </w:t>
    </w:r>
    <w:r w:rsidRPr="006E2D87">
      <w:rPr>
        <w:rFonts w:asciiTheme="minorHAnsi" w:hAnsiTheme="minorHAnsi"/>
        <w:b/>
        <w:color w:val="FFFFFF" w:themeColor="background1"/>
        <w:position w:val="6"/>
        <w:sz w:val="32"/>
        <w:szCs w:val="32"/>
        <w:shd w:val="clear" w:color="auto" w:fill="808080" w:themeFill="background1" w:themeFillShade="80"/>
      </w:rPr>
      <w:t>Air Carrier Name</w:t>
    </w:r>
    <w:r w:rsidRPr="006E2D87">
      <w:rPr>
        <w:rFonts w:asciiTheme="minorHAnsi" w:hAnsiTheme="minorHAnsi"/>
        <w:b/>
        <w:color w:val="FFFFFF" w:themeColor="background1"/>
        <w:position w:val="6"/>
        <w:sz w:val="32"/>
        <w:szCs w:val="32"/>
        <w:shd w:val="clear" w:color="auto" w:fill="808080" w:themeFill="background1" w:themeFillShade="80"/>
      </w:rPr>
      <w:tab/>
    </w:r>
    <w:r w:rsidRPr="006E2D87">
      <w:rPr>
        <w:rFonts w:asciiTheme="minorHAnsi" w:hAnsiTheme="minorHAnsi"/>
        <w:b/>
        <w:color w:val="FFFFFF" w:themeColor="background1"/>
        <w:position w:val="6"/>
        <w:sz w:val="40"/>
        <w:szCs w:val="40"/>
        <w:shd w:val="clear" w:color="auto" w:fill="808080" w:themeFill="background1" w:themeFillShade="80"/>
      </w:rPr>
      <w:t>  </w:t>
    </w:r>
    <w:r w:rsidRPr="006E2D87">
      <w:rPr>
        <w:rFonts w:asciiTheme="minorHAnsi" w:hAnsiTheme="minorHAnsi"/>
        <w:b/>
        <w:color w:val="FFFFFF" w:themeColor="background1"/>
        <w:position w:val="6"/>
        <w:sz w:val="32"/>
        <w:szCs w:val="32"/>
        <w:shd w:val="clear" w:color="auto" w:fill="A6A6A6" w:themeFill="background1" w:themeFillShade="A6"/>
      </w:rPr>
      <w:t>  CTA (A) No. 1</w:t>
    </w:r>
    <w:r>
      <w:rPr>
        <w:rFonts w:asciiTheme="minorHAnsi" w:hAnsiTheme="minorHAnsi"/>
        <w:b/>
        <w:color w:val="FFFFFF" w:themeColor="background1"/>
        <w:position w:val="6"/>
        <w:sz w:val="32"/>
        <w:szCs w:val="32"/>
        <w:shd w:val="clear" w:color="auto" w:fill="A6A6A6" w:themeFill="background1" w:themeFillShade="A6"/>
      </w:rPr>
      <w:t xml:space="preserve"> (Version 1)</w:t>
    </w:r>
    <w:r w:rsidRPr="006E2D87">
      <w:rPr>
        <w:rFonts w:asciiTheme="minorHAnsi" w:hAnsiTheme="minorHAnsi"/>
        <w:b/>
        <w:color w:val="FFFFFF" w:themeColor="background1"/>
        <w:position w:val="6"/>
        <w:sz w:val="32"/>
        <w:szCs w:val="32"/>
        <w:shd w:val="clear" w:color="auto" w:fill="A6A6A6" w:themeFill="background1" w:themeFillShade="A6"/>
      </w:rPr>
      <w:t>  </w:t>
    </w:r>
  </w:p>
  <w:p w14:paraId="351C82CA" w14:textId="77777777" w:rsidR="00931994" w:rsidRPr="006C75D3" w:rsidRDefault="00931994" w:rsidP="0068283E">
    <w:pPr>
      <w:pStyle w:val="Header"/>
      <w:tabs>
        <w:tab w:val="clear" w:pos="4680"/>
        <w:tab w:val="clear" w:pos="9360"/>
        <w:tab w:val="center" w:pos="6820"/>
        <w:tab w:val="right" w:pos="10230"/>
      </w:tabs>
      <w:ind w:left="-540" w:right="-870"/>
      <w:rPr>
        <w:b/>
        <w:color w:val="FFFFFF"/>
        <w:sz w:val="30"/>
        <w:szCs w:val="3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98864" w14:textId="77777777" w:rsidR="00931994" w:rsidRPr="00B67417" w:rsidRDefault="00931994" w:rsidP="0068283E">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sidRPr="006E2D87">
      <w:rPr>
        <w:rFonts w:asciiTheme="minorHAnsi" w:hAnsiTheme="minorHAnsi"/>
        <w:color w:val="FFFFFF" w:themeColor="background1"/>
        <w:position w:val="6"/>
        <w:sz w:val="32"/>
        <w:szCs w:val="32"/>
        <w:shd w:val="clear" w:color="auto" w:fill="808080" w:themeFill="background1" w:themeFillShade="80"/>
      </w:rPr>
      <w:t>  </w:t>
    </w:r>
    <w:r w:rsidRPr="006E2D87">
      <w:rPr>
        <w:rFonts w:asciiTheme="minorHAnsi" w:hAnsiTheme="minorHAnsi"/>
        <w:b/>
        <w:color w:val="FFFFFF" w:themeColor="background1"/>
        <w:position w:val="6"/>
        <w:sz w:val="32"/>
        <w:szCs w:val="32"/>
        <w:shd w:val="clear" w:color="auto" w:fill="808080" w:themeFill="background1" w:themeFillShade="80"/>
      </w:rPr>
      <w:t>Air Carrier Name</w:t>
    </w:r>
    <w:r w:rsidRPr="006E2D87">
      <w:rPr>
        <w:rFonts w:asciiTheme="minorHAnsi" w:hAnsiTheme="minorHAnsi"/>
        <w:b/>
        <w:color w:val="FFFFFF" w:themeColor="background1"/>
        <w:position w:val="6"/>
        <w:sz w:val="32"/>
        <w:szCs w:val="32"/>
        <w:shd w:val="clear" w:color="auto" w:fill="808080" w:themeFill="background1" w:themeFillShade="80"/>
      </w:rPr>
      <w:tab/>
    </w:r>
    <w:r w:rsidRPr="006E2D87">
      <w:rPr>
        <w:rFonts w:asciiTheme="minorHAnsi" w:hAnsiTheme="minorHAnsi"/>
        <w:b/>
        <w:color w:val="FFFFFF" w:themeColor="background1"/>
        <w:position w:val="6"/>
        <w:sz w:val="40"/>
        <w:szCs w:val="40"/>
        <w:shd w:val="clear" w:color="auto" w:fill="808080" w:themeFill="background1" w:themeFillShade="80"/>
      </w:rPr>
      <w:t>  </w:t>
    </w:r>
    <w:r w:rsidRPr="006E2D87">
      <w:rPr>
        <w:rFonts w:asciiTheme="minorHAnsi" w:hAnsiTheme="minorHAnsi"/>
        <w:b/>
        <w:color w:val="FFFFFF" w:themeColor="background1"/>
        <w:position w:val="6"/>
        <w:sz w:val="32"/>
        <w:szCs w:val="32"/>
        <w:shd w:val="clear" w:color="auto" w:fill="A6A6A6" w:themeFill="background1" w:themeFillShade="A6"/>
      </w:rPr>
      <w:t>  CTA (A) No. 1</w:t>
    </w:r>
    <w:r>
      <w:rPr>
        <w:rFonts w:asciiTheme="minorHAnsi" w:hAnsiTheme="minorHAnsi"/>
        <w:b/>
        <w:color w:val="FFFFFF" w:themeColor="background1"/>
        <w:position w:val="6"/>
        <w:sz w:val="32"/>
        <w:szCs w:val="32"/>
        <w:shd w:val="clear" w:color="auto" w:fill="A6A6A6" w:themeFill="background1" w:themeFillShade="A6"/>
      </w:rPr>
      <w:t xml:space="preserve"> (Version 1)</w:t>
    </w:r>
    <w:r w:rsidRPr="006E2D87">
      <w:rPr>
        <w:rFonts w:asciiTheme="minorHAnsi" w:hAnsiTheme="minorHAnsi"/>
        <w:b/>
        <w:color w:val="FFFFFF" w:themeColor="background1"/>
        <w:position w:val="6"/>
        <w:sz w:val="32"/>
        <w:szCs w:val="32"/>
        <w:shd w:val="clear" w:color="auto" w:fill="A6A6A6" w:themeFill="background1" w:themeFillShade="A6"/>
      </w:rPr>
      <w:t>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2C2A4" w14:textId="77777777" w:rsidR="00931994" w:rsidRPr="006E2D87" w:rsidRDefault="00931994" w:rsidP="0068283E">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sidRPr="006E2D87">
      <w:rPr>
        <w:rFonts w:asciiTheme="minorHAnsi" w:hAnsiTheme="minorHAnsi"/>
        <w:color w:val="FFFFFF" w:themeColor="background1"/>
        <w:position w:val="6"/>
        <w:sz w:val="32"/>
        <w:szCs w:val="32"/>
        <w:shd w:val="clear" w:color="auto" w:fill="808080" w:themeFill="background1" w:themeFillShade="80"/>
      </w:rPr>
      <w:t>  </w:t>
    </w:r>
    <w:r w:rsidRPr="006E2D87">
      <w:rPr>
        <w:rFonts w:asciiTheme="minorHAnsi" w:hAnsiTheme="minorHAnsi"/>
        <w:b/>
        <w:color w:val="FFFFFF" w:themeColor="background1"/>
        <w:position w:val="6"/>
        <w:sz w:val="32"/>
        <w:szCs w:val="32"/>
        <w:shd w:val="clear" w:color="auto" w:fill="808080" w:themeFill="background1" w:themeFillShade="80"/>
      </w:rPr>
      <w:t>Air Carrier Name</w:t>
    </w:r>
    <w:r w:rsidRPr="006E2D87">
      <w:rPr>
        <w:rFonts w:asciiTheme="minorHAnsi" w:hAnsiTheme="minorHAnsi"/>
        <w:b/>
        <w:color w:val="FFFFFF" w:themeColor="background1"/>
        <w:position w:val="6"/>
        <w:sz w:val="32"/>
        <w:szCs w:val="32"/>
        <w:shd w:val="clear" w:color="auto" w:fill="808080" w:themeFill="background1" w:themeFillShade="80"/>
      </w:rPr>
      <w:tab/>
    </w:r>
    <w:r w:rsidRPr="006E2D87">
      <w:rPr>
        <w:rFonts w:asciiTheme="minorHAnsi" w:hAnsiTheme="minorHAnsi"/>
        <w:b/>
        <w:color w:val="FFFFFF" w:themeColor="background1"/>
        <w:position w:val="6"/>
        <w:sz w:val="40"/>
        <w:szCs w:val="40"/>
        <w:shd w:val="clear" w:color="auto" w:fill="808080" w:themeFill="background1" w:themeFillShade="80"/>
      </w:rPr>
      <w:t>  </w:t>
    </w:r>
    <w:r w:rsidRPr="006E2D87">
      <w:rPr>
        <w:rFonts w:asciiTheme="minorHAnsi" w:hAnsiTheme="minorHAnsi"/>
        <w:b/>
        <w:color w:val="FFFFFF" w:themeColor="background1"/>
        <w:position w:val="6"/>
        <w:sz w:val="32"/>
        <w:szCs w:val="32"/>
        <w:shd w:val="clear" w:color="auto" w:fill="A6A6A6" w:themeFill="background1" w:themeFillShade="A6"/>
      </w:rPr>
      <w:t>  CTA (A) No. 1</w:t>
    </w:r>
    <w:r>
      <w:rPr>
        <w:rFonts w:asciiTheme="minorHAnsi" w:hAnsiTheme="minorHAnsi"/>
        <w:b/>
        <w:color w:val="FFFFFF" w:themeColor="background1"/>
        <w:position w:val="6"/>
        <w:sz w:val="32"/>
        <w:szCs w:val="32"/>
        <w:shd w:val="clear" w:color="auto" w:fill="A6A6A6" w:themeFill="background1" w:themeFillShade="A6"/>
      </w:rPr>
      <w:t xml:space="preserve"> (Version 1)</w:t>
    </w:r>
    <w:r w:rsidRPr="006E2D87">
      <w:rPr>
        <w:rFonts w:asciiTheme="minorHAnsi" w:hAnsiTheme="minorHAnsi"/>
        <w:b/>
        <w:color w:val="FFFFFF" w:themeColor="background1"/>
        <w:position w:val="6"/>
        <w:sz w:val="32"/>
        <w:szCs w:val="32"/>
        <w:shd w:val="clear" w:color="auto" w:fill="A6A6A6" w:themeFill="background1" w:themeFillShade="A6"/>
      </w:rPr>
      <w:t>  </w:t>
    </w:r>
  </w:p>
  <w:p w14:paraId="0E51F3B5" w14:textId="77777777" w:rsidR="00931994" w:rsidRPr="008A7F12" w:rsidRDefault="00931994" w:rsidP="0068283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B2284" w14:textId="77777777" w:rsidR="00931994" w:rsidRPr="006E2D87" w:rsidRDefault="00931994" w:rsidP="0068283E">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sidRPr="006E2D87">
      <w:rPr>
        <w:rFonts w:asciiTheme="minorHAnsi" w:hAnsiTheme="minorHAnsi"/>
        <w:color w:val="FFFFFF" w:themeColor="background1"/>
        <w:position w:val="6"/>
        <w:sz w:val="32"/>
        <w:szCs w:val="32"/>
        <w:shd w:val="clear" w:color="auto" w:fill="808080" w:themeFill="background1" w:themeFillShade="80"/>
      </w:rPr>
      <w:t>  </w:t>
    </w:r>
    <w:r w:rsidRPr="006E2D87">
      <w:rPr>
        <w:rFonts w:asciiTheme="minorHAnsi" w:hAnsiTheme="minorHAnsi"/>
        <w:b/>
        <w:color w:val="FFFFFF" w:themeColor="background1"/>
        <w:position w:val="6"/>
        <w:sz w:val="32"/>
        <w:szCs w:val="32"/>
        <w:shd w:val="clear" w:color="auto" w:fill="808080" w:themeFill="background1" w:themeFillShade="80"/>
      </w:rPr>
      <w:t>Air Carrier Name</w:t>
    </w:r>
    <w:r w:rsidRPr="006E2D87">
      <w:rPr>
        <w:rFonts w:asciiTheme="minorHAnsi" w:hAnsiTheme="minorHAnsi"/>
        <w:b/>
        <w:color w:val="FFFFFF" w:themeColor="background1"/>
        <w:position w:val="6"/>
        <w:sz w:val="32"/>
        <w:szCs w:val="32"/>
        <w:shd w:val="clear" w:color="auto" w:fill="808080" w:themeFill="background1" w:themeFillShade="80"/>
      </w:rPr>
      <w:tab/>
    </w:r>
    <w:r w:rsidRPr="006E2D87">
      <w:rPr>
        <w:rFonts w:asciiTheme="minorHAnsi" w:hAnsiTheme="minorHAnsi"/>
        <w:b/>
        <w:color w:val="FFFFFF" w:themeColor="background1"/>
        <w:position w:val="6"/>
        <w:sz w:val="40"/>
        <w:szCs w:val="40"/>
        <w:shd w:val="clear" w:color="auto" w:fill="808080" w:themeFill="background1" w:themeFillShade="80"/>
      </w:rPr>
      <w:t>  </w:t>
    </w:r>
    <w:r w:rsidRPr="006E2D87">
      <w:rPr>
        <w:rFonts w:asciiTheme="minorHAnsi" w:hAnsiTheme="minorHAnsi"/>
        <w:b/>
        <w:color w:val="FFFFFF" w:themeColor="background1"/>
        <w:position w:val="6"/>
        <w:sz w:val="32"/>
        <w:szCs w:val="32"/>
        <w:shd w:val="clear" w:color="auto" w:fill="A6A6A6" w:themeFill="background1" w:themeFillShade="A6"/>
      </w:rPr>
      <w:t>  CTA (A) No. 1</w:t>
    </w:r>
    <w:r>
      <w:rPr>
        <w:rFonts w:asciiTheme="minorHAnsi" w:hAnsiTheme="minorHAnsi"/>
        <w:b/>
        <w:color w:val="FFFFFF" w:themeColor="background1"/>
        <w:position w:val="6"/>
        <w:sz w:val="32"/>
        <w:szCs w:val="32"/>
        <w:shd w:val="clear" w:color="auto" w:fill="A6A6A6" w:themeFill="background1" w:themeFillShade="A6"/>
      </w:rPr>
      <w:t xml:space="preserve"> (Version 1)</w:t>
    </w:r>
    <w:r w:rsidRPr="006E2D87">
      <w:rPr>
        <w:rFonts w:asciiTheme="minorHAnsi" w:hAnsiTheme="minorHAnsi"/>
        <w:b/>
        <w:color w:val="FFFFFF" w:themeColor="background1"/>
        <w:position w:val="6"/>
        <w:sz w:val="32"/>
        <w:szCs w:val="32"/>
        <w:shd w:val="clear" w:color="auto" w:fill="A6A6A6" w:themeFill="background1" w:themeFillShade="A6"/>
      </w:rPr>
      <w:t>  </w:t>
    </w:r>
  </w:p>
  <w:p w14:paraId="0AA7ED8F" w14:textId="77777777" w:rsidR="00931994" w:rsidRDefault="00931994" w:rsidP="0068283E">
    <w:pPr>
      <w:ind w:left="18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6B8F"/>
    <w:multiLevelType w:val="multilevel"/>
    <w:tmpl w:val="D0B09980"/>
    <w:lvl w:ilvl="0">
      <w:start w:val="1"/>
      <w:numFmt w:val="decimal"/>
      <w:pStyle w:val="listnumberindent5"/>
      <w:lvlText w:val="(%1)"/>
      <w:lvlJc w:val="left"/>
      <w:pPr>
        <w:ind w:left="1166" w:hanging="446"/>
      </w:pPr>
      <w:rPr>
        <w:rFonts w:hint="default"/>
        <w:b w:val="0"/>
        <w:i w:val="0"/>
        <w:color w:val="auto"/>
        <w:sz w:val="26"/>
        <w:szCs w:val="26"/>
        <w:lang w:val="x-none"/>
      </w:rPr>
    </w:lvl>
    <w:lvl w:ilvl="1">
      <w:start w:val="1"/>
      <w:numFmt w:val="lowerLetter"/>
      <w:lvlText w:val="(%2)"/>
      <w:lvlJc w:val="left"/>
      <w:pPr>
        <w:ind w:left="1526" w:hanging="446"/>
      </w:pPr>
      <w:rPr>
        <w:rFonts w:hint="default"/>
        <w:b w:val="0"/>
      </w:rPr>
    </w:lvl>
    <w:lvl w:ilvl="2">
      <w:start w:val="1"/>
      <w:numFmt w:val="lowerRoman"/>
      <w:lvlText w:val="(%3)"/>
      <w:lvlJc w:val="left"/>
      <w:pPr>
        <w:ind w:left="1886" w:hanging="446"/>
      </w:pPr>
      <w:rPr>
        <w:rFonts w:hint="default"/>
        <w:b w:val="0"/>
      </w:rPr>
    </w:lvl>
    <w:lvl w:ilvl="3">
      <w:start w:val="1"/>
      <w:numFmt w:val="decimal"/>
      <w:lvlText w:val="(%4)"/>
      <w:lvlJc w:val="left"/>
      <w:pPr>
        <w:ind w:left="2246" w:hanging="446"/>
      </w:pPr>
      <w:rPr>
        <w:rFonts w:hint="default"/>
      </w:rPr>
    </w:lvl>
    <w:lvl w:ilvl="4">
      <w:start w:val="1"/>
      <w:numFmt w:val="lowerLetter"/>
      <w:lvlText w:val="(%5)"/>
      <w:lvlJc w:val="left"/>
      <w:pPr>
        <w:ind w:left="2606" w:hanging="446"/>
      </w:pPr>
      <w:rPr>
        <w:rFonts w:hint="default"/>
      </w:rPr>
    </w:lvl>
    <w:lvl w:ilvl="5">
      <w:start w:val="1"/>
      <w:numFmt w:val="lowerRoman"/>
      <w:lvlText w:val="(%6)"/>
      <w:lvlJc w:val="left"/>
      <w:pPr>
        <w:ind w:left="2966" w:hanging="446"/>
      </w:pPr>
      <w:rPr>
        <w:rFonts w:hint="default"/>
      </w:rPr>
    </w:lvl>
    <w:lvl w:ilvl="6">
      <w:start w:val="1"/>
      <w:numFmt w:val="decimal"/>
      <w:lvlText w:val="%7."/>
      <w:lvlJc w:val="left"/>
      <w:pPr>
        <w:ind w:left="3326" w:hanging="446"/>
      </w:pPr>
      <w:rPr>
        <w:rFonts w:hint="default"/>
      </w:rPr>
    </w:lvl>
    <w:lvl w:ilvl="7">
      <w:start w:val="1"/>
      <w:numFmt w:val="lowerLetter"/>
      <w:lvlText w:val="%8."/>
      <w:lvlJc w:val="left"/>
      <w:pPr>
        <w:ind w:left="3686" w:hanging="446"/>
      </w:pPr>
      <w:rPr>
        <w:rFonts w:hint="default"/>
      </w:rPr>
    </w:lvl>
    <w:lvl w:ilvl="8">
      <w:start w:val="1"/>
      <w:numFmt w:val="lowerRoman"/>
      <w:lvlText w:val="%9."/>
      <w:lvlJc w:val="left"/>
      <w:pPr>
        <w:ind w:left="4046" w:hanging="446"/>
      </w:pPr>
      <w:rPr>
        <w:rFonts w:hint="default"/>
      </w:rPr>
    </w:lvl>
  </w:abstractNum>
  <w:abstractNum w:abstractNumId="1" w15:restartNumberingAfterBreak="0">
    <w:nsid w:val="040740AF"/>
    <w:multiLevelType w:val="multilevel"/>
    <w:tmpl w:val="FAD083E0"/>
    <w:lvl w:ilvl="0">
      <w:start w:val="1"/>
      <w:numFmt w:val="lowerLetter"/>
      <w:pStyle w:val="Listletterindent1"/>
      <w:lvlText w:val="(%1)"/>
      <w:lvlJc w:val="left"/>
      <w:pPr>
        <w:ind w:left="1800" w:hanging="360"/>
      </w:pPr>
      <w:rPr>
        <w:rFonts w:hint="default"/>
        <w:b w:val="0"/>
        <w:i w:val="0"/>
        <w:color w:val="000000" w:themeColor="text1"/>
        <w:w w:val="90"/>
      </w:rPr>
    </w:lvl>
    <w:lvl w:ilvl="1">
      <w:start w:val="1"/>
      <w:numFmt w:val="lowerLetter"/>
      <w:lvlText w:val="(%2)"/>
      <w:lvlJc w:val="left"/>
      <w:pPr>
        <w:ind w:left="1613" w:hanging="360"/>
      </w:pPr>
      <w:rPr>
        <w:rFonts w:hint="default"/>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 w15:restartNumberingAfterBreak="0">
    <w:nsid w:val="06301D9A"/>
    <w:multiLevelType w:val="hybridMultilevel"/>
    <w:tmpl w:val="627C92A6"/>
    <w:styleLink w:val="ParaSecretariat1"/>
    <w:lvl w:ilvl="0" w:tplc="5C42C25E">
      <w:start w:val="1"/>
      <w:numFmt w:val="decimal"/>
      <w:lvlText w:val="(%1)"/>
      <w:lvlJc w:val="left"/>
      <w:pPr>
        <w:ind w:left="720" w:hanging="360"/>
      </w:pPr>
      <w:rPr>
        <w:rFonts w:hint="default"/>
      </w:rPr>
    </w:lvl>
    <w:lvl w:ilvl="1" w:tplc="511E442A">
      <w:start w:val="1"/>
      <w:numFmt w:val="decimal"/>
      <w:lvlText w:val="(%2)"/>
      <w:lvlJc w:val="left"/>
      <w:pPr>
        <w:ind w:left="1440" w:hanging="360"/>
      </w:pPr>
      <w:rPr>
        <w:rFonts w:hint="default"/>
        <w:b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84782"/>
    <w:multiLevelType w:val="multilevel"/>
    <w:tmpl w:val="A2D2006E"/>
    <w:styleLink w:val="ParaSecretariat"/>
    <w:lvl w:ilvl="0">
      <w:start w:val="1"/>
      <w:numFmt w:val="decimal"/>
      <w:pStyle w:val="ListParagraph"/>
      <w:lvlText w:val="[%1]"/>
      <w:lvlJc w:val="left"/>
      <w:pPr>
        <w:ind w:left="0" w:hanging="720"/>
      </w:pPr>
      <w:rPr>
        <w:rFonts w:hint="default"/>
      </w:rPr>
    </w:lvl>
    <w:lvl w:ilvl="1">
      <w:start w:val="1"/>
      <w:numFmt w:val="decimal"/>
      <w:lvlText w:val="[%2]"/>
      <w:lvlJc w:val="left"/>
      <w:pPr>
        <w:ind w:left="0" w:hanging="720"/>
      </w:pPr>
      <w:rPr>
        <w:rFonts w:hint="default"/>
      </w:rPr>
    </w:lvl>
    <w:lvl w:ilvl="2">
      <w:start w:val="1"/>
      <w:numFmt w:val="decimal"/>
      <w:lvlText w:val="[%3]"/>
      <w:lvlJc w:val="left"/>
      <w:pPr>
        <w:ind w:left="0" w:hanging="720"/>
      </w:pPr>
      <w:rPr>
        <w:rFonts w:hint="default"/>
      </w:rPr>
    </w:lvl>
    <w:lvl w:ilvl="3">
      <w:start w:val="1"/>
      <w:numFmt w:val="decimal"/>
      <w:lvlText w:val="[%4]"/>
      <w:lvlJc w:val="left"/>
      <w:pPr>
        <w:ind w:left="0" w:hanging="720"/>
      </w:pPr>
      <w:rPr>
        <w:rFonts w:hint="default"/>
      </w:rPr>
    </w:lvl>
    <w:lvl w:ilvl="4">
      <w:start w:val="1"/>
      <w:numFmt w:val="decimal"/>
      <w:lvlText w:val="[%5]"/>
      <w:lvlJc w:val="left"/>
      <w:pPr>
        <w:ind w:left="0" w:hanging="720"/>
      </w:pPr>
      <w:rPr>
        <w:rFonts w:hint="default"/>
      </w:rPr>
    </w:lvl>
    <w:lvl w:ilvl="5">
      <w:start w:val="1"/>
      <w:numFmt w:val="decimal"/>
      <w:lvlText w:val="[%6]"/>
      <w:lvlJc w:val="left"/>
      <w:pPr>
        <w:ind w:left="0" w:hanging="720"/>
      </w:pPr>
      <w:rPr>
        <w:rFonts w:hint="default"/>
      </w:rPr>
    </w:lvl>
    <w:lvl w:ilvl="6">
      <w:start w:val="1"/>
      <w:numFmt w:val="decimal"/>
      <w:lvlText w:val="[%7]"/>
      <w:lvlJc w:val="left"/>
      <w:pPr>
        <w:ind w:left="0" w:hanging="720"/>
      </w:pPr>
      <w:rPr>
        <w:rFonts w:hint="default"/>
      </w:rPr>
    </w:lvl>
    <w:lvl w:ilvl="7">
      <w:start w:val="1"/>
      <w:numFmt w:val="decimal"/>
      <w:lvlText w:val="[%8]"/>
      <w:lvlJc w:val="left"/>
      <w:pPr>
        <w:ind w:left="0" w:hanging="720"/>
      </w:pPr>
      <w:rPr>
        <w:rFonts w:hint="default"/>
      </w:rPr>
    </w:lvl>
    <w:lvl w:ilvl="8">
      <w:start w:val="1"/>
      <w:numFmt w:val="decimal"/>
      <w:lvlText w:val="[%9]"/>
      <w:lvlJc w:val="left"/>
      <w:pPr>
        <w:ind w:left="0" w:hanging="720"/>
      </w:pPr>
      <w:rPr>
        <w:rFonts w:hint="default"/>
      </w:rPr>
    </w:lvl>
  </w:abstractNum>
  <w:abstractNum w:abstractNumId="4" w15:restartNumberingAfterBreak="0">
    <w:nsid w:val="146B09B9"/>
    <w:multiLevelType w:val="hybridMultilevel"/>
    <w:tmpl w:val="5204BF46"/>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1B22235B"/>
    <w:multiLevelType w:val="multilevel"/>
    <w:tmpl w:val="ADA8857A"/>
    <w:lvl w:ilvl="0">
      <w:start w:val="1"/>
      <w:numFmt w:val="decimal"/>
      <w:lvlText w:val="(%1)"/>
      <w:lvlJc w:val="left"/>
      <w:pPr>
        <w:ind w:left="864" w:hanging="360"/>
      </w:pPr>
      <w:rPr>
        <w:rFonts w:hint="default"/>
        <w:color w:val="auto"/>
      </w:rPr>
    </w:lvl>
    <w:lvl w:ilvl="1">
      <w:start w:val="1"/>
      <w:numFmt w:val="lowerLetter"/>
      <w:lvlText w:val="(%2)"/>
      <w:lvlJc w:val="left"/>
      <w:pPr>
        <w:ind w:left="1584" w:hanging="360"/>
      </w:pPr>
      <w:rPr>
        <w:rFonts w:hint="default"/>
        <w:b w:val="0"/>
        <w:color w:val="auto"/>
      </w:rPr>
    </w:lvl>
    <w:lvl w:ilvl="2">
      <w:start w:val="1"/>
      <w:numFmt w:val="lowerRoman"/>
      <w:lvlText w:val="(%3)"/>
      <w:lvlJc w:val="right"/>
      <w:pPr>
        <w:ind w:left="2304" w:hanging="180"/>
      </w:pPr>
      <w:rPr>
        <w:rFonts w:hint="default"/>
      </w:rPr>
    </w:lvl>
    <w:lvl w:ilvl="3">
      <w:start w:val="1"/>
      <w:numFmt w:val="upperLetter"/>
      <w:lvlText w:val="(%4)"/>
      <w:lvlJc w:val="left"/>
      <w:pPr>
        <w:ind w:left="3600" w:hanging="446"/>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6" w15:restartNumberingAfterBreak="0">
    <w:nsid w:val="25590831"/>
    <w:multiLevelType w:val="hybridMultilevel"/>
    <w:tmpl w:val="05AABCB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259A4018"/>
    <w:multiLevelType w:val="multilevel"/>
    <w:tmpl w:val="10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Times New Roman" w:hAnsi="Times New Roman" w:hint="default"/>
        <w:color w:val="auto"/>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532275"/>
    <w:multiLevelType w:val="hybridMultilevel"/>
    <w:tmpl w:val="1892F02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2EE41D8C"/>
    <w:multiLevelType w:val="multilevel"/>
    <w:tmpl w:val="630AF6EE"/>
    <w:lvl w:ilvl="0">
      <w:start w:val="1"/>
      <w:numFmt w:val="decimal"/>
      <w:lvlText w:val="(%1)"/>
      <w:lvlJc w:val="left"/>
      <w:pPr>
        <w:ind w:left="864" w:hanging="360"/>
      </w:pPr>
      <w:rPr>
        <w:rFonts w:hint="default"/>
        <w:color w:val="auto"/>
      </w:rPr>
    </w:lvl>
    <w:lvl w:ilvl="1">
      <w:start w:val="1"/>
      <w:numFmt w:val="lowerLetter"/>
      <w:lvlText w:val="(%2)"/>
      <w:lvlJc w:val="left"/>
      <w:pPr>
        <w:ind w:left="1584" w:hanging="360"/>
      </w:pPr>
      <w:rPr>
        <w:rFonts w:hint="default"/>
        <w:b w:val="0"/>
        <w:color w:val="auto"/>
      </w:rPr>
    </w:lvl>
    <w:lvl w:ilvl="2">
      <w:start w:val="1"/>
      <w:numFmt w:val="lowerRoman"/>
      <w:lvlText w:val="(%3)"/>
      <w:lvlJc w:val="right"/>
      <w:pPr>
        <w:ind w:left="2304" w:hanging="180"/>
      </w:pPr>
      <w:rPr>
        <w:rFonts w:hint="default"/>
      </w:rPr>
    </w:lvl>
    <w:lvl w:ilvl="3">
      <w:start w:val="1"/>
      <w:numFmt w:val="upperLetter"/>
      <w:pStyle w:val="ListletterAindent219"/>
      <w:lvlText w:val="(%4)"/>
      <w:lvlJc w:val="left"/>
      <w:pPr>
        <w:ind w:left="3600" w:hanging="446"/>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10" w15:restartNumberingAfterBreak="0">
    <w:nsid w:val="34BA7DD3"/>
    <w:multiLevelType w:val="hybridMultilevel"/>
    <w:tmpl w:val="702E1A60"/>
    <w:lvl w:ilvl="0" w:tplc="2ADA6ED2">
      <w:start w:val="1"/>
      <w:numFmt w:val="upperLetter"/>
      <w:pStyle w:val="Listletter-notetocarri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B72316"/>
    <w:multiLevelType w:val="multilevel"/>
    <w:tmpl w:val="A2D2006E"/>
    <w:numStyleLink w:val="ParaSecretariat"/>
  </w:abstractNum>
  <w:abstractNum w:abstractNumId="12" w15:restartNumberingAfterBreak="0">
    <w:nsid w:val="49CF4790"/>
    <w:multiLevelType w:val="multilevel"/>
    <w:tmpl w:val="E89C414E"/>
    <w:lvl w:ilvl="0">
      <w:start w:val="1"/>
      <w:numFmt w:val="lowerRoman"/>
      <w:pStyle w:val="Listromanindent161"/>
      <w:lvlText w:val="(%1)"/>
      <w:lvlJc w:val="right"/>
      <w:pPr>
        <w:ind w:left="2434" w:hanging="188"/>
      </w:pPr>
      <w:rPr>
        <w:rFonts w:hint="default"/>
        <w:b w:val="0"/>
      </w:rPr>
    </w:lvl>
    <w:lvl w:ilvl="1">
      <w:start w:val="1"/>
      <w:numFmt w:val="lowerLetter"/>
      <w:lvlText w:val="%2."/>
      <w:lvlJc w:val="left"/>
      <w:pPr>
        <w:ind w:left="432" w:hanging="360"/>
      </w:pPr>
      <w:rPr>
        <w:rFonts w:hint="default"/>
      </w:rPr>
    </w:lvl>
    <w:lvl w:ilvl="2">
      <w:start w:val="1"/>
      <w:numFmt w:val="lowerRoman"/>
      <w:lvlText w:val="%3."/>
      <w:lvlJc w:val="right"/>
      <w:pPr>
        <w:ind w:left="1152" w:hanging="180"/>
      </w:pPr>
      <w:rPr>
        <w:rFonts w:hint="default"/>
      </w:rPr>
    </w:lvl>
    <w:lvl w:ilvl="3">
      <w:start w:val="1"/>
      <w:numFmt w:val="decimal"/>
      <w:lvlText w:val="%4."/>
      <w:lvlJc w:val="left"/>
      <w:pPr>
        <w:ind w:left="1872" w:hanging="360"/>
      </w:pPr>
      <w:rPr>
        <w:rFonts w:hint="default"/>
      </w:rPr>
    </w:lvl>
    <w:lvl w:ilvl="4">
      <w:start w:val="1"/>
      <w:numFmt w:val="lowerLetter"/>
      <w:lvlText w:val="%5."/>
      <w:lvlJc w:val="left"/>
      <w:pPr>
        <w:ind w:left="2592" w:hanging="360"/>
      </w:pPr>
      <w:rPr>
        <w:rFonts w:hint="default"/>
      </w:rPr>
    </w:lvl>
    <w:lvl w:ilvl="5">
      <w:start w:val="1"/>
      <w:numFmt w:val="lowerRoman"/>
      <w:lvlText w:val="%6."/>
      <w:lvlJc w:val="right"/>
      <w:pPr>
        <w:ind w:left="3312" w:hanging="180"/>
      </w:pPr>
      <w:rPr>
        <w:rFonts w:hint="default"/>
      </w:rPr>
    </w:lvl>
    <w:lvl w:ilvl="6">
      <w:start w:val="1"/>
      <w:numFmt w:val="decimal"/>
      <w:lvlText w:val="%7."/>
      <w:lvlJc w:val="left"/>
      <w:pPr>
        <w:ind w:left="4032" w:hanging="360"/>
      </w:pPr>
      <w:rPr>
        <w:rFonts w:hint="default"/>
      </w:rPr>
    </w:lvl>
    <w:lvl w:ilvl="7">
      <w:start w:val="1"/>
      <w:numFmt w:val="lowerLetter"/>
      <w:lvlText w:val="%8."/>
      <w:lvlJc w:val="left"/>
      <w:pPr>
        <w:ind w:left="4752" w:hanging="360"/>
      </w:pPr>
      <w:rPr>
        <w:rFonts w:hint="default"/>
      </w:rPr>
    </w:lvl>
    <w:lvl w:ilvl="8">
      <w:start w:val="1"/>
      <w:numFmt w:val="lowerRoman"/>
      <w:lvlText w:val="%9."/>
      <w:lvlJc w:val="right"/>
      <w:pPr>
        <w:ind w:left="5472" w:hanging="180"/>
      </w:pPr>
      <w:rPr>
        <w:rFonts w:hint="default"/>
      </w:rPr>
    </w:lvl>
  </w:abstractNum>
  <w:abstractNum w:abstractNumId="13" w15:restartNumberingAfterBreak="0">
    <w:nsid w:val="49D66044"/>
    <w:multiLevelType w:val="hybridMultilevel"/>
    <w:tmpl w:val="D5EA19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512A10D0"/>
    <w:multiLevelType w:val="hybridMultilevel"/>
    <w:tmpl w:val="624456F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15:restartNumberingAfterBreak="0">
    <w:nsid w:val="5529442F"/>
    <w:multiLevelType w:val="hybridMultilevel"/>
    <w:tmpl w:val="0E9609DE"/>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16" w15:restartNumberingAfterBreak="0">
    <w:nsid w:val="653B6718"/>
    <w:multiLevelType w:val="hybridMultilevel"/>
    <w:tmpl w:val="884AF0C4"/>
    <w:lvl w:ilvl="0" w:tplc="85C67200">
      <w:start w:val="1"/>
      <w:numFmt w:val="bullet"/>
      <w:pStyle w:val="listbullet15"/>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668C51AA"/>
    <w:multiLevelType w:val="hybridMultilevel"/>
    <w:tmpl w:val="3B64D34A"/>
    <w:styleLink w:val="Style11"/>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6A3E28B7"/>
    <w:multiLevelType w:val="multilevel"/>
    <w:tmpl w:val="BDCCC9E4"/>
    <w:styleLink w:val="Style3"/>
    <w:lvl w:ilvl="0">
      <w:start w:val="1"/>
      <w:numFmt w:val="decimal"/>
      <w:lvlText w:val="%1."/>
      <w:lvlJc w:val="left"/>
      <w:pPr>
        <w:ind w:left="360" w:hanging="288"/>
      </w:pPr>
      <w:rPr>
        <w:rFonts w:hint="default"/>
      </w:rPr>
    </w:lvl>
    <w:lvl w:ilvl="1">
      <w:start w:val="1"/>
      <w:numFmt w:val="decimal"/>
      <w:lvlText w:val="%1.%2."/>
      <w:lvlJc w:val="left"/>
      <w:pPr>
        <w:ind w:left="720" w:hanging="288"/>
      </w:pPr>
      <w:rPr>
        <w:rFonts w:hint="default"/>
      </w:rPr>
    </w:lvl>
    <w:lvl w:ilvl="2">
      <w:start w:val="1"/>
      <w:numFmt w:val="decimal"/>
      <w:lvlText w:val="%1.%2.%3."/>
      <w:lvlJc w:val="left"/>
      <w:pPr>
        <w:ind w:left="1080" w:hanging="288"/>
      </w:pPr>
      <w:rPr>
        <w:rFonts w:hint="default"/>
      </w:rPr>
    </w:lvl>
    <w:lvl w:ilvl="3">
      <w:start w:val="1"/>
      <w:numFmt w:val="decimal"/>
      <w:lvlText w:val="%1.%2.%3.%4."/>
      <w:lvlJc w:val="left"/>
      <w:pPr>
        <w:ind w:left="1440" w:hanging="288"/>
      </w:pPr>
      <w:rPr>
        <w:rFonts w:hint="default"/>
      </w:rPr>
    </w:lvl>
    <w:lvl w:ilvl="4">
      <w:start w:val="1"/>
      <w:numFmt w:val="decimal"/>
      <w:lvlText w:val="%1.%2.%3.%4.%5."/>
      <w:lvlJc w:val="left"/>
      <w:pPr>
        <w:ind w:left="1800" w:hanging="288"/>
      </w:pPr>
      <w:rPr>
        <w:rFonts w:hint="default"/>
      </w:rPr>
    </w:lvl>
    <w:lvl w:ilvl="5">
      <w:start w:val="1"/>
      <w:numFmt w:val="decimal"/>
      <w:lvlText w:val="%1.%2.%3.%4.%5.%6."/>
      <w:lvlJc w:val="left"/>
      <w:pPr>
        <w:ind w:left="2160" w:hanging="288"/>
      </w:pPr>
      <w:rPr>
        <w:rFonts w:hint="default"/>
      </w:rPr>
    </w:lvl>
    <w:lvl w:ilvl="6">
      <w:start w:val="1"/>
      <w:numFmt w:val="decimal"/>
      <w:lvlText w:val="%1.%2.%3.%4.%5.%6.%7."/>
      <w:lvlJc w:val="left"/>
      <w:pPr>
        <w:ind w:left="2520" w:hanging="288"/>
      </w:pPr>
      <w:rPr>
        <w:rFonts w:hint="default"/>
      </w:rPr>
    </w:lvl>
    <w:lvl w:ilvl="7">
      <w:start w:val="1"/>
      <w:numFmt w:val="decimal"/>
      <w:lvlText w:val="%1.%2.%3.%4.%5.%6.%7.%8."/>
      <w:lvlJc w:val="left"/>
      <w:pPr>
        <w:ind w:left="2880" w:hanging="288"/>
      </w:pPr>
      <w:rPr>
        <w:rFonts w:hint="default"/>
      </w:rPr>
    </w:lvl>
    <w:lvl w:ilvl="8">
      <w:start w:val="1"/>
      <w:numFmt w:val="decimal"/>
      <w:lvlText w:val="%1.%2.%3.%4.%5.%6.%7.%8.%9."/>
      <w:lvlJc w:val="left"/>
      <w:pPr>
        <w:ind w:left="3240" w:hanging="288"/>
      </w:pPr>
      <w:rPr>
        <w:rFonts w:hint="default"/>
      </w:rPr>
    </w:lvl>
  </w:abstractNum>
  <w:abstractNum w:abstractNumId="19" w15:restartNumberingAfterBreak="0">
    <w:nsid w:val="6CD74418"/>
    <w:multiLevelType w:val="hybridMultilevel"/>
    <w:tmpl w:val="10583D22"/>
    <w:lvl w:ilvl="0" w:tplc="E3EA1F6C">
      <w:start w:val="1"/>
      <w:numFmt w:val="bullet"/>
      <w:pStyle w:val="Notetocarrierbullet125"/>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6E37769F"/>
    <w:multiLevelType w:val="multilevel"/>
    <w:tmpl w:val="4E5221EC"/>
    <w:styleLink w:val="Style4"/>
    <w:lvl w:ilvl="0">
      <w:start w:val="1"/>
      <w:numFmt w:val="decimal"/>
      <w:lvlText w:val="%1."/>
      <w:lvlJc w:val="center"/>
      <w:pPr>
        <w:ind w:left="1080" w:hanging="360"/>
      </w:pPr>
      <w:rPr>
        <w:rFonts w:hint="default"/>
        <w:lang w:val="x-none"/>
      </w:rPr>
    </w:lvl>
    <w:lvl w:ilvl="1">
      <w:start w:val="1"/>
      <w:numFmt w:val="lowerLetter"/>
      <w:lvlText w:val="(%2)"/>
      <w:lvlJc w:val="left"/>
      <w:pPr>
        <w:ind w:left="1440" w:hanging="360"/>
      </w:pPr>
      <w:rPr>
        <w:rFonts w:hint="default"/>
        <w:b w:val="0"/>
      </w:rPr>
    </w:lvl>
    <w:lvl w:ilvl="2">
      <w:start w:val="1"/>
      <w:numFmt w:val="lowerRoman"/>
      <w:lvlText w:val="(%3)"/>
      <w:lvlJc w:val="left"/>
      <w:pPr>
        <w:ind w:left="1800" w:hanging="360"/>
      </w:pPr>
      <w:rPr>
        <w:rFonts w:hint="default"/>
        <w:b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6FE73A58"/>
    <w:multiLevelType w:val="multilevel"/>
    <w:tmpl w:val="44168A52"/>
    <w:styleLink w:val="listletterindent10"/>
    <w:lvl w:ilvl="0">
      <w:start w:val="1"/>
      <w:numFmt w:val="lowerLetter"/>
      <w:lvlText w:val="(%1)"/>
      <w:lvlJc w:val="left"/>
      <w:pPr>
        <w:ind w:left="1800" w:hanging="360"/>
      </w:pPr>
      <w:rPr>
        <w:rFonts w:hint="default"/>
        <w:b w:val="0"/>
      </w:rPr>
    </w:lvl>
    <w:lvl w:ilvl="1">
      <w:start w:val="1"/>
      <w:numFmt w:val="lowerLetter"/>
      <w:lvlText w:val="(%2)"/>
      <w:lvlJc w:val="left"/>
      <w:pPr>
        <w:ind w:left="1980" w:hanging="72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22" w15:restartNumberingAfterBreak="0">
    <w:nsid w:val="74CE48EB"/>
    <w:multiLevelType w:val="multilevel"/>
    <w:tmpl w:val="0409001D"/>
    <w:styleLink w:val="listletterindent0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4DD0F7C"/>
    <w:multiLevelType w:val="multilevel"/>
    <w:tmpl w:val="1752E5A2"/>
    <w:styleLink w:val="Style2"/>
    <w:lvl w:ilvl="0">
      <w:start w:val="1"/>
      <w:numFmt w:val="decimal"/>
      <w:lvlText w:val="%1."/>
      <w:lvlJc w:val="left"/>
      <w:pPr>
        <w:ind w:left="360" w:firstLine="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EB82C5A"/>
    <w:multiLevelType w:val="hybridMultilevel"/>
    <w:tmpl w:val="3E360954"/>
    <w:lvl w:ilvl="0" w:tplc="47E23154">
      <w:start w:val="1"/>
      <w:numFmt w:val="bullet"/>
      <w:pStyle w:val="Notetocarrierbullet1"/>
      <w:lvlText w:val=""/>
      <w:lvlJc w:val="left"/>
      <w:pPr>
        <w:ind w:left="162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3"/>
  </w:num>
  <w:num w:numId="3">
    <w:abstractNumId w:val="17"/>
  </w:num>
  <w:num w:numId="4">
    <w:abstractNumId w:val="7"/>
  </w:num>
  <w:num w:numId="5">
    <w:abstractNumId w:val="12"/>
  </w:num>
  <w:num w:numId="6">
    <w:abstractNumId w:val="2"/>
  </w:num>
  <w:num w:numId="7">
    <w:abstractNumId w:val="24"/>
  </w:num>
  <w:num w:numId="8">
    <w:abstractNumId w:val="23"/>
  </w:num>
  <w:num w:numId="9">
    <w:abstractNumId w:val="18"/>
  </w:num>
  <w:num w:numId="10">
    <w:abstractNumId w:val="20"/>
  </w:num>
  <w:num w:numId="11">
    <w:abstractNumId w:val="21"/>
  </w:num>
  <w:num w:numId="12">
    <w:abstractNumId w:val="22"/>
  </w:num>
  <w:num w:numId="13">
    <w:abstractNumId w:val="12"/>
    <w:lvlOverride w:ilvl="0">
      <w:lvl w:ilvl="0">
        <w:start w:val="1"/>
        <w:numFmt w:val="lowerRoman"/>
        <w:pStyle w:val="Listromanindent161"/>
        <w:lvlText w:val="(%1)"/>
        <w:lvlJc w:val="right"/>
        <w:pPr>
          <w:ind w:left="2434" w:hanging="188"/>
        </w:pPr>
        <w:rPr>
          <w:rFonts w:hint="default"/>
        </w:rPr>
      </w:lvl>
    </w:lvlOverride>
    <w:lvlOverride w:ilvl="1">
      <w:lvl w:ilvl="1">
        <w:start w:val="1"/>
        <w:numFmt w:val="lowerLetter"/>
        <w:lvlText w:val="%2."/>
        <w:lvlJc w:val="left"/>
        <w:pPr>
          <w:ind w:left="432" w:hanging="360"/>
        </w:pPr>
        <w:rPr>
          <w:rFonts w:hint="default"/>
        </w:rPr>
      </w:lvl>
    </w:lvlOverride>
    <w:lvlOverride w:ilvl="2">
      <w:lvl w:ilvl="2">
        <w:start w:val="1"/>
        <w:numFmt w:val="lowerRoman"/>
        <w:lvlText w:val="%3."/>
        <w:lvlJc w:val="right"/>
        <w:pPr>
          <w:ind w:left="1152" w:hanging="180"/>
        </w:pPr>
        <w:rPr>
          <w:rFonts w:hint="default"/>
        </w:rPr>
      </w:lvl>
    </w:lvlOverride>
    <w:lvlOverride w:ilvl="3">
      <w:lvl w:ilvl="3">
        <w:start w:val="1"/>
        <w:numFmt w:val="decimal"/>
        <w:lvlText w:val="%4."/>
        <w:lvlJc w:val="left"/>
        <w:pPr>
          <w:ind w:left="1872" w:hanging="360"/>
        </w:pPr>
        <w:rPr>
          <w:rFonts w:hint="default"/>
        </w:rPr>
      </w:lvl>
    </w:lvlOverride>
    <w:lvlOverride w:ilvl="4">
      <w:lvl w:ilvl="4">
        <w:start w:val="1"/>
        <w:numFmt w:val="lowerLetter"/>
        <w:lvlText w:val="%5."/>
        <w:lvlJc w:val="left"/>
        <w:pPr>
          <w:ind w:left="2592" w:hanging="360"/>
        </w:pPr>
        <w:rPr>
          <w:rFonts w:hint="default"/>
        </w:rPr>
      </w:lvl>
    </w:lvlOverride>
    <w:lvlOverride w:ilvl="5">
      <w:lvl w:ilvl="5">
        <w:start w:val="1"/>
        <w:numFmt w:val="lowerRoman"/>
        <w:lvlText w:val="%6."/>
        <w:lvlJc w:val="right"/>
        <w:pPr>
          <w:ind w:left="3312" w:hanging="180"/>
        </w:pPr>
        <w:rPr>
          <w:rFonts w:hint="default"/>
        </w:rPr>
      </w:lvl>
    </w:lvlOverride>
    <w:lvlOverride w:ilvl="6">
      <w:lvl w:ilvl="6">
        <w:start w:val="1"/>
        <w:numFmt w:val="decimal"/>
        <w:lvlText w:val="%7."/>
        <w:lvlJc w:val="left"/>
        <w:pPr>
          <w:ind w:left="4032" w:hanging="360"/>
        </w:pPr>
        <w:rPr>
          <w:rFonts w:hint="default"/>
        </w:rPr>
      </w:lvl>
    </w:lvlOverride>
    <w:lvlOverride w:ilvl="7">
      <w:lvl w:ilvl="7">
        <w:start w:val="1"/>
        <w:numFmt w:val="lowerLetter"/>
        <w:lvlText w:val="%8."/>
        <w:lvlJc w:val="left"/>
        <w:pPr>
          <w:ind w:left="4752" w:hanging="360"/>
        </w:pPr>
        <w:rPr>
          <w:rFonts w:hint="default"/>
        </w:rPr>
      </w:lvl>
    </w:lvlOverride>
    <w:lvlOverride w:ilvl="8">
      <w:lvl w:ilvl="8">
        <w:start w:val="1"/>
        <w:numFmt w:val="lowerRoman"/>
        <w:lvlText w:val="%9."/>
        <w:lvlJc w:val="right"/>
        <w:pPr>
          <w:ind w:left="5472" w:hanging="180"/>
        </w:pPr>
        <w:rPr>
          <w:rFonts w:hint="default"/>
        </w:rPr>
      </w:lvl>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2">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3">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4">
    <w:abstractNumId w:val="12"/>
    <w:lvlOverride w:ilvl="0">
      <w:startOverride w:val="1"/>
      <w:lvl w:ilvl="0">
        <w:start w:val="1"/>
        <w:numFmt w:val="lowerRoman"/>
        <w:pStyle w:val="Listromanindent161"/>
        <w:lvlText w:val="(%1)"/>
        <w:lvlJc w:val="right"/>
        <w:pPr>
          <w:ind w:left="2434" w:hanging="188"/>
        </w:pPr>
        <w:rPr>
          <w:rFonts w:hint="default"/>
          <w:b w:val="0"/>
          <w:color w:val="000000" w:themeColor="text1"/>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88">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4">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5">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3">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4">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6"/>
  </w:num>
  <w:num w:numId="238">
    <w:abstractNumId w:val="1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5"/>
  </w:num>
  <w:num w:numId="242">
    <w:abstractNumId w:val="14"/>
  </w:num>
  <w:num w:numId="243">
    <w:abstractNumId w:val="8"/>
  </w:num>
  <w:num w:numId="244">
    <w:abstractNumId w:val="6"/>
  </w:num>
  <w:num w:numId="245">
    <w:abstractNumId w:val="13"/>
  </w:num>
  <w:num w:numId="246">
    <w:abstractNumId w:val="10"/>
  </w:num>
  <w:num w:numId="2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9"/>
  </w:num>
  <w:num w:numId="2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
  </w:num>
  <w:num w:numId="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9"/>
  </w:num>
  <w:num w:numId="2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9"/>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DateAndTime/>
  <w:stylePaneSortMethod w:val="0000"/>
  <w:defaultTabStop w:val="720"/>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0AB"/>
    <w:rsid w:val="00001A10"/>
    <w:rsid w:val="000054DE"/>
    <w:rsid w:val="000414E2"/>
    <w:rsid w:val="000426A6"/>
    <w:rsid w:val="00051800"/>
    <w:rsid w:val="0007250D"/>
    <w:rsid w:val="00075734"/>
    <w:rsid w:val="000833FD"/>
    <w:rsid w:val="000948B1"/>
    <w:rsid w:val="00097467"/>
    <w:rsid w:val="000B5C30"/>
    <w:rsid w:val="000C0A21"/>
    <w:rsid w:val="00112F61"/>
    <w:rsid w:val="001400FF"/>
    <w:rsid w:val="001473A3"/>
    <w:rsid w:val="001572E8"/>
    <w:rsid w:val="00161342"/>
    <w:rsid w:val="0017169A"/>
    <w:rsid w:val="00176D01"/>
    <w:rsid w:val="0018281E"/>
    <w:rsid w:val="001913EE"/>
    <w:rsid w:val="001A29D1"/>
    <w:rsid w:val="001C0323"/>
    <w:rsid w:val="001E6480"/>
    <w:rsid w:val="001F04AE"/>
    <w:rsid w:val="00206831"/>
    <w:rsid w:val="00222004"/>
    <w:rsid w:val="002245A2"/>
    <w:rsid w:val="00237C5F"/>
    <w:rsid w:val="00243A31"/>
    <w:rsid w:val="00272A2D"/>
    <w:rsid w:val="002A610D"/>
    <w:rsid w:val="002C328D"/>
    <w:rsid w:val="002C79DF"/>
    <w:rsid w:val="002D573F"/>
    <w:rsid w:val="002E6DBB"/>
    <w:rsid w:val="0030392B"/>
    <w:rsid w:val="0032741B"/>
    <w:rsid w:val="00330D4C"/>
    <w:rsid w:val="00343E68"/>
    <w:rsid w:val="00345DA0"/>
    <w:rsid w:val="00373964"/>
    <w:rsid w:val="00384C5B"/>
    <w:rsid w:val="003B5CA1"/>
    <w:rsid w:val="003C12F1"/>
    <w:rsid w:val="003C4499"/>
    <w:rsid w:val="003D6418"/>
    <w:rsid w:val="003D7170"/>
    <w:rsid w:val="003E2909"/>
    <w:rsid w:val="003F5FC6"/>
    <w:rsid w:val="004026D6"/>
    <w:rsid w:val="00403662"/>
    <w:rsid w:val="00432B25"/>
    <w:rsid w:val="00461F52"/>
    <w:rsid w:val="00474340"/>
    <w:rsid w:val="004848B6"/>
    <w:rsid w:val="00487E6A"/>
    <w:rsid w:val="004A5480"/>
    <w:rsid w:val="004C3C33"/>
    <w:rsid w:val="004D4103"/>
    <w:rsid w:val="0052359C"/>
    <w:rsid w:val="00530EA9"/>
    <w:rsid w:val="00552C1B"/>
    <w:rsid w:val="00571BD4"/>
    <w:rsid w:val="00575229"/>
    <w:rsid w:val="00584318"/>
    <w:rsid w:val="00592079"/>
    <w:rsid w:val="005A2B1D"/>
    <w:rsid w:val="005C0CF2"/>
    <w:rsid w:val="005C20D7"/>
    <w:rsid w:val="005C3DC9"/>
    <w:rsid w:val="005C670C"/>
    <w:rsid w:val="005E24ED"/>
    <w:rsid w:val="005E36B5"/>
    <w:rsid w:val="005E39E2"/>
    <w:rsid w:val="005E3DF3"/>
    <w:rsid w:val="005F78B7"/>
    <w:rsid w:val="00603C75"/>
    <w:rsid w:val="00607993"/>
    <w:rsid w:val="0061796B"/>
    <w:rsid w:val="00620D67"/>
    <w:rsid w:val="00623200"/>
    <w:rsid w:val="00642D19"/>
    <w:rsid w:val="00654468"/>
    <w:rsid w:val="0068283E"/>
    <w:rsid w:val="006906EB"/>
    <w:rsid w:val="006B1D05"/>
    <w:rsid w:val="006C12A9"/>
    <w:rsid w:val="006C1655"/>
    <w:rsid w:val="006C512D"/>
    <w:rsid w:val="006D1F1F"/>
    <w:rsid w:val="006D6837"/>
    <w:rsid w:val="006E190C"/>
    <w:rsid w:val="006E2D00"/>
    <w:rsid w:val="006F6A06"/>
    <w:rsid w:val="007050A8"/>
    <w:rsid w:val="007423FF"/>
    <w:rsid w:val="00743F46"/>
    <w:rsid w:val="00745BE6"/>
    <w:rsid w:val="00753ECD"/>
    <w:rsid w:val="00754DEE"/>
    <w:rsid w:val="0077610D"/>
    <w:rsid w:val="007A0656"/>
    <w:rsid w:val="007A50AB"/>
    <w:rsid w:val="007B190B"/>
    <w:rsid w:val="007B6B8D"/>
    <w:rsid w:val="007C13EA"/>
    <w:rsid w:val="007E1C8B"/>
    <w:rsid w:val="007E3948"/>
    <w:rsid w:val="007F37CE"/>
    <w:rsid w:val="008027E7"/>
    <w:rsid w:val="008105A3"/>
    <w:rsid w:val="00821E89"/>
    <w:rsid w:val="00831A50"/>
    <w:rsid w:val="00837D9A"/>
    <w:rsid w:val="00841118"/>
    <w:rsid w:val="00850FD5"/>
    <w:rsid w:val="00853397"/>
    <w:rsid w:val="00864859"/>
    <w:rsid w:val="008921B8"/>
    <w:rsid w:val="008F0D2C"/>
    <w:rsid w:val="008F7878"/>
    <w:rsid w:val="00901E40"/>
    <w:rsid w:val="00920A54"/>
    <w:rsid w:val="00931994"/>
    <w:rsid w:val="00932ABC"/>
    <w:rsid w:val="00952692"/>
    <w:rsid w:val="00960A7B"/>
    <w:rsid w:val="0096588B"/>
    <w:rsid w:val="00974F12"/>
    <w:rsid w:val="00983D51"/>
    <w:rsid w:val="00993885"/>
    <w:rsid w:val="009A5F67"/>
    <w:rsid w:val="009C7224"/>
    <w:rsid w:val="009D43D4"/>
    <w:rsid w:val="009D7EF6"/>
    <w:rsid w:val="00A06EE7"/>
    <w:rsid w:val="00A15364"/>
    <w:rsid w:val="00A33786"/>
    <w:rsid w:val="00A63DAA"/>
    <w:rsid w:val="00A7454C"/>
    <w:rsid w:val="00A925D5"/>
    <w:rsid w:val="00AB5B8D"/>
    <w:rsid w:val="00B17AF0"/>
    <w:rsid w:val="00B24E7B"/>
    <w:rsid w:val="00B40083"/>
    <w:rsid w:val="00B411DF"/>
    <w:rsid w:val="00B516A6"/>
    <w:rsid w:val="00B93008"/>
    <w:rsid w:val="00BA2094"/>
    <w:rsid w:val="00BC2143"/>
    <w:rsid w:val="00BC28BB"/>
    <w:rsid w:val="00BD61AF"/>
    <w:rsid w:val="00C01D9D"/>
    <w:rsid w:val="00C11D82"/>
    <w:rsid w:val="00C21BD6"/>
    <w:rsid w:val="00C26413"/>
    <w:rsid w:val="00C363BD"/>
    <w:rsid w:val="00C4242F"/>
    <w:rsid w:val="00C4675E"/>
    <w:rsid w:val="00C5022D"/>
    <w:rsid w:val="00C615D8"/>
    <w:rsid w:val="00C76DAA"/>
    <w:rsid w:val="00C81FFD"/>
    <w:rsid w:val="00CA5970"/>
    <w:rsid w:val="00CC13BF"/>
    <w:rsid w:val="00CC5F0D"/>
    <w:rsid w:val="00CE7749"/>
    <w:rsid w:val="00CF6554"/>
    <w:rsid w:val="00D24334"/>
    <w:rsid w:val="00D263E4"/>
    <w:rsid w:val="00D330B9"/>
    <w:rsid w:val="00D57C8F"/>
    <w:rsid w:val="00D736ED"/>
    <w:rsid w:val="00D84F16"/>
    <w:rsid w:val="00D95768"/>
    <w:rsid w:val="00D962C1"/>
    <w:rsid w:val="00DA0C61"/>
    <w:rsid w:val="00DB1E87"/>
    <w:rsid w:val="00DD4EB4"/>
    <w:rsid w:val="00DE295A"/>
    <w:rsid w:val="00DE3152"/>
    <w:rsid w:val="00E0504D"/>
    <w:rsid w:val="00E249DA"/>
    <w:rsid w:val="00E34C88"/>
    <w:rsid w:val="00E469D9"/>
    <w:rsid w:val="00E53FDE"/>
    <w:rsid w:val="00E6677F"/>
    <w:rsid w:val="00E73F1A"/>
    <w:rsid w:val="00E82266"/>
    <w:rsid w:val="00E868B1"/>
    <w:rsid w:val="00E90427"/>
    <w:rsid w:val="00E93DB4"/>
    <w:rsid w:val="00E95B87"/>
    <w:rsid w:val="00EA65C8"/>
    <w:rsid w:val="00EB013A"/>
    <w:rsid w:val="00EB4B9E"/>
    <w:rsid w:val="00EC3D5C"/>
    <w:rsid w:val="00ED0391"/>
    <w:rsid w:val="00EE3A79"/>
    <w:rsid w:val="00F01A95"/>
    <w:rsid w:val="00F10A44"/>
    <w:rsid w:val="00F26CA9"/>
    <w:rsid w:val="00F44404"/>
    <w:rsid w:val="00F569CD"/>
    <w:rsid w:val="00F60494"/>
    <w:rsid w:val="00F848F4"/>
    <w:rsid w:val="00F918DC"/>
    <w:rsid w:val="00F94287"/>
    <w:rsid w:val="00FB49BD"/>
    <w:rsid w:val="00FC6035"/>
    <w:rsid w:val="00FC6E02"/>
    <w:rsid w:val="00FD5DE4"/>
    <w:rsid w:val="00FE3AF2"/>
    <w:rsid w:val="00FF58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88291A0"/>
  <w15:chartTrackingRefBased/>
  <w15:docId w15:val="{213D4387-9C41-4347-A5E1-74DFFDA98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0AB"/>
    <w:rPr>
      <w:rFonts w:ascii="Calibri" w:hAnsi="Calibri"/>
      <w:sz w:val="26"/>
    </w:rPr>
  </w:style>
  <w:style w:type="paragraph" w:styleId="Heading1">
    <w:name w:val="heading 1"/>
    <w:basedOn w:val="Normal"/>
    <w:next w:val="Normal"/>
    <w:link w:val="Heading1Char"/>
    <w:rsid w:val="007A50AB"/>
    <w:pPr>
      <w:suppressAutoHyphens/>
      <w:spacing w:before="120" w:after="0" w:line="240" w:lineRule="auto"/>
      <w:ind w:left="-216"/>
      <w:outlineLvl w:val="0"/>
    </w:pPr>
    <w:rPr>
      <w:rFonts w:ascii="Arial" w:eastAsia="Times New Roman" w:hAnsi="Arial" w:cs="Arial"/>
      <w:b/>
      <w:sz w:val="56"/>
      <w:szCs w:val="56"/>
      <w:lang w:val="en-GB" w:bidi="en-US"/>
    </w:rPr>
  </w:style>
  <w:style w:type="paragraph" w:styleId="Heading2">
    <w:name w:val="heading 2"/>
    <w:basedOn w:val="Normal"/>
    <w:next w:val="Normal"/>
    <w:link w:val="Heading2Char"/>
    <w:rsid w:val="007A50AB"/>
    <w:pPr>
      <w:suppressAutoHyphens/>
      <w:spacing w:after="0" w:line="240" w:lineRule="auto"/>
      <w:ind w:left="-216"/>
      <w:jc w:val="center"/>
      <w:outlineLvl w:val="1"/>
    </w:pPr>
    <w:rPr>
      <w:rFonts w:asciiTheme="minorHAnsi" w:eastAsia="Georgia" w:hAnsiTheme="minorHAnsi" w:cs="Arial"/>
      <w:b/>
      <w:sz w:val="96"/>
      <w:szCs w:val="96"/>
      <w:lang w:val="en-GB" w:bidi="en-US"/>
    </w:rPr>
  </w:style>
  <w:style w:type="paragraph" w:styleId="Heading3">
    <w:name w:val="heading 3"/>
    <w:basedOn w:val="Normal"/>
    <w:next w:val="Normal"/>
    <w:link w:val="Heading3Char"/>
    <w:uiPriority w:val="9"/>
    <w:rsid w:val="007A50AB"/>
    <w:pPr>
      <w:keepNext/>
      <w:keepLines/>
      <w:suppressAutoHyphens/>
      <w:spacing w:after="360" w:line="430" w:lineRule="exact"/>
      <w:outlineLvl w:val="2"/>
    </w:pPr>
    <w:rPr>
      <w:rFonts w:ascii="Arial" w:eastAsia="Georgia" w:hAnsi="Arial"/>
      <w:b/>
      <w:bCs/>
      <w:noProof/>
      <w:color w:val="808080"/>
      <w:sz w:val="40"/>
      <w:szCs w:val="40"/>
      <w:lang w:val="x-none" w:eastAsia="x-none" w:bidi="en-US"/>
    </w:rPr>
  </w:style>
  <w:style w:type="paragraph" w:styleId="Heading4">
    <w:name w:val="heading 4"/>
    <w:basedOn w:val="Normal"/>
    <w:next w:val="Normal"/>
    <w:link w:val="Heading4Char"/>
    <w:qFormat/>
    <w:rsid w:val="007A50AB"/>
    <w:pPr>
      <w:keepNext/>
      <w:keepLines/>
      <w:tabs>
        <w:tab w:val="left" w:pos="720"/>
      </w:tabs>
      <w:suppressAutoHyphens/>
      <w:spacing w:before="200" w:after="216" w:line="340" w:lineRule="exact"/>
      <w:ind w:left="720" w:hanging="720"/>
      <w:outlineLvl w:val="3"/>
    </w:pPr>
    <w:rPr>
      <w:rFonts w:ascii="Arial" w:eastAsia="Georgia" w:hAnsi="Arial"/>
      <w:b/>
      <w:bCs/>
      <w:iCs/>
      <w:sz w:val="29"/>
      <w:szCs w:val="22"/>
      <w:lang w:val="x-none" w:bidi="en-US"/>
    </w:rPr>
  </w:style>
  <w:style w:type="paragraph" w:styleId="Heading5">
    <w:name w:val="heading 5"/>
    <w:basedOn w:val="Heading4"/>
    <w:next w:val="Normal"/>
    <w:link w:val="Heading5Char"/>
    <w:rsid w:val="007A50AB"/>
    <w:pPr>
      <w:spacing w:after="100" w:line="310" w:lineRule="exact"/>
      <w:outlineLvl w:val="4"/>
    </w:pPr>
    <w:rPr>
      <w:color w:val="671647"/>
      <w:sz w:val="24"/>
      <w:lang w:val="en-US"/>
    </w:rPr>
  </w:style>
  <w:style w:type="paragraph" w:styleId="Heading6">
    <w:name w:val="heading 6"/>
    <w:basedOn w:val="Normal"/>
    <w:next w:val="Normal"/>
    <w:link w:val="Heading6Char"/>
    <w:qFormat/>
    <w:rsid w:val="007A50AB"/>
    <w:pPr>
      <w:keepNext/>
      <w:keepLines/>
      <w:suppressAutoHyphens/>
      <w:spacing w:before="120" w:after="120" w:line="240" w:lineRule="auto"/>
      <w:outlineLvl w:val="5"/>
    </w:pPr>
    <w:rPr>
      <w:rFonts w:eastAsia="Georgia"/>
      <w:b/>
      <w:iCs/>
      <w:sz w:val="32"/>
      <w:szCs w:val="30"/>
      <w:lang w:val="x-none" w:bidi="en-US"/>
    </w:rPr>
  </w:style>
  <w:style w:type="paragraph" w:styleId="Heading7">
    <w:name w:val="heading 7"/>
    <w:basedOn w:val="Normal"/>
    <w:next w:val="Normal"/>
    <w:link w:val="Heading7Char"/>
    <w:qFormat/>
    <w:rsid w:val="007A50AB"/>
    <w:pPr>
      <w:keepNext/>
      <w:keepLines/>
      <w:suppressAutoHyphens/>
      <w:spacing w:before="200" w:after="0" w:line="240" w:lineRule="auto"/>
      <w:outlineLvl w:val="6"/>
    </w:pPr>
    <w:rPr>
      <w:rFonts w:ascii="Trebuchet MS" w:eastAsia="Georgia" w:hAnsi="Trebuchet MS"/>
      <w:i/>
      <w:iCs/>
      <w:color w:val="404040"/>
      <w:sz w:val="22"/>
      <w:szCs w:val="22"/>
      <w:lang w:val="en-GB" w:bidi="en-US"/>
    </w:rPr>
  </w:style>
  <w:style w:type="paragraph" w:styleId="Heading8">
    <w:name w:val="heading 8"/>
    <w:basedOn w:val="Normal"/>
    <w:next w:val="Normal"/>
    <w:link w:val="Heading8Char"/>
    <w:rsid w:val="007A50AB"/>
    <w:pPr>
      <w:keepNext/>
      <w:keepLines/>
      <w:suppressAutoHyphens/>
      <w:spacing w:before="200" w:after="0" w:line="240" w:lineRule="auto"/>
      <w:outlineLvl w:val="7"/>
    </w:pPr>
    <w:rPr>
      <w:rFonts w:ascii="Trebuchet MS" w:eastAsia="Georgia" w:hAnsi="Trebuchet MS"/>
      <w:color w:val="404040"/>
      <w:sz w:val="20"/>
      <w:szCs w:val="20"/>
      <w:lang w:val="en-GB" w:bidi="en-US"/>
    </w:rPr>
  </w:style>
  <w:style w:type="paragraph" w:styleId="Heading9">
    <w:name w:val="heading 9"/>
    <w:basedOn w:val="Normal"/>
    <w:next w:val="Normal"/>
    <w:link w:val="Heading9Char"/>
    <w:rsid w:val="007A50AB"/>
    <w:pPr>
      <w:keepNext/>
      <w:keepLines/>
      <w:suppressAutoHyphens/>
      <w:spacing w:before="200" w:after="0" w:line="240" w:lineRule="auto"/>
      <w:outlineLvl w:val="8"/>
    </w:pPr>
    <w:rPr>
      <w:rFonts w:ascii="Trebuchet MS" w:eastAsia="Georgia" w:hAnsi="Trebuchet MS"/>
      <w:i/>
      <w:iCs/>
      <w:color w:val="404040"/>
      <w:sz w:val="20"/>
      <w:szCs w:val="20"/>
      <w:lang w:val="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6F6A06"/>
    <w:pPr>
      <w:numPr>
        <w:numId w:val="1"/>
      </w:numPr>
    </w:pPr>
  </w:style>
  <w:style w:type="numbering" w:customStyle="1" w:styleId="ParaSecretariat">
    <w:name w:val="Para # Secretariat"/>
    <w:uiPriority w:val="99"/>
    <w:rsid w:val="006F6A06"/>
    <w:pPr>
      <w:numPr>
        <w:numId w:val="2"/>
      </w:numPr>
    </w:pPr>
  </w:style>
  <w:style w:type="paragraph" w:styleId="Header">
    <w:name w:val="header"/>
    <w:aliases w:val="cover-version 1.0"/>
    <w:basedOn w:val="Normal"/>
    <w:link w:val="HeaderChar"/>
    <w:uiPriority w:val="99"/>
    <w:unhideWhenUsed/>
    <w:rsid w:val="00A06EE7"/>
    <w:pPr>
      <w:tabs>
        <w:tab w:val="center" w:pos="4680"/>
        <w:tab w:val="right" w:pos="9360"/>
      </w:tabs>
      <w:spacing w:after="0" w:line="240" w:lineRule="auto"/>
    </w:pPr>
  </w:style>
  <w:style w:type="character" w:customStyle="1" w:styleId="HeaderChar">
    <w:name w:val="Header Char"/>
    <w:aliases w:val="cover-version 1.0 Char"/>
    <w:basedOn w:val="DefaultParagraphFont"/>
    <w:link w:val="Header"/>
    <w:uiPriority w:val="99"/>
    <w:rsid w:val="00A06EE7"/>
  </w:style>
  <w:style w:type="paragraph" w:styleId="Footer">
    <w:name w:val="footer"/>
    <w:basedOn w:val="Normal"/>
    <w:link w:val="FooterChar"/>
    <w:uiPriority w:val="99"/>
    <w:unhideWhenUsed/>
    <w:rsid w:val="00A06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EE7"/>
  </w:style>
  <w:style w:type="character" w:customStyle="1" w:styleId="Heading1Char">
    <w:name w:val="Heading 1 Char"/>
    <w:basedOn w:val="DefaultParagraphFont"/>
    <w:link w:val="Heading1"/>
    <w:rsid w:val="007A50AB"/>
    <w:rPr>
      <w:rFonts w:ascii="Arial" w:eastAsia="Times New Roman" w:hAnsi="Arial" w:cs="Arial"/>
      <w:b/>
      <w:sz w:val="56"/>
      <w:szCs w:val="56"/>
      <w:lang w:val="en-GB" w:bidi="en-US"/>
    </w:rPr>
  </w:style>
  <w:style w:type="character" w:customStyle="1" w:styleId="Heading2Char">
    <w:name w:val="Heading 2 Char"/>
    <w:basedOn w:val="DefaultParagraphFont"/>
    <w:link w:val="Heading2"/>
    <w:rsid w:val="007A50AB"/>
    <w:rPr>
      <w:rFonts w:asciiTheme="minorHAnsi" w:eastAsia="Georgia" w:hAnsiTheme="minorHAnsi" w:cs="Arial"/>
      <w:b/>
      <w:sz w:val="96"/>
      <w:szCs w:val="96"/>
      <w:lang w:val="en-GB" w:bidi="en-US"/>
    </w:rPr>
  </w:style>
  <w:style w:type="character" w:customStyle="1" w:styleId="Heading3Char">
    <w:name w:val="Heading 3 Char"/>
    <w:basedOn w:val="DefaultParagraphFont"/>
    <w:link w:val="Heading3"/>
    <w:uiPriority w:val="9"/>
    <w:rsid w:val="007A50AB"/>
    <w:rPr>
      <w:rFonts w:ascii="Arial" w:eastAsia="Georgia" w:hAnsi="Arial"/>
      <w:b/>
      <w:bCs/>
      <w:noProof/>
      <w:color w:val="808080"/>
      <w:sz w:val="40"/>
      <w:szCs w:val="40"/>
      <w:lang w:val="x-none" w:eastAsia="x-none" w:bidi="en-US"/>
    </w:rPr>
  </w:style>
  <w:style w:type="character" w:customStyle="1" w:styleId="Heading4Char">
    <w:name w:val="Heading 4 Char"/>
    <w:basedOn w:val="DefaultParagraphFont"/>
    <w:link w:val="Heading4"/>
    <w:rsid w:val="007A50AB"/>
    <w:rPr>
      <w:rFonts w:ascii="Arial" w:eastAsia="Georgia" w:hAnsi="Arial"/>
      <w:b/>
      <w:bCs/>
      <w:iCs/>
      <w:sz w:val="29"/>
      <w:szCs w:val="22"/>
      <w:lang w:val="x-none" w:bidi="en-US"/>
    </w:rPr>
  </w:style>
  <w:style w:type="character" w:customStyle="1" w:styleId="Heading5Char">
    <w:name w:val="Heading 5 Char"/>
    <w:basedOn w:val="DefaultParagraphFont"/>
    <w:link w:val="Heading5"/>
    <w:rsid w:val="007A50AB"/>
    <w:rPr>
      <w:rFonts w:ascii="Arial" w:eastAsia="Georgia" w:hAnsi="Arial"/>
      <w:b/>
      <w:bCs/>
      <w:iCs/>
      <w:color w:val="671647"/>
      <w:szCs w:val="22"/>
      <w:lang w:val="en-US" w:bidi="en-US"/>
    </w:rPr>
  </w:style>
  <w:style w:type="character" w:customStyle="1" w:styleId="Heading6Char">
    <w:name w:val="Heading 6 Char"/>
    <w:basedOn w:val="DefaultParagraphFont"/>
    <w:link w:val="Heading6"/>
    <w:rsid w:val="007A50AB"/>
    <w:rPr>
      <w:rFonts w:ascii="Calibri" w:eastAsia="Georgia" w:hAnsi="Calibri"/>
      <w:b/>
      <w:iCs/>
      <w:sz w:val="32"/>
      <w:szCs w:val="30"/>
      <w:lang w:val="x-none" w:bidi="en-US"/>
    </w:rPr>
  </w:style>
  <w:style w:type="character" w:customStyle="1" w:styleId="Heading7Char">
    <w:name w:val="Heading 7 Char"/>
    <w:basedOn w:val="DefaultParagraphFont"/>
    <w:link w:val="Heading7"/>
    <w:rsid w:val="007A50AB"/>
    <w:rPr>
      <w:rFonts w:ascii="Trebuchet MS" w:eastAsia="Georgia" w:hAnsi="Trebuchet MS"/>
      <w:i/>
      <w:iCs/>
      <w:color w:val="404040"/>
      <w:sz w:val="22"/>
      <w:szCs w:val="22"/>
      <w:lang w:val="en-GB" w:bidi="en-US"/>
    </w:rPr>
  </w:style>
  <w:style w:type="character" w:customStyle="1" w:styleId="Heading8Char">
    <w:name w:val="Heading 8 Char"/>
    <w:basedOn w:val="DefaultParagraphFont"/>
    <w:link w:val="Heading8"/>
    <w:rsid w:val="007A50AB"/>
    <w:rPr>
      <w:rFonts w:ascii="Trebuchet MS" w:eastAsia="Georgia" w:hAnsi="Trebuchet MS"/>
      <w:color w:val="404040"/>
      <w:sz w:val="20"/>
      <w:szCs w:val="20"/>
      <w:lang w:val="en-GB" w:bidi="en-US"/>
    </w:rPr>
  </w:style>
  <w:style w:type="character" w:customStyle="1" w:styleId="Heading9Char">
    <w:name w:val="Heading 9 Char"/>
    <w:basedOn w:val="DefaultParagraphFont"/>
    <w:link w:val="Heading9"/>
    <w:rsid w:val="007A50AB"/>
    <w:rPr>
      <w:rFonts w:ascii="Trebuchet MS" w:eastAsia="Georgia" w:hAnsi="Trebuchet MS"/>
      <w:i/>
      <w:iCs/>
      <w:color w:val="404040"/>
      <w:sz w:val="20"/>
      <w:szCs w:val="20"/>
      <w:lang w:val="en-GB" w:bidi="en-US"/>
    </w:rPr>
  </w:style>
  <w:style w:type="paragraph" w:styleId="TOC6">
    <w:name w:val="toc 6"/>
    <w:basedOn w:val="Normal"/>
    <w:next w:val="Normal"/>
    <w:autoRedefine/>
    <w:uiPriority w:val="39"/>
    <w:unhideWhenUsed/>
    <w:rsid w:val="007A50AB"/>
    <w:pPr>
      <w:spacing w:after="100" w:line="259" w:lineRule="auto"/>
      <w:ind w:left="1100"/>
    </w:pPr>
    <w:rPr>
      <w:rFonts w:asciiTheme="minorHAnsi" w:eastAsiaTheme="minorEastAsia" w:hAnsiTheme="minorHAnsi" w:cstheme="minorBidi"/>
      <w:sz w:val="22"/>
      <w:szCs w:val="22"/>
      <w:lang w:val="en-US"/>
    </w:rPr>
  </w:style>
  <w:style w:type="numbering" w:customStyle="1" w:styleId="NoList1">
    <w:name w:val="No List1"/>
    <w:next w:val="NoList"/>
    <w:uiPriority w:val="99"/>
    <w:semiHidden/>
    <w:unhideWhenUsed/>
    <w:rsid w:val="007A50AB"/>
  </w:style>
  <w:style w:type="paragraph" w:customStyle="1" w:styleId="NotetocarrierPart2">
    <w:name w:val="Note to carrier Part 2"/>
    <w:basedOn w:val="NotetocarrierPart3"/>
    <w:rsid w:val="007A50AB"/>
    <w:pPr>
      <w:pBdr>
        <w:top w:val="dashed" w:sz="12" w:space="8" w:color="FF0000"/>
        <w:left w:val="dashed" w:sz="12" w:space="8" w:color="FF0000"/>
        <w:bottom w:val="dashed" w:sz="12" w:space="8" w:color="FF0000"/>
        <w:right w:val="dashed" w:sz="12" w:space="8" w:color="FF0000"/>
      </w:pBdr>
      <w:shd w:val="clear" w:color="auto" w:fill="auto"/>
      <w:spacing w:after="0"/>
    </w:pPr>
    <w:rPr>
      <w:color w:val="FF0000"/>
    </w:rPr>
  </w:style>
  <w:style w:type="table" w:customStyle="1" w:styleId="TableGridPart3">
    <w:name w:val="Table Grid Part 3"/>
    <w:basedOn w:val="TableGrid"/>
    <w:rsid w:val="007A50AB"/>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paragraph" w:customStyle="1" w:styleId="Listnumberindent1">
    <w:name w:val="List number indent 1"/>
    <w:basedOn w:val="listnumberindent5"/>
    <w:qFormat/>
    <w:rsid w:val="007A50AB"/>
    <w:pPr>
      <w:ind w:left="1890"/>
    </w:pPr>
  </w:style>
  <w:style w:type="paragraph" w:styleId="TOC7">
    <w:name w:val="toc 7"/>
    <w:basedOn w:val="Normal"/>
    <w:next w:val="Normal"/>
    <w:autoRedefine/>
    <w:uiPriority w:val="39"/>
    <w:unhideWhenUsed/>
    <w:rsid w:val="007A50AB"/>
    <w:pPr>
      <w:spacing w:after="100" w:line="259" w:lineRule="auto"/>
      <w:ind w:left="1320"/>
    </w:pPr>
    <w:rPr>
      <w:rFonts w:asciiTheme="minorHAnsi" w:eastAsiaTheme="minorEastAsia" w:hAnsiTheme="minorHAnsi" w:cstheme="minorBidi"/>
      <w:sz w:val="22"/>
      <w:szCs w:val="22"/>
      <w:lang w:val="en-US"/>
    </w:rPr>
  </w:style>
  <w:style w:type="paragraph" w:customStyle="1" w:styleId="NotetocarrierPart3">
    <w:name w:val="Note to carrier Part 3"/>
    <w:basedOn w:val="NotetocarrierPart1"/>
    <w:link w:val="NotetocarrierPart3Char"/>
    <w:rsid w:val="007A50AB"/>
  </w:style>
  <w:style w:type="paragraph" w:styleId="TOCHeading">
    <w:name w:val="TOC Heading"/>
    <w:basedOn w:val="Heading1"/>
    <w:next w:val="Normal"/>
    <w:uiPriority w:val="39"/>
    <w:qFormat/>
    <w:rsid w:val="007A50AB"/>
    <w:pPr>
      <w:outlineLvl w:val="9"/>
    </w:pPr>
    <w:rPr>
      <w:lang w:val="en-US"/>
    </w:rPr>
  </w:style>
  <w:style w:type="paragraph" w:styleId="BalloonText">
    <w:name w:val="Balloon Text"/>
    <w:basedOn w:val="Normal"/>
    <w:link w:val="BalloonTextChar"/>
    <w:semiHidden/>
    <w:rsid w:val="007A50AB"/>
    <w:pPr>
      <w:suppressAutoHyphens/>
      <w:spacing w:after="0" w:line="240" w:lineRule="auto"/>
    </w:pPr>
    <w:rPr>
      <w:rFonts w:ascii="Tahoma" w:eastAsia="Times New Roman" w:hAnsi="Tahoma" w:cs="Tahoma"/>
      <w:sz w:val="16"/>
      <w:szCs w:val="16"/>
      <w:lang w:val="en-GB" w:bidi="en-US"/>
    </w:rPr>
  </w:style>
  <w:style w:type="character" w:customStyle="1" w:styleId="BalloonTextChar">
    <w:name w:val="Balloon Text Char"/>
    <w:basedOn w:val="DefaultParagraphFont"/>
    <w:link w:val="BalloonText"/>
    <w:semiHidden/>
    <w:rsid w:val="007A50AB"/>
    <w:rPr>
      <w:rFonts w:ascii="Tahoma" w:eastAsia="Times New Roman" w:hAnsi="Tahoma" w:cs="Tahoma"/>
      <w:sz w:val="16"/>
      <w:szCs w:val="16"/>
      <w:lang w:val="en-GB" w:bidi="en-US"/>
    </w:rPr>
  </w:style>
  <w:style w:type="paragraph" w:styleId="TOC1">
    <w:name w:val="toc 1"/>
    <w:basedOn w:val="Normal"/>
    <w:next w:val="Normal"/>
    <w:uiPriority w:val="39"/>
    <w:qFormat/>
    <w:rsid w:val="007A50AB"/>
    <w:pPr>
      <w:suppressLineNumbers/>
      <w:tabs>
        <w:tab w:val="right" w:leader="dot" w:pos="10080"/>
      </w:tabs>
      <w:suppressAutoHyphens/>
      <w:spacing w:before="360" w:after="100" w:line="240" w:lineRule="auto"/>
    </w:pPr>
    <w:rPr>
      <w:rFonts w:asciiTheme="minorHAnsi" w:eastAsia="Georgia" w:hAnsiTheme="minorHAnsi" w:cs="Arial"/>
      <w:b/>
      <w:noProof/>
      <w:color w:val="000000"/>
      <w:sz w:val="32"/>
      <w:szCs w:val="26"/>
      <w:lang w:val="en-GB" w:bidi="en-US"/>
    </w:rPr>
  </w:style>
  <w:style w:type="paragraph" w:styleId="TOC2">
    <w:name w:val="toc 2"/>
    <w:basedOn w:val="TOC4"/>
    <w:next w:val="Normal"/>
    <w:uiPriority w:val="39"/>
    <w:qFormat/>
    <w:rsid w:val="007A50AB"/>
    <w:pPr>
      <w:spacing w:before="120"/>
    </w:pPr>
    <w:rPr>
      <w:b/>
      <w:sz w:val="26"/>
    </w:rPr>
  </w:style>
  <w:style w:type="paragraph" w:styleId="TOC3">
    <w:name w:val="toc 3"/>
    <w:basedOn w:val="TOC4"/>
    <w:next w:val="Normal"/>
    <w:uiPriority w:val="39"/>
    <w:qFormat/>
    <w:rsid w:val="007A50AB"/>
    <w:pPr>
      <w:tabs>
        <w:tab w:val="clear" w:pos="1440"/>
        <w:tab w:val="left" w:pos="1260"/>
      </w:tabs>
      <w:ind w:left="1267" w:hanging="547"/>
    </w:pPr>
    <w:rPr>
      <w:sz w:val="26"/>
      <w:lang w:bidi="en-US"/>
    </w:rPr>
  </w:style>
  <w:style w:type="character" w:styleId="Hyperlink">
    <w:name w:val="Hyperlink"/>
    <w:uiPriority w:val="99"/>
    <w:rsid w:val="007A50AB"/>
    <w:rPr>
      <w:color w:val="0000FF"/>
      <w:u w:val="single"/>
    </w:rPr>
  </w:style>
  <w:style w:type="paragraph" w:styleId="TOC8">
    <w:name w:val="toc 8"/>
    <w:basedOn w:val="Normal"/>
    <w:next w:val="Normal"/>
    <w:autoRedefine/>
    <w:uiPriority w:val="39"/>
    <w:unhideWhenUsed/>
    <w:rsid w:val="007A50AB"/>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7A50AB"/>
    <w:pPr>
      <w:spacing w:after="100" w:line="259" w:lineRule="auto"/>
      <w:ind w:left="1760"/>
    </w:pPr>
    <w:rPr>
      <w:rFonts w:asciiTheme="minorHAnsi" w:eastAsiaTheme="minorEastAsia" w:hAnsiTheme="minorHAnsi" w:cstheme="minorBidi"/>
      <w:sz w:val="22"/>
      <w:szCs w:val="22"/>
      <w:lang w:val="en-US"/>
    </w:rPr>
  </w:style>
  <w:style w:type="character" w:customStyle="1" w:styleId="Normalbold">
    <w:name w:val="Normal bold"/>
    <w:rsid w:val="007A50AB"/>
    <w:rPr>
      <w:rFonts w:asciiTheme="minorHAnsi" w:hAnsiTheme="minorHAnsi"/>
      <w:b/>
      <w:szCs w:val="26"/>
    </w:rPr>
  </w:style>
  <w:style w:type="paragraph" w:customStyle="1" w:styleId="Heading4spacebefore">
    <w:name w:val="Heading 4 space before"/>
    <w:basedOn w:val="Heading4"/>
    <w:link w:val="Heading4spacebeforeChar"/>
    <w:rsid w:val="007A50AB"/>
    <w:pPr>
      <w:spacing w:before="400"/>
    </w:pPr>
  </w:style>
  <w:style w:type="character" w:customStyle="1" w:styleId="Normalboldwhite">
    <w:name w:val="Normal bold white"/>
    <w:rsid w:val="007A50AB"/>
    <w:rPr>
      <w:rFonts w:ascii="Arial" w:hAnsi="Arial"/>
      <w:b/>
      <w:color w:val="FFFFFF"/>
      <w:sz w:val="24"/>
      <w:u w:val="none"/>
    </w:rPr>
  </w:style>
  <w:style w:type="paragraph" w:customStyle="1" w:styleId="listofabbreviations">
    <w:name w:val="list of abbreviations"/>
    <w:basedOn w:val="Normal"/>
    <w:qFormat/>
    <w:rsid w:val="007A50AB"/>
    <w:pPr>
      <w:tabs>
        <w:tab w:val="left" w:pos="1440"/>
      </w:tabs>
      <w:suppressAutoHyphens/>
      <w:spacing w:line="240" w:lineRule="auto"/>
    </w:pPr>
    <w:rPr>
      <w:rFonts w:asciiTheme="minorHAnsi" w:eastAsia="Times New Roman" w:hAnsiTheme="minorHAnsi" w:cs="Arial"/>
      <w:szCs w:val="26"/>
      <w:lang w:bidi="en-US"/>
    </w:rPr>
  </w:style>
  <w:style w:type="paragraph" w:styleId="TOC4">
    <w:name w:val="toc 4"/>
    <w:basedOn w:val="TOC1"/>
    <w:next w:val="Normal"/>
    <w:uiPriority w:val="39"/>
    <w:rsid w:val="007A50AB"/>
    <w:pPr>
      <w:tabs>
        <w:tab w:val="left" w:pos="1440"/>
      </w:tabs>
      <w:spacing w:before="0" w:after="0"/>
      <w:ind w:left="360"/>
    </w:pPr>
    <w:rPr>
      <w:rFonts w:eastAsiaTheme="minorEastAsia" w:cstheme="minorBidi"/>
      <w:b w:val="0"/>
      <w:color w:val="auto"/>
      <w:lang w:val="en-US" w:bidi="ar-SA"/>
    </w:rPr>
  </w:style>
  <w:style w:type="paragraph" w:styleId="TOC5">
    <w:name w:val="toc 5"/>
    <w:basedOn w:val="TOC4"/>
    <w:next w:val="Normal"/>
    <w:uiPriority w:val="39"/>
    <w:rsid w:val="007A50AB"/>
    <w:pPr>
      <w:ind w:left="810"/>
    </w:pPr>
  </w:style>
  <w:style w:type="paragraph" w:styleId="CommentText">
    <w:name w:val="annotation text"/>
    <w:basedOn w:val="Normal"/>
    <w:link w:val="CommentTextChar"/>
    <w:uiPriority w:val="99"/>
    <w:unhideWhenUsed/>
    <w:rsid w:val="007A50AB"/>
    <w:pPr>
      <w:spacing w:line="240" w:lineRule="auto"/>
    </w:pPr>
    <w:rPr>
      <w:sz w:val="20"/>
      <w:szCs w:val="20"/>
    </w:rPr>
  </w:style>
  <w:style w:type="character" w:customStyle="1" w:styleId="CommentTextChar">
    <w:name w:val="Comment Text Char"/>
    <w:basedOn w:val="DefaultParagraphFont"/>
    <w:link w:val="CommentText"/>
    <w:uiPriority w:val="99"/>
    <w:rsid w:val="007A50AB"/>
    <w:rPr>
      <w:rFonts w:ascii="Calibri" w:hAnsi="Calibri"/>
      <w:sz w:val="20"/>
      <w:szCs w:val="20"/>
    </w:rPr>
  </w:style>
  <w:style w:type="paragraph" w:customStyle="1" w:styleId="Heading5indent15">
    <w:name w:val="Heading 5 indent 1.5"/>
    <w:basedOn w:val="Heading5imdemt1"/>
    <w:qFormat/>
    <w:rsid w:val="007A50AB"/>
    <w:pPr>
      <w:ind w:left="2160"/>
    </w:pPr>
    <w:rPr>
      <w:color w:val="FF0000"/>
    </w:rPr>
  </w:style>
  <w:style w:type="paragraph" w:customStyle="1" w:styleId="Notetocarrierbullet175">
    <w:name w:val="Note to carrier bullet 1.75"/>
    <w:basedOn w:val="Listbullet150"/>
    <w:qFormat/>
    <w:rsid w:val="007A50AB"/>
    <w:rPr>
      <w:color w:val="FF0000"/>
    </w:rPr>
  </w:style>
  <w:style w:type="paragraph" w:customStyle="1" w:styleId="Notetocarrierbullet1">
    <w:name w:val="Note to carrier bullet 1"/>
    <w:basedOn w:val="listbullet1"/>
    <w:qFormat/>
    <w:rsid w:val="007A50AB"/>
    <w:pPr>
      <w:numPr>
        <w:numId w:val="7"/>
      </w:numPr>
    </w:pPr>
    <w:rPr>
      <w:color w:val="FF0000"/>
    </w:rPr>
  </w:style>
  <w:style w:type="character" w:styleId="CommentReference">
    <w:name w:val="annotation reference"/>
    <w:uiPriority w:val="99"/>
    <w:semiHidden/>
    <w:rsid w:val="007A50AB"/>
    <w:rPr>
      <w:rFonts w:cs="Times New Roman"/>
      <w:sz w:val="16"/>
    </w:rPr>
  </w:style>
  <w:style w:type="paragraph" w:customStyle="1" w:styleId="Notetocarrierbullet31">
    <w:name w:val="Note to carrier bullet .31"/>
    <w:basedOn w:val="Notetocarrierbullet1"/>
    <w:qFormat/>
    <w:rsid w:val="007A50AB"/>
    <w:pPr>
      <w:ind w:left="720"/>
    </w:pPr>
  </w:style>
  <w:style w:type="paragraph" w:styleId="CommentSubject">
    <w:name w:val="annotation subject"/>
    <w:basedOn w:val="Normal"/>
    <w:next w:val="Normal"/>
    <w:link w:val="CommentSubjectChar"/>
    <w:semiHidden/>
    <w:rsid w:val="007A50AB"/>
    <w:pPr>
      <w:suppressAutoHyphens/>
      <w:spacing w:line="240" w:lineRule="auto"/>
    </w:pPr>
    <w:rPr>
      <w:rFonts w:ascii="Arial" w:eastAsia="Times New Roman" w:hAnsi="Arial"/>
      <w:b/>
      <w:bCs/>
      <w:sz w:val="20"/>
      <w:szCs w:val="20"/>
      <w:lang w:val="en-GB" w:bidi="en-US"/>
    </w:rPr>
  </w:style>
  <w:style w:type="character" w:customStyle="1" w:styleId="CommentSubjectChar">
    <w:name w:val="Comment Subject Char"/>
    <w:basedOn w:val="CommentTextChar"/>
    <w:link w:val="CommentSubject"/>
    <w:semiHidden/>
    <w:rsid w:val="007A50AB"/>
    <w:rPr>
      <w:rFonts w:ascii="Arial" w:eastAsia="Times New Roman" w:hAnsi="Arial"/>
      <w:b/>
      <w:bCs/>
      <w:sz w:val="20"/>
      <w:szCs w:val="20"/>
      <w:lang w:val="en-GB" w:bidi="en-US"/>
    </w:rPr>
  </w:style>
  <w:style w:type="paragraph" w:customStyle="1" w:styleId="NormalWeb20">
    <w:name w:val="Normal (Web)20"/>
    <w:basedOn w:val="Normal"/>
    <w:rsid w:val="007A50AB"/>
    <w:pPr>
      <w:suppressAutoHyphens/>
      <w:spacing w:before="46" w:after="46" w:line="240" w:lineRule="auto"/>
      <w:ind w:left="92" w:right="46"/>
    </w:pPr>
    <w:rPr>
      <w:rFonts w:ascii="Arial" w:eastAsia="Georgia" w:hAnsi="Arial" w:cs="Arial"/>
      <w:sz w:val="22"/>
      <w:lang w:val="en-GB" w:eastAsia="en-CA" w:bidi="en-US"/>
    </w:rPr>
  </w:style>
  <w:style w:type="paragraph" w:styleId="NormalWeb">
    <w:name w:val="Normal (Web)"/>
    <w:basedOn w:val="Normal"/>
    <w:uiPriority w:val="99"/>
    <w:rsid w:val="007A50AB"/>
    <w:pPr>
      <w:suppressAutoHyphens/>
      <w:spacing w:after="0" w:line="240" w:lineRule="auto"/>
    </w:pPr>
    <w:rPr>
      <w:rFonts w:ascii="Arial" w:eastAsia="Georgia" w:hAnsi="Arial" w:cs="Arial"/>
      <w:sz w:val="22"/>
      <w:lang w:val="en-GB" w:eastAsia="en-CA" w:bidi="en-US"/>
    </w:rPr>
  </w:style>
  <w:style w:type="table" w:styleId="TableGrid">
    <w:name w:val="Table Grid"/>
    <w:basedOn w:val="TableNormal"/>
    <w:rsid w:val="007A50AB"/>
    <w:pPr>
      <w:spacing w:before="120" w:after="120" w:line="240" w:lineRule="auto"/>
    </w:pPr>
    <w:rPr>
      <w:rFonts w:ascii="Arial" w:eastAsia="Times New Roman" w:hAnsi="Arial"/>
      <w:sz w:val="22"/>
      <w:szCs w:val="20"/>
      <w:lang w:val="fr-CA" w:bidi="en-US"/>
    </w:rPr>
    <w:tblPr>
      <w:tblStyleRowBandSize w:val="1"/>
      <w:tblBorders>
        <w:insideV w:val="single" w:sz="8"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paragraph" w:styleId="Revision">
    <w:name w:val="Revision"/>
    <w:hidden/>
    <w:semiHidden/>
    <w:rsid w:val="007A50AB"/>
    <w:pPr>
      <w:spacing w:after="0" w:line="240" w:lineRule="auto"/>
    </w:pPr>
    <w:rPr>
      <w:rFonts w:ascii="Arial" w:eastAsia="Times New Roman" w:hAnsi="Arial"/>
      <w:sz w:val="22"/>
      <w:szCs w:val="22"/>
      <w:lang w:bidi="en-US"/>
    </w:rPr>
  </w:style>
  <w:style w:type="paragraph" w:styleId="Title">
    <w:name w:val="Title"/>
    <w:basedOn w:val="Normal"/>
    <w:next w:val="Normal"/>
    <w:link w:val="TitleChar"/>
    <w:qFormat/>
    <w:rsid w:val="007A50AB"/>
    <w:pPr>
      <w:pBdr>
        <w:bottom w:val="single" w:sz="8" w:space="4" w:color="FE8637"/>
      </w:pBdr>
      <w:suppressAutoHyphens/>
      <w:spacing w:after="300" w:line="240" w:lineRule="auto"/>
      <w:contextualSpacing/>
    </w:pPr>
    <w:rPr>
      <w:rFonts w:ascii="Trebuchet MS" w:eastAsia="Georgia" w:hAnsi="Trebuchet MS"/>
      <w:color w:val="414751"/>
      <w:spacing w:val="5"/>
      <w:kern w:val="28"/>
      <w:sz w:val="52"/>
      <w:szCs w:val="52"/>
      <w:lang w:val="en-GB" w:bidi="en-US"/>
    </w:rPr>
  </w:style>
  <w:style w:type="character" w:customStyle="1" w:styleId="TitleChar">
    <w:name w:val="Title Char"/>
    <w:basedOn w:val="DefaultParagraphFont"/>
    <w:link w:val="Title"/>
    <w:rsid w:val="007A50AB"/>
    <w:rPr>
      <w:rFonts w:ascii="Trebuchet MS" w:eastAsia="Georgia" w:hAnsi="Trebuchet MS"/>
      <w:color w:val="414751"/>
      <w:spacing w:val="5"/>
      <w:kern w:val="28"/>
      <w:sz w:val="52"/>
      <w:szCs w:val="52"/>
      <w:lang w:val="en-GB" w:bidi="en-US"/>
    </w:rPr>
  </w:style>
  <w:style w:type="character" w:styleId="FollowedHyperlink">
    <w:name w:val="FollowedHyperlink"/>
    <w:semiHidden/>
    <w:rsid w:val="007A50AB"/>
    <w:rPr>
      <w:rFonts w:cs="Times New Roman"/>
      <w:color w:val="3B435B"/>
      <w:u w:val="single"/>
    </w:rPr>
  </w:style>
  <w:style w:type="paragraph" w:customStyle="1" w:styleId="NotetocarrierPart4">
    <w:name w:val="Note to carrier Part 4"/>
    <w:basedOn w:val="NotetocarrierPart1"/>
    <w:rsid w:val="007A50AB"/>
    <w:pPr>
      <w:pBdr>
        <w:top w:val="single" w:sz="8" w:space="8" w:color="1D777D"/>
        <w:left w:val="single" w:sz="8" w:space="8" w:color="1D777D"/>
        <w:bottom w:val="single" w:sz="8" w:space="8" w:color="1D777D"/>
        <w:right w:val="single" w:sz="8" w:space="8" w:color="1D777D"/>
      </w:pBdr>
      <w:shd w:val="clear" w:color="auto" w:fill="1D777D"/>
    </w:pPr>
  </w:style>
  <w:style w:type="paragraph" w:customStyle="1" w:styleId="NotetocarrierPart1">
    <w:name w:val="Note to carrier Part 1"/>
    <w:basedOn w:val="Normal"/>
    <w:link w:val="NotetocarrierPart1Char"/>
    <w:rsid w:val="007A50AB"/>
    <w:pPr>
      <w:pBdr>
        <w:top w:val="single" w:sz="8" w:space="8" w:color="671647"/>
        <w:left w:val="single" w:sz="8" w:space="8" w:color="671647"/>
        <w:bottom w:val="single" w:sz="8" w:space="8" w:color="671647"/>
        <w:right w:val="single" w:sz="8" w:space="8" w:color="671647"/>
      </w:pBdr>
      <w:shd w:val="clear" w:color="auto" w:fill="671647"/>
      <w:suppressAutoHyphens/>
      <w:spacing w:before="360" w:after="360" w:line="270" w:lineRule="exact"/>
      <w:ind w:left="720" w:right="720"/>
      <w:contextualSpacing/>
    </w:pPr>
    <w:rPr>
      <w:rFonts w:ascii="Arial" w:eastAsia="Georgia" w:hAnsi="Arial" w:cs="Arial"/>
      <w:color w:val="FFFFFF"/>
      <w:sz w:val="22"/>
      <w:szCs w:val="22"/>
      <w:lang w:val="en-US" w:bidi="en-US"/>
    </w:rPr>
  </w:style>
  <w:style w:type="paragraph" w:styleId="List">
    <w:name w:val="List"/>
    <w:basedOn w:val="Normal"/>
    <w:semiHidden/>
    <w:rsid w:val="007A50AB"/>
    <w:pPr>
      <w:suppressAutoHyphens/>
      <w:spacing w:line="240" w:lineRule="auto"/>
      <w:ind w:left="360" w:hanging="360"/>
    </w:pPr>
    <w:rPr>
      <w:rFonts w:ascii="Arial" w:eastAsia="Times New Roman" w:hAnsi="Arial"/>
      <w:sz w:val="22"/>
      <w:szCs w:val="22"/>
      <w:lang w:val="en-GB" w:bidi="en-US"/>
    </w:rPr>
  </w:style>
  <w:style w:type="table" w:styleId="TableGrid2">
    <w:name w:val="Table Grid 2"/>
    <w:basedOn w:val="TableNormal"/>
    <w:rsid w:val="007A50AB"/>
    <w:pPr>
      <w:suppressAutoHyphens/>
      <w:spacing w:line="260" w:lineRule="exact"/>
    </w:pPr>
    <w:rPr>
      <w:rFonts w:ascii="Georgia" w:eastAsia="Georgia" w:hAnsi="Georgia"/>
      <w:sz w:val="20"/>
      <w:szCs w:val="20"/>
      <w:lang w:eastAsia="en-CA"/>
    </w:rPr>
    <w:tblPr>
      <w:tblBorders>
        <w:insideH w:val="single" w:sz="6" w:space="0" w:color="000000"/>
        <w:insideV w:val="single" w:sz="6" w:space="0" w:color="000000"/>
      </w:tblBorders>
    </w:tblPr>
    <w:tcPr>
      <w:shd w:val="clear" w:color="auto" w:fill="auto"/>
    </w:tcPr>
    <w:tblStylePr w:type="firstRow">
      <w:tblPr/>
      <w:tcPr>
        <w:tcBorders>
          <w:top w:val="single" w:sz="4" w:space="0" w:color="C0C0C0"/>
          <w:left w:val="single" w:sz="4" w:space="0" w:color="C0C0C0"/>
          <w:bottom w:val="single" w:sz="4" w:space="0" w:color="C0C0C0"/>
          <w:right w:val="single" w:sz="4" w:space="0" w:color="C0C0C0"/>
          <w:insideH w:val="nil"/>
          <w:insideV w:val="nil"/>
          <w:tl2br w:val="nil"/>
          <w:tr2bl w:val="nil"/>
        </w:tcBorders>
        <w:shd w:val="clear" w:color="auto" w:fill="E6E6E6"/>
        <w:tcMar>
          <w:top w:w="115" w:type="dxa"/>
          <w:left w:w="115" w:type="dxa"/>
          <w:bottom w:w="115" w:type="dxa"/>
          <w:right w:w="115" w:type="dxa"/>
        </w:tcMar>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character" w:styleId="PageNumber">
    <w:name w:val="page number"/>
    <w:basedOn w:val="DefaultParagraphFont"/>
    <w:rsid w:val="007A50AB"/>
  </w:style>
  <w:style w:type="paragraph" w:customStyle="1" w:styleId="Heading4PartIV">
    <w:name w:val="Heading 4 Part IV"/>
    <w:basedOn w:val="Heading4PartIII"/>
    <w:link w:val="Heading4PartIVChar"/>
    <w:rsid w:val="007A50AB"/>
    <w:pPr>
      <w:tabs>
        <w:tab w:val="clear" w:pos="720"/>
      </w:tabs>
      <w:ind w:left="0" w:firstLine="0"/>
    </w:pPr>
    <w:rPr>
      <w:color w:val="387055"/>
    </w:rPr>
  </w:style>
  <w:style w:type="character" w:customStyle="1" w:styleId="Heading4PartIVChar">
    <w:name w:val="Heading 4 Part IV Char"/>
    <w:link w:val="Heading4PartIV"/>
    <w:rsid w:val="007A50AB"/>
    <w:rPr>
      <w:rFonts w:asciiTheme="minorHAnsi" w:eastAsia="Georgia" w:hAnsiTheme="minorHAnsi" w:cs="Arial"/>
      <w:b/>
      <w:noProof/>
      <w:color w:val="387055"/>
      <w:sz w:val="40"/>
      <w:szCs w:val="40"/>
      <w:lang w:val="x-none" w:bidi="en-US"/>
    </w:rPr>
  </w:style>
  <w:style w:type="paragraph" w:customStyle="1" w:styleId="Heading4PartIII">
    <w:name w:val="Heading 4 Part III"/>
    <w:basedOn w:val="Heading4PartII"/>
    <w:link w:val="Heading4PartIIIChar"/>
    <w:rsid w:val="007A50AB"/>
    <w:rPr>
      <w:color w:val="7030A0"/>
    </w:rPr>
  </w:style>
  <w:style w:type="character" w:customStyle="1" w:styleId="Heading4PartIIIChar">
    <w:name w:val="Heading 4 Part III Char"/>
    <w:link w:val="Heading4PartIII"/>
    <w:rsid w:val="007A50AB"/>
    <w:rPr>
      <w:rFonts w:asciiTheme="minorHAnsi" w:eastAsia="Georgia" w:hAnsiTheme="minorHAnsi" w:cs="Arial"/>
      <w:b/>
      <w:noProof/>
      <w:color w:val="7030A0"/>
      <w:sz w:val="40"/>
      <w:szCs w:val="40"/>
      <w:lang w:val="x-none" w:bidi="en-US"/>
    </w:rPr>
  </w:style>
  <w:style w:type="paragraph" w:customStyle="1" w:styleId="Heading4PartII">
    <w:name w:val="Heading 4 Part II"/>
    <w:basedOn w:val="Heading4partI"/>
    <w:rsid w:val="007A50AB"/>
    <w:pPr>
      <w:tabs>
        <w:tab w:val="clear" w:pos="0"/>
        <w:tab w:val="left" w:pos="720"/>
      </w:tabs>
      <w:ind w:left="720" w:hanging="720"/>
    </w:pPr>
    <w:rPr>
      <w:bCs w:val="0"/>
      <w:iCs w:val="0"/>
      <w:color w:val="31849B" w:themeColor="accent5" w:themeShade="BF"/>
    </w:rPr>
  </w:style>
  <w:style w:type="character" w:customStyle="1" w:styleId="Heading4spacebeforeChar">
    <w:name w:val="Heading 4 space before Char"/>
    <w:basedOn w:val="Heading4Char"/>
    <w:link w:val="Heading4spacebefore"/>
    <w:rsid w:val="007A50AB"/>
    <w:rPr>
      <w:rFonts w:ascii="Arial" w:eastAsia="Georgia" w:hAnsi="Arial"/>
      <w:b/>
      <w:bCs/>
      <w:iCs/>
      <w:sz w:val="29"/>
      <w:szCs w:val="22"/>
      <w:lang w:val="x-none" w:bidi="en-US"/>
    </w:rPr>
  </w:style>
  <w:style w:type="character" w:customStyle="1" w:styleId="NotetocarrierPart1Char">
    <w:name w:val="Note to carrier Part 1 Char"/>
    <w:link w:val="NotetocarrierPart1"/>
    <w:rsid w:val="007A50AB"/>
    <w:rPr>
      <w:rFonts w:ascii="Arial" w:eastAsia="Georgia" w:hAnsi="Arial" w:cs="Arial"/>
      <w:color w:val="FFFFFF"/>
      <w:sz w:val="22"/>
      <w:szCs w:val="22"/>
      <w:shd w:val="clear" w:color="auto" w:fill="671647"/>
      <w:lang w:val="en-US" w:bidi="en-US"/>
    </w:rPr>
  </w:style>
  <w:style w:type="character" w:customStyle="1" w:styleId="NotetocarrierPart3Char">
    <w:name w:val="Note to carrier Part 3 Char"/>
    <w:basedOn w:val="NotetocarrierPart1Char"/>
    <w:link w:val="NotetocarrierPart3"/>
    <w:rsid w:val="007A50AB"/>
    <w:rPr>
      <w:rFonts w:ascii="Arial" w:eastAsia="Georgia" w:hAnsi="Arial" w:cs="Arial"/>
      <w:color w:val="FFFFFF"/>
      <w:sz w:val="22"/>
      <w:szCs w:val="22"/>
      <w:shd w:val="clear" w:color="auto" w:fill="671647"/>
      <w:lang w:val="en-US" w:bidi="en-US"/>
    </w:rPr>
  </w:style>
  <w:style w:type="paragraph" w:styleId="Index1">
    <w:name w:val="index 1"/>
    <w:basedOn w:val="Normal"/>
    <w:next w:val="Normal"/>
    <w:autoRedefine/>
    <w:uiPriority w:val="99"/>
    <w:semiHidden/>
    <w:rsid w:val="007A50AB"/>
    <w:pPr>
      <w:tabs>
        <w:tab w:val="right" w:leader="dot" w:pos="2630"/>
        <w:tab w:val="right" w:leader="dot" w:pos="4310"/>
      </w:tabs>
      <w:suppressAutoHyphens/>
      <w:spacing w:before="200" w:after="0" w:line="240" w:lineRule="auto"/>
      <w:ind w:left="216" w:hanging="216"/>
    </w:pPr>
    <w:rPr>
      <w:rFonts w:ascii="Arial" w:eastAsia="Times New Roman" w:hAnsi="Arial"/>
      <w:b/>
      <w:sz w:val="18"/>
      <w:szCs w:val="22"/>
      <w:lang w:val="en-GB" w:bidi="en-US"/>
    </w:rPr>
  </w:style>
  <w:style w:type="paragraph" w:styleId="Index2">
    <w:name w:val="index 2"/>
    <w:basedOn w:val="Normal"/>
    <w:next w:val="Normal"/>
    <w:autoRedefine/>
    <w:uiPriority w:val="99"/>
    <w:semiHidden/>
    <w:rsid w:val="007A50AB"/>
    <w:pPr>
      <w:tabs>
        <w:tab w:val="right" w:leader="dot" w:pos="4310"/>
      </w:tabs>
      <w:suppressAutoHyphens/>
      <w:spacing w:after="0" w:line="240" w:lineRule="auto"/>
      <w:ind w:left="432" w:hanging="216"/>
    </w:pPr>
    <w:rPr>
      <w:rFonts w:ascii="Arial" w:eastAsia="Times New Roman" w:hAnsi="Arial"/>
      <w:sz w:val="18"/>
      <w:szCs w:val="22"/>
      <w:lang w:val="en-GB" w:bidi="en-US"/>
    </w:rPr>
  </w:style>
  <w:style w:type="table" w:customStyle="1" w:styleId="Introtextissuedate">
    <w:name w:val="Intro text issue date"/>
    <w:basedOn w:val="TableNormal"/>
    <w:rsid w:val="007A50AB"/>
    <w:pPr>
      <w:spacing w:after="0" w:line="240" w:lineRule="auto"/>
    </w:pPr>
    <w:rPr>
      <w:rFonts w:ascii="Georgia" w:eastAsia="Georgia" w:hAnsi="Georgia"/>
      <w:sz w:val="20"/>
      <w:szCs w:val="20"/>
      <w:lang w:eastAsia="en-CA"/>
    </w:rPr>
    <w:tblPr/>
  </w:style>
  <w:style w:type="paragraph" w:customStyle="1" w:styleId="Heading2PartI">
    <w:name w:val="Heading 2 Part I"/>
    <w:basedOn w:val="Heading2PartIII"/>
    <w:link w:val="Heading2PartIChar"/>
    <w:qFormat/>
    <w:rsid w:val="007A50AB"/>
    <w:pPr>
      <w:spacing w:line="216" w:lineRule="auto"/>
    </w:pPr>
    <w:rPr>
      <w:color w:val="671647"/>
    </w:rPr>
  </w:style>
  <w:style w:type="paragraph" w:customStyle="1" w:styleId="Heading3PartIV">
    <w:name w:val="Heading 3 Part IV"/>
    <w:basedOn w:val="Heading3PartIII"/>
    <w:link w:val="Heading3PartIVChar"/>
    <w:qFormat/>
    <w:rsid w:val="007A50AB"/>
    <w:rPr>
      <w:color w:val="387055"/>
    </w:rPr>
  </w:style>
  <w:style w:type="character" w:customStyle="1" w:styleId="Heading3PartIVChar">
    <w:name w:val="Heading 3 Part IV Char"/>
    <w:link w:val="Heading3PartIV"/>
    <w:rsid w:val="007A50AB"/>
    <w:rPr>
      <w:rFonts w:asciiTheme="minorHAnsi" w:eastAsia="Georgia" w:hAnsiTheme="minorHAnsi" w:cs="Arial"/>
      <w:b/>
      <w:bCs/>
      <w:iCs/>
      <w:noProof/>
      <w:color w:val="387055"/>
      <w:sz w:val="52"/>
      <w:szCs w:val="48"/>
      <w:lang w:val="x-none" w:bidi="en-US"/>
    </w:rPr>
  </w:style>
  <w:style w:type="paragraph" w:customStyle="1" w:styleId="Heading3PartI">
    <w:name w:val="Heading 3 Part I"/>
    <w:basedOn w:val="Normal"/>
    <w:link w:val="Heading3PartIChar"/>
    <w:qFormat/>
    <w:rsid w:val="007A50AB"/>
    <w:pPr>
      <w:keepNext/>
      <w:keepLines/>
      <w:tabs>
        <w:tab w:val="left" w:pos="0"/>
      </w:tabs>
      <w:suppressAutoHyphens/>
      <w:spacing w:before="360" w:after="216" w:line="240" w:lineRule="auto"/>
      <w:outlineLvl w:val="3"/>
    </w:pPr>
    <w:rPr>
      <w:rFonts w:asciiTheme="minorHAnsi" w:eastAsia="Georgia" w:hAnsiTheme="minorHAnsi" w:cs="Arial"/>
      <w:b/>
      <w:bCs/>
      <w:iCs/>
      <w:noProof/>
      <w:color w:val="7A0306"/>
      <w:sz w:val="52"/>
      <w:szCs w:val="48"/>
      <w:lang w:val="x-none" w:bidi="en-US"/>
    </w:rPr>
  </w:style>
  <w:style w:type="character" w:customStyle="1" w:styleId="Heading3PartIChar">
    <w:name w:val="Heading 3 Part I Char"/>
    <w:link w:val="Heading3PartI"/>
    <w:rsid w:val="007A50AB"/>
    <w:rPr>
      <w:rFonts w:asciiTheme="minorHAnsi" w:eastAsia="Georgia" w:hAnsiTheme="minorHAnsi" w:cs="Arial"/>
      <w:b/>
      <w:bCs/>
      <w:iCs/>
      <w:noProof/>
      <w:color w:val="7A0306"/>
      <w:sz w:val="52"/>
      <w:szCs w:val="48"/>
      <w:lang w:val="x-none" w:bidi="en-US"/>
    </w:rPr>
  </w:style>
  <w:style w:type="paragraph" w:customStyle="1" w:styleId="Heading3PartII">
    <w:name w:val="Heading 3 Part II"/>
    <w:basedOn w:val="Heading3PartI"/>
    <w:link w:val="Heading3PartIIChar"/>
    <w:qFormat/>
    <w:rsid w:val="007A50AB"/>
    <w:rPr>
      <w:color w:val="31849B" w:themeColor="accent5" w:themeShade="BF"/>
    </w:rPr>
  </w:style>
  <w:style w:type="character" w:customStyle="1" w:styleId="Heading3PartIIChar">
    <w:name w:val="Heading 3 Part II Char"/>
    <w:link w:val="Heading3PartII"/>
    <w:rsid w:val="007A50AB"/>
    <w:rPr>
      <w:rFonts w:asciiTheme="minorHAnsi" w:eastAsia="Georgia" w:hAnsiTheme="minorHAnsi" w:cs="Arial"/>
      <w:b/>
      <w:bCs/>
      <w:iCs/>
      <w:noProof/>
      <w:color w:val="31849B" w:themeColor="accent5" w:themeShade="BF"/>
      <w:sz w:val="52"/>
      <w:szCs w:val="48"/>
      <w:lang w:val="x-none" w:bidi="en-US"/>
    </w:rPr>
  </w:style>
  <w:style w:type="paragraph" w:customStyle="1" w:styleId="Heading3PartIII">
    <w:name w:val="Heading 3 Part III"/>
    <w:basedOn w:val="Heading3PartII"/>
    <w:link w:val="Heading3PartIIIChar"/>
    <w:qFormat/>
    <w:rsid w:val="007A50AB"/>
    <w:rPr>
      <w:color w:val="7030A0"/>
    </w:rPr>
  </w:style>
  <w:style w:type="character" w:customStyle="1" w:styleId="Heading3PartIIIChar">
    <w:name w:val="Heading 3 Part III Char"/>
    <w:link w:val="Heading3PartIII"/>
    <w:rsid w:val="007A50AB"/>
    <w:rPr>
      <w:rFonts w:asciiTheme="minorHAnsi" w:eastAsia="Georgia" w:hAnsiTheme="minorHAnsi" w:cs="Arial"/>
      <w:b/>
      <w:bCs/>
      <w:iCs/>
      <w:noProof/>
      <w:color w:val="7030A0"/>
      <w:sz w:val="52"/>
      <w:szCs w:val="48"/>
      <w:lang w:val="x-none" w:bidi="en-US"/>
    </w:rPr>
  </w:style>
  <w:style w:type="paragraph" w:customStyle="1" w:styleId="Heading2PartII">
    <w:name w:val="Heading 2 Part II"/>
    <w:basedOn w:val="Heading2PartI"/>
    <w:link w:val="Heading2PartIIChar"/>
    <w:qFormat/>
    <w:rsid w:val="007A50AB"/>
    <w:rPr>
      <w:color w:val="31849B" w:themeColor="accent5" w:themeShade="BF"/>
    </w:rPr>
  </w:style>
  <w:style w:type="character" w:customStyle="1" w:styleId="Heading2PartIChar">
    <w:name w:val="Heading 2 Part I Char"/>
    <w:link w:val="Heading2PartI"/>
    <w:rsid w:val="007A50AB"/>
    <w:rPr>
      <w:rFonts w:ascii="Calibri" w:eastAsia="Times New Roman" w:hAnsi="Calibri" w:cs="Arial"/>
      <w:b/>
      <w:bCs/>
      <w:noProof/>
      <w:color w:val="671647"/>
      <w:sz w:val="144"/>
      <w:szCs w:val="22"/>
      <w:lang w:val="en-US"/>
    </w:rPr>
  </w:style>
  <w:style w:type="paragraph" w:customStyle="1" w:styleId="Heading2PartIII">
    <w:name w:val="Heading 2 Part III"/>
    <w:basedOn w:val="Normal"/>
    <w:link w:val="Heading2PartIIIChar"/>
    <w:qFormat/>
    <w:rsid w:val="007A50AB"/>
    <w:pPr>
      <w:keepNext/>
      <w:keepLines/>
      <w:suppressAutoHyphens/>
      <w:spacing w:before="200" w:line="240" w:lineRule="auto"/>
      <w:outlineLvl w:val="1"/>
    </w:pPr>
    <w:rPr>
      <w:rFonts w:eastAsia="Times New Roman" w:cs="Arial"/>
      <w:b/>
      <w:bCs/>
      <w:noProof/>
      <w:color w:val="FFFFFF" w:themeColor="background1"/>
      <w:sz w:val="144"/>
      <w:szCs w:val="22"/>
      <w:lang w:val="en-US"/>
    </w:rPr>
  </w:style>
  <w:style w:type="character" w:customStyle="1" w:styleId="Heading2PartIIChar">
    <w:name w:val="Heading 2 Part II Char"/>
    <w:link w:val="Heading2PartII"/>
    <w:rsid w:val="007A50AB"/>
    <w:rPr>
      <w:rFonts w:ascii="Calibri" w:eastAsia="Times New Roman" w:hAnsi="Calibri" w:cs="Arial"/>
      <w:b/>
      <w:bCs/>
      <w:noProof/>
      <w:color w:val="31849B" w:themeColor="accent5" w:themeShade="BF"/>
      <w:sz w:val="144"/>
      <w:szCs w:val="22"/>
      <w:lang w:val="en-US"/>
    </w:rPr>
  </w:style>
  <w:style w:type="paragraph" w:customStyle="1" w:styleId="Heading2PartIV">
    <w:name w:val="Heading 2 Part IV"/>
    <w:basedOn w:val="Heading2PartII"/>
    <w:link w:val="Heading2PartIVChar"/>
    <w:qFormat/>
    <w:rsid w:val="007A50AB"/>
    <w:rPr>
      <w:color w:val="387055"/>
    </w:rPr>
  </w:style>
  <w:style w:type="character" w:customStyle="1" w:styleId="Heading2PartIIIChar">
    <w:name w:val="Heading 2 Part III Char"/>
    <w:link w:val="Heading2PartIII"/>
    <w:rsid w:val="007A50AB"/>
    <w:rPr>
      <w:rFonts w:ascii="Calibri" w:eastAsia="Times New Roman" w:hAnsi="Calibri" w:cs="Arial"/>
      <w:b/>
      <w:bCs/>
      <w:noProof/>
      <w:color w:val="FFFFFF" w:themeColor="background1"/>
      <w:sz w:val="144"/>
      <w:szCs w:val="22"/>
      <w:lang w:val="en-US"/>
    </w:rPr>
  </w:style>
  <w:style w:type="character" w:customStyle="1" w:styleId="Heading2PartIVChar">
    <w:name w:val="Heading 2 Part IV Char"/>
    <w:link w:val="Heading2PartIV"/>
    <w:rsid w:val="007A50AB"/>
    <w:rPr>
      <w:rFonts w:ascii="Calibri" w:eastAsia="Times New Roman" w:hAnsi="Calibri" w:cs="Arial"/>
      <w:b/>
      <w:bCs/>
      <w:noProof/>
      <w:color w:val="387055"/>
      <w:sz w:val="144"/>
      <w:szCs w:val="22"/>
      <w:lang w:val="en-US"/>
    </w:rPr>
  </w:style>
  <w:style w:type="numbering" w:customStyle="1" w:styleId="Style1">
    <w:name w:val="Style1"/>
    <w:uiPriority w:val="99"/>
    <w:rsid w:val="007A50AB"/>
    <w:pPr>
      <w:numPr>
        <w:numId w:val="4"/>
      </w:numPr>
    </w:pPr>
  </w:style>
  <w:style w:type="numbering" w:customStyle="1" w:styleId="NoList2">
    <w:name w:val="No List2"/>
    <w:next w:val="NoList"/>
    <w:uiPriority w:val="99"/>
    <w:semiHidden/>
    <w:unhideWhenUsed/>
    <w:rsid w:val="007A50AB"/>
  </w:style>
  <w:style w:type="table" w:customStyle="1" w:styleId="TableGridPart31">
    <w:name w:val="Table Grid Part 31"/>
    <w:basedOn w:val="TableGrid"/>
    <w:rsid w:val="007A50AB"/>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single" w:sz="6" w:space="0" w:color="FFFFFF"/>
          <w:left w:val="single" w:sz="6" w:space="0" w:color="FFFFFF"/>
          <w:bottom w:val="single" w:sz="6" w:space="0" w:color="FFFFFF"/>
          <w:right w:val="single" w:sz="6" w:space="0" w:color="FFFFFF"/>
          <w:insideH w:val="single" w:sz="6" w:space="0" w:color="FFFFFF"/>
          <w:insideV w:val="single" w:sz="8" w:space="0" w:color="FFFFFF"/>
          <w:tl2br w:val="nil"/>
          <w:tr2bl w:val="nil"/>
        </w:tcBorders>
        <w:shd w:val="clear" w:color="auto" w:fill="9C226B"/>
      </w:tcPr>
    </w:tblStylePr>
    <w:tblStylePr w:type="band1Horz">
      <w:tblPr/>
      <w:tcPr>
        <w:shd w:val="clear" w:color="auto" w:fill="E6E6E6"/>
      </w:tcPr>
    </w:tblStylePr>
  </w:style>
  <w:style w:type="table" w:customStyle="1" w:styleId="TableGrid1">
    <w:name w:val="Table Grid1"/>
    <w:basedOn w:val="TableNormal"/>
    <w:next w:val="TableGrid"/>
    <w:rsid w:val="007A50AB"/>
    <w:pPr>
      <w:spacing w:before="120" w:after="120" w:line="240" w:lineRule="auto"/>
    </w:pPr>
    <w:rPr>
      <w:rFonts w:ascii="Arial" w:eastAsia="Times New Roman" w:hAnsi="Arial"/>
      <w:sz w:val="22"/>
      <w:szCs w:val="20"/>
      <w:lang w:val="fr-CA" w:bidi="en-US"/>
    </w:rPr>
    <w:tblPr>
      <w:tblStyleRowBandSize w:val="1"/>
      <w:tblBorders>
        <w:insideV w:val="single" w:sz="8"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table" w:customStyle="1" w:styleId="TableGrid21">
    <w:name w:val="Table Grid 21"/>
    <w:basedOn w:val="TableNormal"/>
    <w:next w:val="TableGrid2"/>
    <w:rsid w:val="007A50AB"/>
    <w:pPr>
      <w:suppressAutoHyphens/>
      <w:spacing w:line="260" w:lineRule="exact"/>
    </w:pPr>
    <w:rPr>
      <w:rFonts w:ascii="Georgia" w:eastAsia="Georgia" w:hAnsi="Georgia"/>
      <w:sz w:val="20"/>
      <w:szCs w:val="20"/>
      <w:lang w:eastAsia="en-CA"/>
    </w:rPr>
    <w:tblPr>
      <w:tblBorders>
        <w:insideH w:val="single" w:sz="6" w:space="0" w:color="000000"/>
        <w:insideV w:val="single" w:sz="6" w:space="0" w:color="000000"/>
      </w:tblBorders>
    </w:tblPr>
    <w:tcPr>
      <w:shd w:val="clear" w:color="auto" w:fill="auto"/>
    </w:tcPr>
    <w:tblStylePr w:type="firstRow">
      <w:tblPr/>
      <w:tcPr>
        <w:tcBorders>
          <w:top w:val="single" w:sz="4" w:space="0" w:color="C0C0C0"/>
          <w:left w:val="single" w:sz="4" w:space="0" w:color="C0C0C0"/>
          <w:bottom w:val="single" w:sz="4" w:space="0" w:color="C0C0C0"/>
          <w:right w:val="single" w:sz="4" w:space="0" w:color="C0C0C0"/>
          <w:insideH w:val="nil"/>
          <w:insideV w:val="nil"/>
          <w:tl2br w:val="nil"/>
          <w:tr2bl w:val="nil"/>
        </w:tcBorders>
        <w:shd w:val="clear" w:color="auto" w:fill="E6E6E6"/>
        <w:tcMar>
          <w:top w:w="115" w:type="dxa"/>
          <w:left w:w="115" w:type="dxa"/>
          <w:bottom w:w="115" w:type="dxa"/>
          <w:right w:w="115" w:type="dxa"/>
        </w:tcMar>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Introtextissuedate1">
    <w:name w:val="Intro text issue date1"/>
    <w:basedOn w:val="TableNormal"/>
    <w:rsid w:val="007A50AB"/>
    <w:pPr>
      <w:spacing w:after="0" w:line="240" w:lineRule="auto"/>
    </w:pPr>
    <w:rPr>
      <w:rFonts w:ascii="Georgia" w:eastAsia="Georgia" w:hAnsi="Georgia"/>
      <w:sz w:val="20"/>
      <w:szCs w:val="20"/>
      <w:lang w:eastAsia="en-CA"/>
    </w:rPr>
    <w:tblPr/>
  </w:style>
  <w:style w:type="numbering" w:customStyle="1" w:styleId="Style11">
    <w:name w:val="Style11"/>
    <w:uiPriority w:val="99"/>
    <w:rsid w:val="007A50AB"/>
    <w:pPr>
      <w:numPr>
        <w:numId w:val="3"/>
      </w:numPr>
    </w:pPr>
  </w:style>
  <w:style w:type="paragraph" w:customStyle="1" w:styleId="Default">
    <w:name w:val="Default"/>
    <w:rsid w:val="007A50AB"/>
    <w:pPr>
      <w:autoSpaceDE w:val="0"/>
      <w:autoSpaceDN w:val="0"/>
      <w:adjustRightInd w:val="0"/>
      <w:spacing w:after="0" w:line="240" w:lineRule="auto"/>
    </w:pPr>
    <w:rPr>
      <w:rFonts w:ascii="Calibri" w:eastAsia="Georgia" w:hAnsi="Calibri" w:cs="Calibri"/>
      <w:color w:val="000000"/>
      <w:lang w:val="en-US" w:eastAsia="en-CA"/>
    </w:rPr>
  </w:style>
  <w:style w:type="numbering" w:customStyle="1" w:styleId="NoList11">
    <w:name w:val="No List11"/>
    <w:next w:val="NoList"/>
    <w:uiPriority w:val="99"/>
    <w:semiHidden/>
    <w:unhideWhenUsed/>
    <w:rsid w:val="007A50AB"/>
  </w:style>
  <w:style w:type="numbering" w:customStyle="1" w:styleId="ParaSecretariat1">
    <w:name w:val="Para # Secretariat1"/>
    <w:uiPriority w:val="99"/>
    <w:rsid w:val="007A50AB"/>
    <w:pPr>
      <w:numPr>
        <w:numId w:val="6"/>
      </w:numPr>
    </w:pPr>
  </w:style>
  <w:style w:type="paragraph" w:customStyle="1" w:styleId="Heading4partI">
    <w:name w:val="Heading 4 part I"/>
    <w:basedOn w:val="Heading3PartI"/>
    <w:qFormat/>
    <w:rsid w:val="007A50AB"/>
    <w:pPr>
      <w:spacing w:after="200"/>
    </w:pPr>
    <w:rPr>
      <w:sz w:val="40"/>
      <w:szCs w:val="40"/>
    </w:rPr>
  </w:style>
  <w:style w:type="paragraph" w:customStyle="1" w:styleId="footerpart1">
    <w:name w:val="footer part 1"/>
    <w:basedOn w:val="Footer"/>
    <w:link w:val="footerpart1Char"/>
    <w:qFormat/>
    <w:rsid w:val="007A50AB"/>
    <w:pPr>
      <w:pBdr>
        <w:top w:val="single" w:sz="18" w:space="0" w:color="215868" w:themeColor="accent5" w:themeShade="80"/>
      </w:pBdr>
      <w:tabs>
        <w:tab w:val="clear" w:pos="4680"/>
        <w:tab w:val="clear" w:pos="9360"/>
        <w:tab w:val="right" w:pos="10080"/>
      </w:tabs>
      <w:spacing w:line="276" w:lineRule="auto"/>
    </w:pPr>
    <w:rPr>
      <w:rFonts w:asciiTheme="minorHAnsi" w:hAnsiTheme="minorHAnsi"/>
    </w:rPr>
  </w:style>
  <w:style w:type="character" w:customStyle="1" w:styleId="footerpart1Char">
    <w:name w:val="footer part 1 Char"/>
    <w:basedOn w:val="FooterChar"/>
    <w:link w:val="footerpart1"/>
    <w:rsid w:val="007A50AB"/>
    <w:rPr>
      <w:rFonts w:asciiTheme="minorHAnsi" w:hAnsiTheme="minorHAnsi"/>
      <w:sz w:val="26"/>
    </w:rPr>
  </w:style>
  <w:style w:type="paragraph" w:customStyle="1" w:styleId="Listletterindent1">
    <w:name w:val="List letter indent 1"/>
    <w:basedOn w:val="Normal"/>
    <w:qFormat/>
    <w:rsid w:val="007A50AB"/>
    <w:pPr>
      <w:numPr>
        <w:numId w:val="37"/>
      </w:numPr>
      <w:suppressAutoHyphens/>
      <w:spacing w:before="120" w:line="240" w:lineRule="auto"/>
    </w:pPr>
    <w:rPr>
      <w:rFonts w:asciiTheme="minorHAnsi" w:eastAsia="Times New Roman" w:hAnsiTheme="minorHAnsi" w:cs="Arial"/>
      <w:noProof/>
      <w:szCs w:val="26"/>
      <w:lang w:val="en-GB" w:bidi="en-US"/>
    </w:rPr>
  </w:style>
  <w:style w:type="paragraph" w:customStyle="1" w:styleId="listnumberindent5">
    <w:name w:val="list number indent .5"/>
    <w:basedOn w:val="Normal"/>
    <w:qFormat/>
    <w:rsid w:val="007A50AB"/>
    <w:pPr>
      <w:numPr>
        <w:numId w:val="14"/>
      </w:numPr>
      <w:suppressAutoHyphens/>
      <w:spacing w:before="120" w:line="240" w:lineRule="auto"/>
    </w:pPr>
    <w:rPr>
      <w:rFonts w:asciiTheme="minorHAnsi" w:eastAsia="Georgia" w:hAnsiTheme="minorHAnsi" w:cs="Arial"/>
      <w:szCs w:val="26"/>
      <w:lang w:val="en-GB" w:bidi="en-US"/>
    </w:rPr>
  </w:style>
  <w:style w:type="paragraph" w:customStyle="1" w:styleId="listletterindent75">
    <w:name w:val="list letter indent.75"/>
    <w:basedOn w:val="Listletterindent1"/>
    <w:qFormat/>
    <w:rsid w:val="007A50AB"/>
    <w:pPr>
      <w:numPr>
        <w:numId w:val="0"/>
      </w:numPr>
      <w:ind w:left="1080" w:hanging="274"/>
    </w:pPr>
  </w:style>
  <w:style w:type="paragraph" w:customStyle="1" w:styleId="notetocarrierindent1">
    <w:name w:val="note to carrier indent 1"/>
    <w:basedOn w:val="Normal"/>
    <w:qFormat/>
    <w:rsid w:val="007A50AB"/>
    <w:pPr>
      <w:suppressAutoHyphens/>
      <w:spacing w:before="120" w:line="240" w:lineRule="auto"/>
      <w:ind w:left="1440" w:right="-115"/>
    </w:pPr>
    <w:rPr>
      <w:rFonts w:asciiTheme="minorHAnsi" w:eastAsia="Georgia" w:hAnsiTheme="minorHAnsi" w:cs="Arial"/>
      <w:color w:val="FF0000"/>
      <w:szCs w:val="26"/>
      <w:lang w:val="en-US" w:bidi="en-US"/>
    </w:rPr>
  </w:style>
  <w:style w:type="paragraph" w:customStyle="1" w:styleId="Listtocarrientindent75">
    <w:name w:val="List to carrient indent .75"/>
    <w:basedOn w:val="notetocarrierindent1"/>
    <w:qFormat/>
    <w:rsid w:val="007A50AB"/>
    <w:pPr>
      <w:ind w:left="1166"/>
    </w:pPr>
  </w:style>
  <w:style w:type="paragraph" w:customStyle="1" w:styleId="Notetocarrierindent138">
    <w:name w:val="Note to carrier indent 1.38"/>
    <w:basedOn w:val="Normal"/>
    <w:qFormat/>
    <w:rsid w:val="007A50AB"/>
    <w:pPr>
      <w:suppressAutoHyphens/>
      <w:spacing w:line="240" w:lineRule="auto"/>
      <w:ind w:left="1980"/>
    </w:pPr>
    <w:rPr>
      <w:rFonts w:asciiTheme="minorHAnsi" w:eastAsia="Times New Roman" w:hAnsiTheme="minorHAnsi" w:cs="Arial"/>
      <w:color w:val="FF0000"/>
      <w:szCs w:val="26"/>
      <w:lang w:val="en-GB" w:bidi="en-US"/>
    </w:rPr>
  </w:style>
  <w:style w:type="paragraph" w:customStyle="1" w:styleId="Notetocarrierbullet163">
    <w:name w:val="Note to carrier bullet 1.63"/>
    <w:basedOn w:val="Normal"/>
    <w:qFormat/>
    <w:rsid w:val="007A50AB"/>
    <w:pPr>
      <w:suppressAutoHyphens/>
      <w:spacing w:before="120" w:after="240" w:line="240" w:lineRule="auto"/>
      <w:ind w:left="2610" w:hanging="270"/>
    </w:pPr>
    <w:rPr>
      <w:rFonts w:asciiTheme="minorHAnsi" w:eastAsia="Times New Roman" w:hAnsiTheme="minorHAnsi" w:cs="Arial"/>
      <w:color w:val="FF0000"/>
      <w:szCs w:val="26"/>
      <w:lang w:val="en-GB" w:bidi="en-US"/>
    </w:rPr>
  </w:style>
  <w:style w:type="numbering" w:customStyle="1" w:styleId="Style2">
    <w:name w:val="Style2"/>
    <w:uiPriority w:val="99"/>
    <w:rsid w:val="007A50AB"/>
    <w:pPr>
      <w:numPr>
        <w:numId w:val="8"/>
      </w:numPr>
    </w:pPr>
  </w:style>
  <w:style w:type="numbering" w:customStyle="1" w:styleId="Style3">
    <w:name w:val="Style3"/>
    <w:uiPriority w:val="99"/>
    <w:rsid w:val="007A50AB"/>
    <w:pPr>
      <w:numPr>
        <w:numId w:val="9"/>
      </w:numPr>
    </w:pPr>
  </w:style>
  <w:style w:type="numbering" w:customStyle="1" w:styleId="Style4">
    <w:name w:val="Style4"/>
    <w:uiPriority w:val="99"/>
    <w:rsid w:val="007A50AB"/>
    <w:pPr>
      <w:numPr>
        <w:numId w:val="10"/>
      </w:numPr>
    </w:pPr>
  </w:style>
  <w:style w:type="paragraph" w:customStyle="1" w:styleId="listbullet5">
    <w:name w:val="list bullet .5"/>
    <w:basedOn w:val="Normal"/>
    <w:qFormat/>
    <w:rsid w:val="007A50AB"/>
    <w:pPr>
      <w:suppressAutoHyphens/>
      <w:spacing w:before="120" w:after="240" w:line="240" w:lineRule="auto"/>
      <w:ind w:left="720" w:hanging="270"/>
    </w:pPr>
    <w:rPr>
      <w:rFonts w:asciiTheme="minorHAnsi" w:eastAsia="Times New Roman" w:hAnsiTheme="minorHAnsi" w:cs="Arial"/>
      <w:szCs w:val="26"/>
      <w:lang w:val="en-GB" w:bidi="en-US"/>
    </w:rPr>
  </w:style>
  <w:style w:type="paragraph" w:customStyle="1" w:styleId="Notetocarrierbullet125">
    <w:name w:val="Note to carrier bullet 1.25"/>
    <w:basedOn w:val="Notetocarrierbullet163"/>
    <w:qFormat/>
    <w:rsid w:val="007A50AB"/>
    <w:pPr>
      <w:numPr>
        <w:numId w:val="277"/>
      </w:numPr>
      <w:ind w:left="2160"/>
    </w:pPr>
    <w:rPr>
      <w:color w:val="000000" w:themeColor="text1"/>
    </w:rPr>
  </w:style>
  <w:style w:type="numbering" w:customStyle="1" w:styleId="listletterindent10">
    <w:name w:val="list letter indent 1.0"/>
    <w:uiPriority w:val="99"/>
    <w:rsid w:val="007A50AB"/>
    <w:pPr>
      <w:numPr>
        <w:numId w:val="11"/>
      </w:numPr>
    </w:pPr>
  </w:style>
  <w:style w:type="numbering" w:customStyle="1" w:styleId="listletterindent01">
    <w:name w:val="list letter indent 0.1"/>
    <w:uiPriority w:val="99"/>
    <w:rsid w:val="007A50AB"/>
    <w:pPr>
      <w:numPr>
        <w:numId w:val="12"/>
      </w:numPr>
    </w:pPr>
  </w:style>
  <w:style w:type="paragraph" w:customStyle="1" w:styleId="Notetocarrierindent15">
    <w:name w:val="Note to carrier indent 1.5"/>
    <w:basedOn w:val="Notetocarrierindent138"/>
    <w:qFormat/>
    <w:rsid w:val="007A50AB"/>
    <w:pPr>
      <w:ind w:left="2160"/>
    </w:pPr>
  </w:style>
  <w:style w:type="paragraph" w:customStyle="1" w:styleId="Notetocarrierindent5">
    <w:name w:val="Note to carrier indent .5"/>
    <w:basedOn w:val="Normal"/>
    <w:qFormat/>
    <w:rsid w:val="007A50AB"/>
    <w:pPr>
      <w:suppressAutoHyphens/>
      <w:spacing w:before="120" w:after="240" w:line="240" w:lineRule="auto"/>
      <w:ind w:left="720"/>
    </w:pPr>
    <w:rPr>
      <w:rFonts w:asciiTheme="minorHAnsi" w:eastAsia="Georgia" w:hAnsiTheme="minorHAnsi" w:cs="Arial"/>
      <w:color w:val="FF0000"/>
      <w:szCs w:val="26"/>
      <w:lang w:bidi="en-US"/>
    </w:rPr>
  </w:style>
  <w:style w:type="paragraph" w:customStyle="1" w:styleId="Normalindent5">
    <w:name w:val="Normal indent .5"/>
    <w:basedOn w:val="Normal"/>
    <w:qFormat/>
    <w:rsid w:val="007A50AB"/>
    <w:pPr>
      <w:suppressAutoHyphens/>
      <w:spacing w:line="240" w:lineRule="auto"/>
      <w:ind w:left="720"/>
    </w:pPr>
    <w:rPr>
      <w:rFonts w:asciiTheme="minorHAnsi" w:eastAsia="Times New Roman" w:hAnsiTheme="minorHAnsi" w:cs="Arial"/>
      <w:szCs w:val="26"/>
      <w:lang w:val="en-GB" w:bidi="en-US"/>
    </w:rPr>
  </w:style>
  <w:style w:type="paragraph" w:customStyle="1" w:styleId="Listnumber81">
    <w:name w:val="List number .81"/>
    <w:basedOn w:val="listnumberindent5"/>
    <w:qFormat/>
    <w:rsid w:val="007A50AB"/>
  </w:style>
  <w:style w:type="paragraph" w:customStyle="1" w:styleId="Notetocarrierindent81">
    <w:name w:val="Note to carrier indent .81"/>
    <w:basedOn w:val="Notetocarrierindent5"/>
    <w:qFormat/>
    <w:rsid w:val="007A50AB"/>
    <w:pPr>
      <w:ind w:left="1166"/>
    </w:pPr>
    <w:rPr>
      <w:lang w:val="en-GB"/>
    </w:rPr>
  </w:style>
  <w:style w:type="paragraph" w:customStyle="1" w:styleId="listbullet1">
    <w:name w:val="list bullet 1"/>
    <w:basedOn w:val="listbullet5"/>
    <w:qFormat/>
    <w:rsid w:val="007A50AB"/>
    <w:pPr>
      <w:ind w:left="1710"/>
    </w:pPr>
  </w:style>
  <w:style w:type="paragraph" w:customStyle="1" w:styleId="normalindent10">
    <w:name w:val="normal indent 1.0"/>
    <w:basedOn w:val="Normalindent5"/>
    <w:qFormat/>
    <w:rsid w:val="007A50AB"/>
    <w:pPr>
      <w:ind w:left="1440"/>
    </w:pPr>
    <w:rPr>
      <w:rFonts w:eastAsia="Georgia"/>
    </w:rPr>
  </w:style>
  <w:style w:type="paragraph" w:customStyle="1" w:styleId="Listromanindent161">
    <w:name w:val="List roman indent 1.61"/>
    <w:basedOn w:val="Normal"/>
    <w:qFormat/>
    <w:rsid w:val="007A50AB"/>
    <w:pPr>
      <w:numPr>
        <w:numId w:val="5"/>
      </w:numPr>
      <w:suppressAutoHyphens/>
      <w:spacing w:line="240" w:lineRule="auto"/>
      <w:ind w:left="2505" w:hanging="187"/>
    </w:pPr>
    <w:rPr>
      <w:rFonts w:asciiTheme="minorHAnsi" w:eastAsia="Times New Roman" w:hAnsiTheme="minorHAnsi" w:cs="Arial"/>
      <w:szCs w:val="26"/>
      <w:lang w:val="en-GB" w:bidi="en-US"/>
    </w:rPr>
  </w:style>
  <w:style w:type="paragraph" w:customStyle="1" w:styleId="Notetocarrierindent20">
    <w:name w:val="Note to carrier indent 2.0"/>
    <w:basedOn w:val="Notetocarrierindent138"/>
    <w:qFormat/>
    <w:rsid w:val="007A50AB"/>
    <w:pPr>
      <w:ind w:left="2880"/>
    </w:pPr>
  </w:style>
  <w:style w:type="paragraph" w:customStyle="1" w:styleId="normalindent081">
    <w:name w:val="normal indent 0.81"/>
    <w:basedOn w:val="normalindent10"/>
    <w:qFormat/>
    <w:rsid w:val="007A50AB"/>
    <w:pPr>
      <w:ind w:left="1166"/>
    </w:pPr>
  </w:style>
  <w:style w:type="paragraph" w:customStyle="1" w:styleId="Listbullet125">
    <w:name w:val="List bullet 1.25"/>
    <w:basedOn w:val="listbullet1"/>
    <w:qFormat/>
    <w:rsid w:val="007A50AB"/>
    <w:pPr>
      <w:ind w:left="2070"/>
    </w:pPr>
  </w:style>
  <w:style w:type="paragraph" w:customStyle="1" w:styleId="Listromanindent169">
    <w:name w:val="List roman indent 1.69"/>
    <w:basedOn w:val="Listromanindent161"/>
    <w:qFormat/>
    <w:rsid w:val="007A50AB"/>
    <w:pPr>
      <w:ind w:left="2700" w:hanging="202"/>
    </w:pPr>
    <w:rPr>
      <w:rFonts w:eastAsia="Georgia"/>
    </w:rPr>
  </w:style>
  <w:style w:type="paragraph" w:customStyle="1" w:styleId="Heading5indent5">
    <w:name w:val="Heading 5 indent .5"/>
    <w:basedOn w:val="Heading6"/>
    <w:qFormat/>
    <w:rsid w:val="007A50AB"/>
    <w:pPr>
      <w:ind w:left="720"/>
    </w:pPr>
    <w:rPr>
      <w:noProof/>
      <w:sz w:val="30"/>
    </w:rPr>
  </w:style>
  <w:style w:type="paragraph" w:customStyle="1" w:styleId="listnumberindent106">
    <w:name w:val="list number indent 1.06"/>
    <w:basedOn w:val="listnumberindent5"/>
    <w:qFormat/>
    <w:rsid w:val="007A50AB"/>
  </w:style>
  <w:style w:type="paragraph" w:customStyle="1" w:styleId="listbullet15">
    <w:name w:val="list bullet 1.5"/>
    <w:basedOn w:val="Listbullet125"/>
    <w:qFormat/>
    <w:rsid w:val="007A50AB"/>
    <w:pPr>
      <w:numPr>
        <w:numId w:val="237"/>
      </w:numPr>
    </w:pPr>
    <w:rPr>
      <w:noProof/>
    </w:rPr>
  </w:style>
  <w:style w:type="paragraph" w:customStyle="1" w:styleId="Normalindent125">
    <w:name w:val="Normal indent 1.25"/>
    <w:basedOn w:val="normalindent10"/>
    <w:qFormat/>
    <w:rsid w:val="007A50AB"/>
    <w:pPr>
      <w:ind w:left="1800"/>
    </w:pPr>
    <w:rPr>
      <w:noProof/>
    </w:rPr>
  </w:style>
  <w:style w:type="paragraph" w:customStyle="1" w:styleId="Listbullet150">
    <w:name w:val="List bullet 1.5"/>
    <w:basedOn w:val="Listbullet125"/>
    <w:qFormat/>
    <w:rsid w:val="007A50AB"/>
    <w:pPr>
      <w:ind w:left="2790"/>
    </w:pPr>
  </w:style>
  <w:style w:type="paragraph" w:customStyle="1" w:styleId="Listbullet175">
    <w:name w:val="List bullet 1.75"/>
    <w:basedOn w:val="Listbullet150"/>
    <w:qFormat/>
    <w:rsid w:val="007A50AB"/>
  </w:style>
  <w:style w:type="paragraph" w:customStyle="1" w:styleId="Notetocarrierindent0">
    <w:name w:val="Note to carrier indent 0"/>
    <w:basedOn w:val="Notetocarrierindent5"/>
    <w:qFormat/>
    <w:rsid w:val="007A50AB"/>
    <w:pPr>
      <w:ind w:left="0"/>
    </w:pPr>
  </w:style>
  <w:style w:type="paragraph" w:customStyle="1" w:styleId="Notetocarrierindent125">
    <w:name w:val="Note to carrier indent 1.25"/>
    <w:basedOn w:val="Notetocarrierindent138"/>
    <w:qFormat/>
    <w:rsid w:val="007A50AB"/>
    <w:pPr>
      <w:ind w:left="1886"/>
    </w:pPr>
    <w:rPr>
      <w:rFonts w:eastAsia="Georgia"/>
    </w:rPr>
  </w:style>
  <w:style w:type="paragraph" w:customStyle="1" w:styleId="ListletterAindent219">
    <w:name w:val="List letter (A) indent 2.19"/>
    <w:basedOn w:val="Normal"/>
    <w:qFormat/>
    <w:rsid w:val="007A50AB"/>
    <w:pPr>
      <w:numPr>
        <w:ilvl w:val="3"/>
        <w:numId w:val="248"/>
      </w:numPr>
      <w:suppressAutoHyphens/>
      <w:spacing w:line="240" w:lineRule="auto"/>
    </w:pPr>
    <w:rPr>
      <w:rFonts w:asciiTheme="minorHAnsi" w:eastAsia="Georgia" w:hAnsiTheme="minorHAnsi" w:cs="Arial"/>
      <w:szCs w:val="26"/>
      <w:lang w:val="en-GB" w:bidi="en-US"/>
    </w:rPr>
  </w:style>
  <w:style w:type="paragraph" w:customStyle="1" w:styleId="normalindent15">
    <w:name w:val="normal indent 1.5"/>
    <w:basedOn w:val="Normalindent125"/>
    <w:qFormat/>
    <w:rsid w:val="007A50AB"/>
    <w:pPr>
      <w:ind w:left="2160"/>
    </w:pPr>
  </w:style>
  <w:style w:type="paragraph" w:customStyle="1" w:styleId="Normalboldindent5">
    <w:name w:val="Normal bold indent .5"/>
    <w:basedOn w:val="Normalindent5"/>
    <w:qFormat/>
    <w:rsid w:val="007A50AB"/>
    <w:rPr>
      <w:b/>
      <w:lang w:eastAsia="en-CA"/>
    </w:rPr>
  </w:style>
  <w:style w:type="paragraph" w:customStyle="1" w:styleId="Normalboldindent75">
    <w:name w:val="Normal bold indent .75"/>
    <w:basedOn w:val="Normalboldindent5"/>
    <w:qFormat/>
    <w:rsid w:val="007A50AB"/>
    <w:pPr>
      <w:ind w:left="1080"/>
    </w:pPr>
  </w:style>
  <w:style w:type="paragraph" w:customStyle="1" w:styleId="Heading5indent75">
    <w:name w:val="Heading 5 indent .75"/>
    <w:basedOn w:val="Heading5indent5"/>
    <w:qFormat/>
    <w:rsid w:val="007A50AB"/>
    <w:pPr>
      <w:ind w:left="1080"/>
    </w:pPr>
  </w:style>
  <w:style w:type="paragraph" w:customStyle="1" w:styleId="Normalindent169">
    <w:name w:val="Normal indent 1.69"/>
    <w:basedOn w:val="normalindent15"/>
    <w:qFormat/>
    <w:rsid w:val="007A50AB"/>
    <w:pPr>
      <w:ind w:left="2430"/>
    </w:pPr>
  </w:style>
  <w:style w:type="paragraph" w:customStyle="1" w:styleId="listletterindentbold1">
    <w:name w:val="list letter indent bold 1"/>
    <w:basedOn w:val="Listletterindent1"/>
    <w:qFormat/>
    <w:rsid w:val="007A50AB"/>
    <w:pPr>
      <w:numPr>
        <w:numId w:val="0"/>
      </w:numPr>
      <w:spacing w:after="0"/>
    </w:pPr>
    <w:rPr>
      <w:rFonts w:eastAsia="Georgia"/>
      <w:b/>
      <w:color w:val="7030A0"/>
    </w:rPr>
  </w:style>
  <w:style w:type="paragraph" w:customStyle="1" w:styleId="Heading5imdemt1">
    <w:name w:val="Heading 5 imdemt 1"/>
    <w:basedOn w:val="Heading5indent75"/>
    <w:qFormat/>
    <w:rsid w:val="007A50AB"/>
    <w:pPr>
      <w:ind w:left="1440"/>
    </w:pPr>
  </w:style>
  <w:style w:type="paragraph" w:customStyle="1" w:styleId="listnumberindentwith5">
    <w:name w:val="list number indent with ( ) .5"/>
    <w:basedOn w:val="listnumberindent5"/>
    <w:qFormat/>
    <w:rsid w:val="007A50AB"/>
  </w:style>
  <w:style w:type="paragraph" w:customStyle="1" w:styleId="TitlePart">
    <w:name w:val="Title Part !!"/>
    <w:basedOn w:val="Normal"/>
    <w:qFormat/>
    <w:rsid w:val="007A50AB"/>
    <w:pPr>
      <w:keepNext/>
      <w:keepLines/>
      <w:tabs>
        <w:tab w:val="left" w:pos="0"/>
      </w:tabs>
      <w:suppressAutoHyphens/>
      <w:spacing w:before="360" w:after="216" w:line="240" w:lineRule="auto"/>
      <w:outlineLvl w:val="3"/>
    </w:pPr>
    <w:rPr>
      <w:rFonts w:asciiTheme="minorHAnsi" w:eastAsia="Georgia" w:hAnsiTheme="minorHAnsi" w:cs="Arial"/>
      <w:b/>
      <w:bCs/>
      <w:iCs/>
      <w:noProof/>
      <w:color w:val="31849B" w:themeColor="accent5" w:themeShade="BF"/>
      <w:sz w:val="72"/>
      <w:szCs w:val="60"/>
      <w:lang w:val="x-none" w:eastAsia="en-CA" w:bidi="en-US"/>
    </w:rPr>
  </w:style>
  <w:style w:type="paragraph" w:customStyle="1" w:styleId="TitlePart0">
    <w:name w:val="Title Part !"/>
    <w:basedOn w:val="Normal"/>
    <w:qFormat/>
    <w:rsid w:val="007A50AB"/>
    <w:pPr>
      <w:keepNext/>
      <w:keepLines/>
      <w:tabs>
        <w:tab w:val="left" w:pos="0"/>
      </w:tabs>
      <w:suppressAutoHyphens/>
      <w:spacing w:before="360" w:after="216" w:line="240" w:lineRule="auto"/>
      <w:outlineLvl w:val="3"/>
    </w:pPr>
    <w:rPr>
      <w:rFonts w:asciiTheme="minorHAnsi" w:eastAsia="Georgia" w:hAnsiTheme="minorHAnsi" w:cs="Arial"/>
      <w:b/>
      <w:bCs/>
      <w:iCs/>
      <w:noProof/>
      <w:color w:val="7A0306"/>
      <w:sz w:val="72"/>
      <w:szCs w:val="72"/>
      <w:lang w:val="x-none" w:bidi="en-US"/>
    </w:rPr>
  </w:style>
  <w:style w:type="paragraph" w:customStyle="1" w:styleId="TitlePartIII">
    <w:name w:val="Title Part III"/>
    <w:basedOn w:val="Normal"/>
    <w:qFormat/>
    <w:rsid w:val="007A50AB"/>
    <w:pPr>
      <w:keepNext/>
      <w:keepLines/>
      <w:suppressAutoHyphens/>
      <w:spacing w:before="200" w:line="240" w:lineRule="auto"/>
      <w:outlineLvl w:val="1"/>
    </w:pPr>
    <w:rPr>
      <w:rFonts w:eastAsia="Times New Roman" w:cs="Arial"/>
      <w:b/>
      <w:bCs/>
      <w:noProof/>
      <w:color w:val="7030A0"/>
      <w:sz w:val="64"/>
      <w:szCs w:val="64"/>
      <w:lang w:val="en-US"/>
    </w:rPr>
  </w:style>
  <w:style w:type="paragraph" w:customStyle="1" w:styleId="TitlepartIV">
    <w:name w:val="Title part IV"/>
    <w:basedOn w:val="Normal"/>
    <w:qFormat/>
    <w:rsid w:val="007A50AB"/>
    <w:pPr>
      <w:keepNext/>
      <w:keepLines/>
      <w:suppressAutoHyphens/>
      <w:spacing w:before="200" w:line="240" w:lineRule="auto"/>
      <w:outlineLvl w:val="1"/>
    </w:pPr>
    <w:rPr>
      <w:rFonts w:eastAsia="Times New Roman" w:cs="Arial"/>
      <w:b/>
      <w:bCs/>
      <w:noProof/>
      <w:color w:val="387055"/>
      <w:sz w:val="64"/>
      <w:szCs w:val="64"/>
      <w:lang w:val="en-US"/>
    </w:rPr>
  </w:style>
  <w:style w:type="paragraph" w:customStyle="1" w:styleId="Listletter-notetocarrier">
    <w:name w:val="List letter - note to carrier"/>
    <w:qFormat/>
    <w:rsid w:val="007A50AB"/>
    <w:pPr>
      <w:numPr>
        <w:numId w:val="246"/>
      </w:numPr>
      <w:spacing w:before="120" w:line="240" w:lineRule="auto"/>
      <w:ind w:left="547" w:hanging="547"/>
    </w:pPr>
    <w:rPr>
      <w:rFonts w:ascii="Calibri" w:hAnsi="Calibri"/>
      <w:noProof/>
      <w:color w:val="FF0000"/>
      <w:sz w:val="26"/>
    </w:rPr>
  </w:style>
  <w:style w:type="paragraph" w:customStyle="1" w:styleId="Notetocarrierindent131">
    <w:name w:val="Note to carrier indent 1.31"/>
    <w:basedOn w:val="Notetocarrierindent125"/>
    <w:qFormat/>
    <w:rsid w:val="007A50AB"/>
    <w:pPr>
      <w:ind w:left="1800"/>
    </w:pPr>
  </w:style>
  <w:style w:type="paragraph" w:customStyle="1" w:styleId="Notetocarrierindent875">
    <w:name w:val="Note to carrier indent .875"/>
    <w:basedOn w:val="Notetocarrierindent81"/>
    <w:qFormat/>
    <w:rsid w:val="007A50AB"/>
  </w:style>
  <w:style w:type="character" w:styleId="Strong">
    <w:name w:val="Strong"/>
    <w:basedOn w:val="DefaultParagraphFont"/>
    <w:uiPriority w:val="22"/>
    <w:qFormat/>
    <w:rsid w:val="007A50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6.xml"/><Relationship Id="rId34" Type="http://schemas.openxmlformats.org/officeDocument/2006/relationships/footer" Target="footer16.xml"/><Relationship Id="rId42" Type="http://schemas.openxmlformats.org/officeDocument/2006/relationships/footer" Target="footer20.xml"/><Relationship Id="rId47" Type="http://schemas.openxmlformats.org/officeDocument/2006/relationships/hyperlink" Target="https://otc-cta.gc.ca/eng/publication/travelling-mobility-aids-and-other-assistive-devices-a-guide" TargetMode="External"/><Relationship Id="rId50" Type="http://schemas.openxmlformats.org/officeDocument/2006/relationships/hyperlink" Target="https://otc-cta.gc.ca/eng/publication/additional-seating-and-one-person-one-fare-requirement-domestic-travel-a-guide" TargetMode="External"/><Relationship Id="rId55" Type="http://schemas.openxmlformats.org/officeDocument/2006/relationships/hyperlink" Target="http://www.________" TargetMode="External"/><Relationship Id="rId63" Type="http://schemas.openxmlformats.org/officeDocument/2006/relationships/footer" Target="footer34.xml"/><Relationship Id="rId68" Type="http://schemas.openxmlformats.org/officeDocument/2006/relationships/footer" Target="footer37.xml"/><Relationship Id="rId76" Type="http://schemas.openxmlformats.org/officeDocument/2006/relationships/hyperlink" Target="https://laws-lois.justice.gc.ca/eng/acts/C-26/page-2.html" TargetMode="External"/><Relationship Id="rId84" Type="http://schemas.openxmlformats.org/officeDocument/2006/relationships/hyperlink" Target="https://laws-lois.justice.gc.ca/eng/acts/C-26/page-7.html" TargetMode="External"/><Relationship Id="rId89" Type="http://schemas.openxmlformats.org/officeDocument/2006/relationships/hyperlink" Target="https://laws-lois.justice.gc.ca/eng/acts/C-26/page-7.html" TargetMode="External"/><Relationship Id="rId97" Type="http://schemas.openxmlformats.org/officeDocument/2006/relationships/footer" Target="footer43.xml"/><Relationship Id="rId7" Type="http://schemas.openxmlformats.org/officeDocument/2006/relationships/endnotes" Target="endnotes.xml"/><Relationship Id="rId71" Type="http://schemas.openxmlformats.org/officeDocument/2006/relationships/footer" Target="footer38.xml"/><Relationship Id="rId92"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1.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oter" Target="footer14.xml"/><Relationship Id="rId37" Type="http://schemas.openxmlformats.org/officeDocument/2006/relationships/hyperlink" Target="https://www.otc-cta.gc.ca/eng/interline-baggage-rules-canada" TargetMode="External"/><Relationship Id="rId40" Type="http://schemas.openxmlformats.org/officeDocument/2006/relationships/footer" Target="footer19.xml"/><Relationship Id="rId45" Type="http://schemas.openxmlformats.org/officeDocument/2006/relationships/footer" Target="footer22.xml"/><Relationship Id="rId53" Type="http://schemas.openxmlformats.org/officeDocument/2006/relationships/footer" Target="footer25.xml"/><Relationship Id="rId58" Type="http://schemas.openxmlformats.org/officeDocument/2006/relationships/footer" Target="footer29.xml"/><Relationship Id="rId66" Type="http://schemas.openxmlformats.org/officeDocument/2006/relationships/hyperlink" Target="https://laws-lois.justice.gc.ca/eng/acts/C-26/page-7.html" TargetMode="External"/><Relationship Id="rId74" Type="http://schemas.openxmlformats.org/officeDocument/2006/relationships/hyperlink" Target="https://laws-lois.justice.gc.ca/eng/acts/C-26/page-2.html" TargetMode="External"/><Relationship Id="rId79" Type="http://schemas.openxmlformats.org/officeDocument/2006/relationships/hyperlink" Target="https://laws-lois.justice.gc.ca/eng/acts/C-26/page-7.html" TargetMode="External"/><Relationship Id="rId87" Type="http://schemas.openxmlformats.org/officeDocument/2006/relationships/hyperlink" Target="https://laws-lois.justice.gc.ca/eng/acts/C-26/page-2.html" TargetMode="External"/><Relationship Id="rId5" Type="http://schemas.openxmlformats.org/officeDocument/2006/relationships/webSettings" Target="webSettings.xml"/><Relationship Id="rId61" Type="http://schemas.openxmlformats.org/officeDocument/2006/relationships/footer" Target="footer32.xml"/><Relationship Id="rId82" Type="http://schemas.openxmlformats.org/officeDocument/2006/relationships/hyperlink" Target="https://laws-lois.justice.gc.ca/eng/acts/C-26/page-7.html" TargetMode="External"/><Relationship Id="rId90" Type="http://schemas.openxmlformats.org/officeDocument/2006/relationships/hyperlink" Target="https://laws-lois.justice.gc.ca/eng/acts/C-26/page-2.html" TargetMode="External"/><Relationship Id="rId95" Type="http://schemas.openxmlformats.org/officeDocument/2006/relationships/header" Target="header12.xml"/><Relationship Id="rId19" Type="http://schemas.openxmlformats.org/officeDocument/2006/relationships/hyperlink" Target="https://laws-lois.justice.gc.ca/eng/acts/C-26/page-2.html" TargetMode="Externa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image" Target="media/image4.jpeg"/><Relationship Id="rId48" Type="http://schemas.openxmlformats.org/officeDocument/2006/relationships/footer" Target="footer23.xml"/><Relationship Id="rId56" Type="http://schemas.openxmlformats.org/officeDocument/2006/relationships/footer" Target="footer27.xml"/><Relationship Id="rId64" Type="http://schemas.openxmlformats.org/officeDocument/2006/relationships/footer" Target="footer35.xml"/><Relationship Id="rId69" Type="http://schemas.openxmlformats.org/officeDocument/2006/relationships/image" Target="media/image5.jpeg"/><Relationship Id="rId77" Type="http://schemas.openxmlformats.org/officeDocument/2006/relationships/hyperlink" Target="https://laws-lois.justice.gc.ca/eng/acts/C-26/page-7.html" TargetMode="External"/><Relationship Id="rId8" Type="http://schemas.openxmlformats.org/officeDocument/2006/relationships/image" Target="media/image1.jpeg"/><Relationship Id="rId51" Type="http://schemas.openxmlformats.org/officeDocument/2006/relationships/footer" Target="footer24.xml"/><Relationship Id="rId72" Type="http://schemas.openxmlformats.org/officeDocument/2006/relationships/header" Target="header9.xml"/><Relationship Id="rId80" Type="http://schemas.openxmlformats.org/officeDocument/2006/relationships/hyperlink" Target="https://laws-lois.justice.gc.ca/eng/acts/C-26/page-2.html" TargetMode="External"/><Relationship Id="rId85" Type="http://schemas.openxmlformats.org/officeDocument/2006/relationships/hyperlink" Target="https://laws-lois.justice.gc.ca/eng/acts/C-26/page-2.html" TargetMode="External"/><Relationship Id="rId93" Type="http://schemas.openxmlformats.org/officeDocument/2006/relationships/footer" Target="footer40.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5.xml"/><Relationship Id="rId38" Type="http://schemas.openxmlformats.org/officeDocument/2006/relationships/hyperlink" Target="https://www.otc-cta.gc.ca/eng/ruling/144-a-2014" TargetMode="External"/><Relationship Id="rId46" Type="http://schemas.openxmlformats.org/officeDocument/2006/relationships/hyperlink" Target="https://otc-cta.gc.ca/eng/publication/severe-allergies-a-guide" TargetMode="External"/><Relationship Id="rId59" Type="http://schemas.openxmlformats.org/officeDocument/2006/relationships/footer" Target="footer30.xml"/><Relationship Id="rId67" Type="http://schemas.openxmlformats.org/officeDocument/2006/relationships/footer" Target="footer36.xml"/><Relationship Id="rId20" Type="http://schemas.openxmlformats.org/officeDocument/2006/relationships/hyperlink" Target="https://laws-lois.justice.gc.ca/eng/acts/C-26/page-7.html" TargetMode="External"/><Relationship Id="rId41" Type="http://schemas.openxmlformats.org/officeDocument/2006/relationships/header" Target="header7.xml"/><Relationship Id="rId54" Type="http://schemas.openxmlformats.org/officeDocument/2006/relationships/footer" Target="footer26.xml"/><Relationship Id="rId62" Type="http://schemas.openxmlformats.org/officeDocument/2006/relationships/footer" Target="footer33.xml"/><Relationship Id="rId70" Type="http://schemas.openxmlformats.org/officeDocument/2006/relationships/header" Target="header8.xml"/><Relationship Id="rId75" Type="http://schemas.openxmlformats.org/officeDocument/2006/relationships/hyperlink" Target="https://laws-lois.justice.gc.ca/eng/acts/C-26/page-7.html" TargetMode="External"/><Relationship Id="rId83" Type="http://schemas.openxmlformats.org/officeDocument/2006/relationships/hyperlink" Target="https://laws-lois.justice.gc.ca/eng/acts/C-26/page-2.html" TargetMode="External"/><Relationship Id="rId88" Type="http://schemas.openxmlformats.org/officeDocument/2006/relationships/hyperlink" Target="https://laws-lois.justice.gc.ca/eng/acts/C-26/page-7.html" TargetMode="External"/><Relationship Id="rId91" Type="http://schemas.openxmlformats.org/officeDocument/2006/relationships/header" Target="header10.xml"/><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footer" Target="footer10.xml"/><Relationship Id="rId36" Type="http://schemas.openxmlformats.org/officeDocument/2006/relationships/hyperlink" Target="https://www.otc-cta.gc.ca/eng/ruling/144-a-2014" TargetMode="External"/><Relationship Id="rId49" Type="http://schemas.openxmlformats.org/officeDocument/2006/relationships/hyperlink" Target="https://otc-cta.gc.ca/eng/accessibility-standards" TargetMode="External"/><Relationship Id="rId57" Type="http://schemas.openxmlformats.org/officeDocument/2006/relationships/footer" Target="footer28.xml"/><Relationship Id="rId10" Type="http://schemas.openxmlformats.org/officeDocument/2006/relationships/header" Target="header1.xml"/><Relationship Id="rId31" Type="http://schemas.openxmlformats.org/officeDocument/2006/relationships/footer" Target="footer13.xml"/><Relationship Id="rId44" Type="http://schemas.openxmlformats.org/officeDocument/2006/relationships/footer" Target="footer21.xml"/><Relationship Id="rId52" Type="http://schemas.openxmlformats.org/officeDocument/2006/relationships/hyperlink" Target="https://otc-cta.gc.ca/eng/publication/additional-seating-and-one-person-one-fare-requirement-domestic-travel-a-guide" TargetMode="External"/><Relationship Id="rId60" Type="http://schemas.openxmlformats.org/officeDocument/2006/relationships/footer" Target="footer31.xml"/><Relationship Id="rId65" Type="http://schemas.openxmlformats.org/officeDocument/2006/relationships/hyperlink" Target="https://laws-lois.justice.gc.ca/eng/acts/C-26/page-2.html" TargetMode="External"/><Relationship Id="rId73" Type="http://schemas.openxmlformats.org/officeDocument/2006/relationships/footer" Target="footer39.xml"/><Relationship Id="rId78" Type="http://schemas.openxmlformats.org/officeDocument/2006/relationships/hyperlink" Target="https://laws-lois.justice.gc.ca/eng/acts/C-26/page-2.html" TargetMode="External"/><Relationship Id="rId81" Type="http://schemas.openxmlformats.org/officeDocument/2006/relationships/hyperlink" Target="https://laws-lois.justice.gc.ca/eng/acts/C-26/page-2.html" TargetMode="External"/><Relationship Id="rId86" Type="http://schemas.openxmlformats.org/officeDocument/2006/relationships/hyperlink" Target="https://laws-lois.justice.gc.ca/eng/acts/C-26/page-7.html" TargetMode="External"/><Relationship Id="rId94" Type="http://schemas.openxmlformats.org/officeDocument/2006/relationships/footer" Target="footer4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oter" Target="footer5.xml"/><Relationship Id="rId39"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E9FB4-A886-43C6-8021-82E813F10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175</Pages>
  <Words>49806</Words>
  <Characters>258995</Characters>
  <Application>Microsoft Office Word</Application>
  <DocSecurity>0</DocSecurity>
  <Lines>5179</Lines>
  <Paragraphs>2490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OTC - CTA</Company>
  <LinksUpToDate>false</LinksUpToDate>
  <CharactersWithSpaces>306311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Dwyer</dc:creator>
  <cp:keywords/>
  <dc:description/>
  <cp:lastModifiedBy>Catherine Pirie</cp:lastModifiedBy>
  <cp:revision>6</cp:revision>
  <dcterms:created xsi:type="dcterms:W3CDTF">2021-02-26T20:50:00Z</dcterms:created>
  <dcterms:modified xsi:type="dcterms:W3CDTF">2021-03-01T13:03:00Z</dcterms:modified>
</cp:coreProperties>
</file>