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304" w:rsidRPr="004D25C1" w:rsidRDefault="00A30C81" w:rsidP="004D25C1">
      <w:pPr>
        <w:pStyle w:val="Heading1"/>
        <w:spacing w:before="3600"/>
        <w:rPr>
          <w:lang w:val="fr-CA"/>
        </w:rPr>
      </w:pPr>
      <w:r w:rsidRPr="00A30C81">
        <w:rPr>
          <w:lang w:val="fr-CA"/>
        </w:rPr>
        <w:t xml:space="preserve">Sommaire des discussions </w:t>
      </w:r>
      <w:r>
        <w:rPr>
          <w:lang w:val="fr-CA"/>
        </w:rPr>
        <w:br/>
      </w:r>
      <w:r w:rsidRPr="00A30C81">
        <w:rPr>
          <w:lang w:val="fr-CA"/>
        </w:rPr>
        <w:t xml:space="preserve">sur l'accessibilité </w:t>
      </w:r>
      <w:r>
        <w:rPr>
          <w:lang w:val="fr-CA"/>
        </w:rPr>
        <w:br/>
      </w:r>
      <w:r w:rsidRPr="00A30C81">
        <w:rPr>
          <w:lang w:val="fr-CA"/>
        </w:rPr>
        <w:t xml:space="preserve">de l'offre de service des </w:t>
      </w:r>
      <w:r>
        <w:rPr>
          <w:lang w:val="fr-CA"/>
        </w:rPr>
        <w:br/>
      </w:r>
      <w:r w:rsidRPr="00A30C81">
        <w:rPr>
          <w:lang w:val="fr-CA"/>
        </w:rPr>
        <w:t xml:space="preserve">petitsfournisseurs de transport </w:t>
      </w:r>
      <w:r>
        <w:rPr>
          <w:lang w:val="fr-CA"/>
        </w:rPr>
        <w:br/>
      </w:r>
      <w:r w:rsidRPr="00A30C81">
        <w:rPr>
          <w:lang w:val="fr-CA"/>
        </w:rPr>
        <w:t xml:space="preserve">des régions éloignées, rurales </w:t>
      </w:r>
      <w:r>
        <w:rPr>
          <w:lang w:val="fr-CA"/>
        </w:rPr>
        <w:br/>
      </w:r>
      <w:r w:rsidRPr="00A30C81">
        <w:rPr>
          <w:lang w:val="fr-CA"/>
        </w:rPr>
        <w:t>ou nordiques</w:t>
      </w:r>
    </w:p>
    <w:p w:rsidR="00DC0304" w:rsidRPr="004D25C1" w:rsidRDefault="00674F59" w:rsidP="004D25C1">
      <w:pPr>
        <w:spacing w:before="600" w:after="300" w:line="300" w:lineRule="auto"/>
        <w:rPr>
          <w:rFonts w:cstheme="minorBidi"/>
          <w:sz w:val="44"/>
          <w:szCs w:val="44"/>
          <w:lang w:val="fr-CA" w:eastAsia="en-CA"/>
        </w:rPr>
      </w:pPr>
      <w:r w:rsidRPr="004D25C1">
        <w:rPr>
          <w:rFonts w:cstheme="minorBidi"/>
          <w:sz w:val="44"/>
          <w:lang w:val="fr-CA"/>
        </w:rPr>
        <w:t>Office des transports du Canada</w:t>
      </w:r>
    </w:p>
    <w:p w:rsidR="00DC0304" w:rsidRPr="0029375F" w:rsidRDefault="00DC0304">
      <w:pPr>
        <w:rPr>
          <w:rFonts w:cstheme="minorBidi"/>
          <w:b/>
          <w:color w:val="7A0306"/>
          <w:sz w:val="60"/>
          <w:szCs w:val="60"/>
          <w:lang w:val="fr-CA" w:eastAsia="en-CA"/>
        </w:rPr>
      </w:pPr>
      <w:r w:rsidRPr="0029375F">
        <w:rPr>
          <w:noProof/>
          <w:lang w:val="en-US"/>
        </w:rPr>
        <w:drawing>
          <wp:anchor distT="0" distB="0" distL="114300" distR="114300" simplePos="0" relativeHeight="251659264" behindDoc="1" locked="1" layoutInCell="1" allowOverlap="1" wp14:anchorId="4EA2731A" wp14:editId="4CC3F338">
            <wp:simplePos x="0" y="0"/>
            <wp:positionH relativeFrom="page">
              <wp:align>left</wp:align>
            </wp:positionH>
            <wp:positionV relativeFrom="page">
              <wp:align>top</wp:align>
            </wp:positionV>
            <wp:extent cx="7778115" cy="10066020"/>
            <wp:effectExtent l="0" t="0" r="0" b="0"/>
            <wp:wrapNone/>
            <wp:docPr id="1" name="Picture 1"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OB_CD\IMAGES and Design Files\CAT\Guides\Guide cover E.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78115"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375F">
        <w:rPr>
          <w:lang w:val="fr-CA"/>
        </w:rPr>
        <w:br w:type="page"/>
      </w:r>
    </w:p>
    <w:sdt>
      <w:sdtPr>
        <w:rPr>
          <w:lang w:val="en-CA"/>
        </w:rPr>
        <w:id w:val="-1415768195"/>
        <w:docPartObj>
          <w:docPartGallery w:val="Table of Contents"/>
          <w:docPartUnique/>
        </w:docPartObj>
      </w:sdtPr>
      <w:sdtEndPr>
        <w:rPr>
          <w:bCs/>
        </w:rPr>
      </w:sdtEndPr>
      <w:sdtContent>
        <w:p w:rsidR="004D5E5A" w:rsidRPr="00011CE2" w:rsidRDefault="004D5E5A" w:rsidP="004D5E5A">
          <w:pPr>
            <w:pStyle w:val="TOC1"/>
            <w:rPr>
              <w:b/>
              <w:sz w:val="40"/>
              <w:szCs w:val="32"/>
            </w:rPr>
          </w:pPr>
          <w:r w:rsidRPr="00011CE2">
            <w:rPr>
              <w:b/>
              <w:sz w:val="40"/>
              <w:szCs w:val="32"/>
            </w:rPr>
            <w:t>Table des matières</w:t>
          </w:r>
        </w:p>
        <w:p w:rsidR="00011CE2" w:rsidRDefault="00011CE2">
          <w:pPr>
            <w:pStyle w:val="TOC1"/>
            <w:rPr>
              <w:rFonts w:eastAsiaTheme="minorEastAsia" w:cstheme="minorBidi"/>
              <w:noProof/>
              <w:sz w:val="22"/>
              <w:szCs w:val="22"/>
              <w:lang w:val="en-US"/>
            </w:rPr>
          </w:pPr>
          <w:r>
            <w:rPr>
              <w:rFonts w:ascii="Times New Roman" w:hAnsi="Times New Roman" w:cstheme="minorBidi"/>
              <w:color w:val="7A0306"/>
              <w:sz w:val="60"/>
              <w:szCs w:val="60"/>
              <w:lang w:val="en-US" w:eastAsia="en-CA"/>
            </w:rPr>
            <w:fldChar w:fldCharType="begin"/>
          </w:r>
          <w:r>
            <w:rPr>
              <w:rFonts w:ascii="Times New Roman" w:hAnsi="Times New Roman" w:cstheme="minorBidi"/>
              <w:color w:val="7A0306"/>
              <w:sz w:val="60"/>
              <w:szCs w:val="60"/>
              <w:lang w:val="en-US" w:eastAsia="en-CA"/>
            </w:rPr>
            <w:instrText xml:space="preserve"> TOC \h \z \t "Heading 2,1,Heading 2 numbered,1" </w:instrText>
          </w:r>
          <w:r>
            <w:rPr>
              <w:rFonts w:ascii="Times New Roman" w:hAnsi="Times New Roman" w:cstheme="minorBidi"/>
              <w:color w:val="7A0306"/>
              <w:sz w:val="60"/>
              <w:szCs w:val="60"/>
              <w:lang w:val="en-US" w:eastAsia="en-CA"/>
            </w:rPr>
            <w:fldChar w:fldCharType="separate"/>
          </w:r>
          <w:hyperlink w:anchor="_Toc172876754" w:history="1">
            <w:r w:rsidRPr="00A53152">
              <w:rPr>
                <w:rStyle w:val="Hyperlink"/>
                <w:rFonts w:cstheme="minorHAnsi"/>
                <w:noProof/>
              </w:rPr>
              <w:t>Introduction</w:t>
            </w:r>
            <w:r>
              <w:rPr>
                <w:noProof/>
                <w:webHidden/>
              </w:rPr>
              <w:tab/>
            </w:r>
            <w:r>
              <w:rPr>
                <w:noProof/>
                <w:webHidden/>
              </w:rPr>
              <w:fldChar w:fldCharType="begin"/>
            </w:r>
            <w:r>
              <w:rPr>
                <w:noProof/>
                <w:webHidden/>
              </w:rPr>
              <w:instrText xml:space="preserve"> PAGEREF _Toc172876754 \h </w:instrText>
            </w:r>
            <w:r>
              <w:rPr>
                <w:noProof/>
                <w:webHidden/>
              </w:rPr>
            </w:r>
            <w:r>
              <w:rPr>
                <w:noProof/>
                <w:webHidden/>
              </w:rPr>
              <w:fldChar w:fldCharType="separate"/>
            </w:r>
            <w:r>
              <w:rPr>
                <w:noProof/>
                <w:webHidden/>
              </w:rPr>
              <w:t>4</w:t>
            </w:r>
            <w:r>
              <w:rPr>
                <w:noProof/>
                <w:webHidden/>
              </w:rPr>
              <w:fldChar w:fldCharType="end"/>
            </w:r>
          </w:hyperlink>
        </w:p>
        <w:p w:rsidR="00011CE2" w:rsidRDefault="001D6487">
          <w:pPr>
            <w:pStyle w:val="TOC1"/>
            <w:rPr>
              <w:rFonts w:eastAsiaTheme="minorEastAsia" w:cstheme="minorBidi"/>
              <w:noProof/>
              <w:sz w:val="22"/>
              <w:szCs w:val="22"/>
              <w:lang w:val="en-US"/>
            </w:rPr>
          </w:pPr>
          <w:hyperlink w:anchor="_Toc172876755" w:history="1">
            <w:r w:rsidR="00011CE2" w:rsidRPr="00A53152">
              <w:rPr>
                <w:rStyle w:val="Hyperlink"/>
                <w:rFonts w:cstheme="minorHAnsi"/>
                <w:noProof/>
              </w:rPr>
              <w:t>Généralités</w:t>
            </w:r>
            <w:r w:rsidR="00011CE2">
              <w:rPr>
                <w:noProof/>
                <w:webHidden/>
              </w:rPr>
              <w:tab/>
            </w:r>
            <w:r w:rsidR="00011CE2">
              <w:rPr>
                <w:noProof/>
                <w:webHidden/>
              </w:rPr>
              <w:fldChar w:fldCharType="begin"/>
            </w:r>
            <w:r w:rsidR="00011CE2">
              <w:rPr>
                <w:noProof/>
                <w:webHidden/>
              </w:rPr>
              <w:instrText xml:space="preserve"> PAGEREF _Toc172876755 \h </w:instrText>
            </w:r>
            <w:r w:rsidR="00011CE2">
              <w:rPr>
                <w:noProof/>
                <w:webHidden/>
              </w:rPr>
            </w:r>
            <w:r w:rsidR="00011CE2">
              <w:rPr>
                <w:noProof/>
                <w:webHidden/>
              </w:rPr>
              <w:fldChar w:fldCharType="separate"/>
            </w:r>
            <w:r w:rsidR="00011CE2">
              <w:rPr>
                <w:noProof/>
                <w:webHidden/>
              </w:rPr>
              <w:t>5</w:t>
            </w:r>
            <w:r w:rsidR="00011CE2">
              <w:rPr>
                <w:noProof/>
                <w:webHidden/>
              </w:rPr>
              <w:fldChar w:fldCharType="end"/>
            </w:r>
          </w:hyperlink>
        </w:p>
        <w:p w:rsidR="00011CE2" w:rsidRDefault="001D6487">
          <w:pPr>
            <w:pStyle w:val="TOC1"/>
            <w:rPr>
              <w:rFonts w:eastAsiaTheme="minorEastAsia" w:cstheme="minorBidi"/>
              <w:noProof/>
              <w:sz w:val="22"/>
              <w:szCs w:val="22"/>
              <w:lang w:val="en-US"/>
            </w:rPr>
          </w:pPr>
          <w:hyperlink w:anchor="_Toc172876756" w:history="1">
            <w:r w:rsidR="00011CE2" w:rsidRPr="00A53152">
              <w:rPr>
                <w:rStyle w:val="Hyperlink"/>
                <w:rFonts w:cstheme="minorHAnsi"/>
                <w:noProof/>
              </w:rPr>
              <w:t>Communication</w:t>
            </w:r>
            <w:r w:rsidR="00011CE2">
              <w:rPr>
                <w:noProof/>
                <w:webHidden/>
              </w:rPr>
              <w:tab/>
            </w:r>
            <w:r w:rsidR="00011CE2">
              <w:rPr>
                <w:noProof/>
                <w:webHidden/>
              </w:rPr>
              <w:fldChar w:fldCharType="begin"/>
            </w:r>
            <w:r w:rsidR="00011CE2">
              <w:rPr>
                <w:noProof/>
                <w:webHidden/>
              </w:rPr>
              <w:instrText xml:space="preserve"> PAGEREF _Toc172876756 \h </w:instrText>
            </w:r>
            <w:r w:rsidR="00011CE2">
              <w:rPr>
                <w:noProof/>
                <w:webHidden/>
              </w:rPr>
            </w:r>
            <w:r w:rsidR="00011CE2">
              <w:rPr>
                <w:noProof/>
                <w:webHidden/>
              </w:rPr>
              <w:fldChar w:fldCharType="separate"/>
            </w:r>
            <w:r w:rsidR="00011CE2">
              <w:rPr>
                <w:noProof/>
                <w:webHidden/>
              </w:rPr>
              <w:t>6</w:t>
            </w:r>
            <w:r w:rsidR="00011CE2">
              <w:rPr>
                <w:noProof/>
                <w:webHidden/>
              </w:rPr>
              <w:fldChar w:fldCharType="end"/>
            </w:r>
          </w:hyperlink>
        </w:p>
        <w:p w:rsidR="00011CE2" w:rsidRDefault="001D6487">
          <w:pPr>
            <w:pStyle w:val="TOC1"/>
            <w:rPr>
              <w:rFonts w:eastAsiaTheme="minorEastAsia" w:cstheme="minorBidi"/>
              <w:noProof/>
              <w:sz w:val="22"/>
              <w:szCs w:val="22"/>
              <w:lang w:val="en-US"/>
            </w:rPr>
          </w:pPr>
          <w:hyperlink w:anchor="_Toc172876757" w:history="1">
            <w:r w:rsidR="00011CE2" w:rsidRPr="00A53152">
              <w:rPr>
                <w:rStyle w:val="Hyperlink"/>
                <w:rFonts w:cstheme="minorHAnsi"/>
                <w:noProof/>
              </w:rPr>
              <w:t>Formation</w:t>
            </w:r>
            <w:r w:rsidR="00011CE2">
              <w:rPr>
                <w:noProof/>
                <w:webHidden/>
              </w:rPr>
              <w:tab/>
            </w:r>
            <w:r w:rsidR="00011CE2">
              <w:rPr>
                <w:noProof/>
                <w:webHidden/>
              </w:rPr>
              <w:fldChar w:fldCharType="begin"/>
            </w:r>
            <w:r w:rsidR="00011CE2">
              <w:rPr>
                <w:noProof/>
                <w:webHidden/>
              </w:rPr>
              <w:instrText xml:space="preserve"> PAGEREF _Toc172876757 \h </w:instrText>
            </w:r>
            <w:r w:rsidR="00011CE2">
              <w:rPr>
                <w:noProof/>
                <w:webHidden/>
              </w:rPr>
            </w:r>
            <w:r w:rsidR="00011CE2">
              <w:rPr>
                <w:noProof/>
                <w:webHidden/>
              </w:rPr>
              <w:fldChar w:fldCharType="separate"/>
            </w:r>
            <w:r w:rsidR="00011CE2">
              <w:rPr>
                <w:noProof/>
                <w:webHidden/>
              </w:rPr>
              <w:t>7</w:t>
            </w:r>
            <w:r w:rsidR="00011CE2">
              <w:rPr>
                <w:noProof/>
                <w:webHidden/>
              </w:rPr>
              <w:fldChar w:fldCharType="end"/>
            </w:r>
          </w:hyperlink>
        </w:p>
        <w:p w:rsidR="00011CE2" w:rsidRDefault="001D6487">
          <w:pPr>
            <w:pStyle w:val="TOC1"/>
            <w:rPr>
              <w:rFonts w:eastAsiaTheme="minorEastAsia" w:cstheme="minorBidi"/>
              <w:noProof/>
              <w:sz w:val="22"/>
              <w:szCs w:val="22"/>
              <w:lang w:val="en-US"/>
            </w:rPr>
          </w:pPr>
          <w:hyperlink w:anchor="_Toc172876758" w:history="1">
            <w:r w:rsidR="00011CE2" w:rsidRPr="00A53152">
              <w:rPr>
                <w:rStyle w:val="Hyperlink"/>
                <w:rFonts w:cstheme="minorHAnsi"/>
                <w:noProof/>
              </w:rPr>
              <w:t>Aides à la mobilité</w:t>
            </w:r>
            <w:r w:rsidR="00011CE2">
              <w:rPr>
                <w:noProof/>
                <w:webHidden/>
              </w:rPr>
              <w:tab/>
            </w:r>
            <w:r w:rsidR="00011CE2">
              <w:rPr>
                <w:noProof/>
                <w:webHidden/>
              </w:rPr>
              <w:fldChar w:fldCharType="begin"/>
            </w:r>
            <w:r w:rsidR="00011CE2">
              <w:rPr>
                <w:noProof/>
                <w:webHidden/>
              </w:rPr>
              <w:instrText xml:space="preserve"> PAGEREF _Toc172876758 \h </w:instrText>
            </w:r>
            <w:r w:rsidR="00011CE2">
              <w:rPr>
                <w:noProof/>
                <w:webHidden/>
              </w:rPr>
            </w:r>
            <w:r w:rsidR="00011CE2">
              <w:rPr>
                <w:noProof/>
                <w:webHidden/>
              </w:rPr>
              <w:fldChar w:fldCharType="separate"/>
            </w:r>
            <w:r w:rsidR="00011CE2">
              <w:rPr>
                <w:noProof/>
                <w:webHidden/>
              </w:rPr>
              <w:t>8</w:t>
            </w:r>
            <w:r w:rsidR="00011CE2">
              <w:rPr>
                <w:noProof/>
                <w:webHidden/>
              </w:rPr>
              <w:fldChar w:fldCharType="end"/>
            </w:r>
          </w:hyperlink>
        </w:p>
        <w:p w:rsidR="00011CE2" w:rsidRDefault="001D6487">
          <w:pPr>
            <w:pStyle w:val="TOC1"/>
            <w:rPr>
              <w:rFonts w:eastAsiaTheme="minorEastAsia" w:cstheme="minorBidi"/>
              <w:noProof/>
              <w:sz w:val="22"/>
              <w:szCs w:val="22"/>
              <w:lang w:val="en-US"/>
            </w:rPr>
          </w:pPr>
          <w:hyperlink w:anchor="_Toc172876759" w:history="1">
            <w:r w:rsidR="00011CE2" w:rsidRPr="00A53152">
              <w:rPr>
                <w:rStyle w:val="Hyperlink"/>
                <w:rFonts w:cstheme="minorHAnsi"/>
                <w:noProof/>
              </w:rPr>
              <w:t>Siège supplémentaire</w:t>
            </w:r>
            <w:r w:rsidR="00011CE2">
              <w:rPr>
                <w:noProof/>
                <w:webHidden/>
              </w:rPr>
              <w:tab/>
            </w:r>
            <w:r w:rsidR="00011CE2">
              <w:rPr>
                <w:noProof/>
                <w:webHidden/>
              </w:rPr>
              <w:fldChar w:fldCharType="begin"/>
            </w:r>
            <w:r w:rsidR="00011CE2">
              <w:rPr>
                <w:noProof/>
                <w:webHidden/>
              </w:rPr>
              <w:instrText xml:space="preserve"> PAGEREF _Toc172876759 \h </w:instrText>
            </w:r>
            <w:r w:rsidR="00011CE2">
              <w:rPr>
                <w:noProof/>
                <w:webHidden/>
              </w:rPr>
            </w:r>
            <w:r w:rsidR="00011CE2">
              <w:rPr>
                <w:noProof/>
                <w:webHidden/>
              </w:rPr>
              <w:fldChar w:fldCharType="separate"/>
            </w:r>
            <w:r w:rsidR="00011CE2">
              <w:rPr>
                <w:noProof/>
                <w:webHidden/>
              </w:rPr>
              <w:t>9</w:t>
            </w:r>
            <w:r w:rsidR="00011CE2">
              <w:rPr>
                <w:noProof/>
                <w:webHidden/>
              </w:rPr>
              <w:fldChar w:fldCharType="end"/>
            </w:r>
          </w:hyperlink>
        </w:p>
        <w:p w:rsidR="00011CE2" w:rsidRDefault="001D6487">
          <w:pPr>
            <w:pStyle w:val="TOC1"/>
            <w:rPr>
              <w:rFonts w:eastAsiaTheme="minorEastAsia" w:cstheme="minorBidi"/>
              <w:noProof/>
              <w:sz w:val="22"/>
              <w:szCs w:val="22"/>
              <w:lang w:val="en-US"/>
            </w:rPr>
          </w:pPr>
          <w:hyperlink w:anchor="_Toc172876760" w:history="1">
            <w:r w:rsidR="00011CE2" w:rsidRPr="00A53152">
              <w:rPr>
                <w:rStyle w:val="Hyperlink"/>
                <w:rFonts w:cstheme="minorHAnsi"/>
                <w:noProof/>
              </w:rPr>
              <w:t>Annexe A – Fournisseurs de services de transport visés par le Règlement</w:t>
            </w:r>
            <w:r w:rsidR="00011CE2">
              <w:rPr>
                <w:noProof/>
                <w:webHidden/>
              </w:rPr>
              <w:tab/>
            </w:r>
            <w:r w:rsidR="00011CE2">
              <w:rPr>
                <w:noProof/>
                <w:webHidden/>
              </w:rPr>
              <w:fldChar w:fldCharType="begin"/>
            </w:r>
            <w:r w:rsidR="00011CE2">
              <w:rPr>
                <w:noProof/>
                <w:webHidden/>
              </w:rPr>
              <w:instrText xml:space="preserve"> PAGEREF _Toc172876760 \h </w:instrText>
            </w:r>
            <w:r w:rsidR="00011CE2">
              <w:rPr>
                <w:noProof/>
                <w:webHidden/>
              </w:rPr>
            </w:r>
            <w:r w:rsidR="00011CE2">
              <w:rPr>
                <w:noProof/>
                <w:webHidden/>
              </w:rPr>
              <w:fldChar w:fldCharType="separate"/>
            </w:r>
            <w:r w:rsidR="00011CE2">
              <w:rPr>
                <w:noProof/>
                <w:webHidden/>
              </w:rPr>
              <w:t>10</w:t>
            </w:r>
            <w:r w:rsidR="00011CE2">
              <w:rPr>
                <w:noProof/>
                <w:webHidden/>
              </w:rPr>
              <w:fldChar w:fldCharType="end"/>
            </w:r>
          </w:hyperlink>
        </w:p>
        <w:p w:rsidR="00011CE2" w:rsidRDefault="001D6487">
          <w:pPr>
            <w:pStyle w:val="TOC1"/>
            <w:rPr>
              <w:rFonts w:eastAsiaTheme="minorEastAsia" w:cstheme="minorBidi"/>
              <w:noProof/>
              <w:sz w:val="22"/>
              <w:szCs w:val="22"/>
              <w:lang w:val="en-US"/>
            </w:rPr>
          </w:pPr>
          <w:hyperlink w:anchor="_Toc172876761" w:history="1">
            <w:r w:rsidR="00011CE2" w:rsidRPr="00A53152">
              <w:rPr>
                <w:rStyle w:val="Hyperlink"/>
                <w:rFonts w:cstheme="minorHAnsi"/>
                <w:noProof/>
              </w:rPr>
              <w:t>Annexe B – Représentants de l’industrie qui ont participé aux discussions</w:t>
            </w:r>
            <w:r w:rsidR="00011CE2">
              <w:rPr>
                <w:noProof/>
                <w:webHidden/>
              </w:rPr>
              <w:tab/>
            </w:r>
            <w:r w:rsidR="00011CE2">
              <w:rPr>
                <w:noProof/>
                <w:webHidden/>
              </w:rPr>
              <w:fldChar w:fldCharType="begin"/>
            </w:r>
            <w:r w:rsidR="00011CE2">
              <w:rPr>
                <w:noProof/>
                <w:webHidden/>
              </w:rPr>
              <w:instrText xml:space="preserve"> PAGEREF _Toc172876761 \h </w:instrText>
            </w:r>
            <w:r w:rsidR="00011CE2">
              <w:rPr>
                <w:noProof/>
                <w:webHidden/>
              </w:rPr>
            </w:r>
            <w:r w:rsidR="00011CE2">
              <w:rPr>
                <w:noProof/>
                <w:webHidden/>
              </w:rPr>
              <w:fldChar w:fldCharType="separate"/>
            </w:r>
            <w:r w:rsidR="00011CE2">
              <w:rPr>
                <w:noProof/>
                <w:webHidden/>
              </w:rPr>
              <w:t>12</w:t>
            </w:r>
            <w:r w:rsidR="00011CE2">
              <w:rPr>
                <w:noProof/>
                <w:webHidden/>
              </w:rPr>
              <w:fldChar w:fldCharType="end"/>
            </w:r>
          </w:hyperlink>
        </w:p>
        <w:p w:rsidR="00723DCD" w:rsidRDefault="00011CE2" w:rsidP="00723DCD">
          <w:pPr>
            <w:rPr>
              <w:bCs/>
            </w:rPr>
          </w:pPr>
          <w:r>
            <w:rPr>
              <w:rFonts w:ascii="Times New Roman" w:hAnsi="Times New Roman" w:cstheme="minorBidi"/>
              <w:color w:val="7A0306"/>
              <w:sz w:val="60"/>
              <w:szCs w:val="60"/>
              <w:lang w:val="en-US" w:eastAsia="en-CA"/>
            </w:rPr>
            <w:fldChar w:fldCharType="end"/>
          </w:r>
        </w:p>
      </w:sdtContent>
    </w:sdt>
    <w:p w:rsidR="006A70A5" w:rsidRDefault="006A70A5">
      <w:pPr>
        <w:spacing w:after="200"/>
        <w:rPr>
          <w:b/>
          <w:lang w:val="fr-CA"/>
        </w:rPr>
      </w:pPr>
      <w:r>
        <w:rPr>
          <w:b/>
          <w:lang w:val="fr-CA"/>
        </w:rPr>
        <w:br w:type="page"/>
      </w:r>
      <w:bookmarkStart w:id="0" w:name="_GoBack"/>
      <w:bookmarkEnd w:id="0"/>
    </w:p>
    <w:p w:rsidR="000D0581" w:rsidRPr="00650146" w:rsidRDefault="00D8571D" w:rsidP="001E20A7">
      <w:pPr>
        <w:rPr>
          <w:bCs/>
          <w:noProof/>
          <w:lang w:val="fr-CA"/>
        </w:rPr>
      </w:pPr>
      <w:r w:rsidRPr="0029375F">
        <w:rPr>
          <w:b/>
          <w:noProof/>
          <w:lang w:val="en-US"/>
        </w:rPr>
        <w:lastRenderedPageBreak/>
        <mc:AlternateContent>
          <mc:Choice Requires="wps">
            <w:drawing>
              <wp:anchor distT="0" distB="0" distL="114300" distR="114300" simplePos="0" relativeHeight="251665408" behindDoc="0" locked="0" layoutInCell="1" allowOverlap="1" wp14:anchorId="673981D6" wp14:editId="291DA4B0">
                <wp:simplePos x="0" y="0"/>
                <wp:positionH relativeFrom="margin">
                  <wp:posOffset>-114300</wp:posOffset>
                </wp:positionH>
                <wp:positionV relativeFrom="paragraph">
                  <wp:posOffset>-104775</wp:posOffset>
                </wp:positionV>
                <wp:extent cx="6153150" cy="3609975"/>
                <wp:effectExtent l="0" t="0" r="19050" b="28575"/>
                <wp:wrapNone/>
                <wp:docPr id="4" name="Rectangle 4" descr="&quot;&quot;" title="&quot;&quot;"/>
                <wp:cNvGraphicFramePr/>
                <a:graphic xmlns:a="http://schemas.openxmlformats.org/drawingml/2006/main">
                  <a:graphicData uri="http://schemas.microsoft.com/office/word/2010/wordprocessingShape">
                    <wps:wsp>
                      <wps:cNvSpPr/>
                      <wps:spPr>
                        <a:xfrm>
                          <a:off x="0" y="0"/>
                          <a:ext cx="6153150" cy="3609975"/>
                        </a:xfrm>
                        <a:prstGeom prst="rect">
                          <a:avLst/>
                        </a:prstGeom>
                        <a:noFill/>
                        <a:ln w="9525">
                          <a:solidFill>
                            <a:srgbClr val="7A030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86F12" id="Rectangle 4" o:spid="_x0000_s1026" alt="Title: &quot;&quot; - Description: &quot;&quot;" style="position:absolute;margin-left:-9pt;margin-top:-8.25pt;width:484.5pt;height:28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91tgIAALkFAAAOAAAAZHJzL2Uyb0RvYy54bWysVMFu2zAMvQ/YPwg67LbaTuN08eoUQYsO&#10;A4q2aDv0rMhyYkAWVUmJk339KMl2s67YYZgPsiSSj+QTyfOLfSvJThjbgCppdpJSIhSHqlHrkv54&#10;uv78hRLrmKqYBCVKehCWXiw+fjjvdCEmsAFZCUMQRNmi0yXdOKeLJLF8I1pmT0ALhcIaTMscHs06&#10;qQzrEL2VySRNZ0kHptIGuLAWb6+ikC4Cfl0L7u7q2gpHZEkxNhdWE9aVX5PFOSvWhulNw/sw2D9E&#10;0bJGodMR6oo5Rram+QOqbbgBC7U74dAmUNcNFyEHzCZL32TzuGFahFyQHKtHmuz/g+W3u3tDmqqk&#10;U0oUa/GJHpA0ptZSELyqhOVI16eXLbivcUUWGydR8bdLJLLTtkC8R31v+pPFrWdlX5vW/zFfsg/k&#10;H0byxd4RjpezLD/NcnwjjrLTWTqfn+X+eZJXc22s+yagJX5TUoOBBtLZ7sa6qDqoeG8Krhsp8Z4V&#10;UpGupPN8kgcDC7KpvNDLrFmvLqUhO4Y1crZMT9NZ7/dIDaOQCoPxOcasws4dpIj4D6JGGjGPSfTg&#10;C1iMsIxzoVwWRRtWiegtT/EbnA0WIWWpENAj1xjliN0DDJoRZMCOBPT63lSE+h+N078FFo1Hi+AZ&#10;lBuN20aBeQ9AYla956g/kBSp8SytoDpgkRmI3Wc1v27wAW+YdffMYLvho+MIcXe41BLwoaDfUbIB&#10;8/O9e6+PXYBSSjps35Laly0zghL5XWF/zLPp1Pd7OEzzswkezLFkdSxR2/YS8PUzHFaah63Xd3LY&#10;1gbaZ5w0S+8VRUxx9F1S7sxwuHRxrOCs4mK5DGrY45q5G/WouQf3rPoCfdo/M6P7KnbYALcwtDor&#10;3hRz1PWWCpZbB3UTKv2V155vnA+hcPpZ5gfQ8TlovU7cxS8AAAD//wMAUEsDBBQABgAIAAAAIQCJ&#10;LLg54QAAAAsBAAAPAAAAZHJzL2Rvd25yZXYueG1sTI9BT8MwDIXvSPyHyEhc0JZ2qFMpTSc0gWBc&#10;ENu4Z43XVm2cqkm37t/jneBm+z09fy9fTbYTJxx840hBPI9AIJXONFQp2O/eZikIHzQZ3TlCBRf0&#10;sCpub3KdGXembzxtQyU4hHymFdQh9JmUvqzRaj93PRJrRzdYHXgdKmkGfeZw28lFFC2l1Q3xh1r3&#10;uK6xbLejVdCtU/PT9q/j48eGHt7x86vdXI5K3d9NL88gAk7hzwxXfEaHgpkObiTjRadgFqfcJVyH&#10;ZQKCHU9JzJeDgiRZRCCLXP7vUPwCAAD//wMAUEsBAi0AFAAGAAgAAAAhALaDOJL+AAAA4QEAABMA&#10;AAAAAAAAAAAAAAAAAAAAAFtDb250ZW50X1R5cGVzXS54bWxQSwECLQAUAAYACAAAACEAOP0h/9YA&#10;AACUAQAACwAAAAAAAAAAAAAAAAAvAQAAX3JlbHMvLnJlbHNQSwECLQAUAAYACAAAACEA2t0fdbYC&#10;AAC5BQAADgAAAAAAAAAAAAAAAAAuAgAAZHJzL2Uyb0RvYy54bWxQSwECLQAUAAYACAAAACEAiSy4&#10;OeEAAAALAQAADwAAAAAAAAAAAAAAAAAQBQAAZHJzL2Rvd25yZXYueG1sUEsFBgAAAAAEAAQA8wAA&#10;AB4GAAAAAA==&#10;" filled="f" strokecolor="#7a0306">
                <w10:wrap anchorx="margin"/>
              </v:rect>
            </w:pict>
          </mc:Fallback>
        </mc:AlternateContent>
      </w:r>
      <w:r w:rsidR="006720D9" w:rsidRPr="0029375F">
        <w:rPr>
          <w:b/>
          <w:lang w:val="fr-CA"/>
        </w:rPr>
        <w:t>Avertissement</w:t>
      </w:r>
      <w:r w:rsidR="00886BC4">
        <w:rPr>
          <w:b/>
          <w:lang w:val="fr-CA"/>
        </w:rPr>
        <w:t> </w:t>
      </w:r>
      <w:r w:rsidR="006720D9" w:rsidRPr="0029375F">
        <w:rPr>
          <w:lang w:val="fr-CA"/>
        </w:rPr>
        <w:t xml:space="preserve">: </w:t>
      </w:r>
      <w:r w:rsidR="000D0581" w:rsidRPr="007A6843">
        <w:rPr>
          <w:lang w:val="fr-CA"/>
        </w:rPr>
        <w:t xml:space="preserve">À moins d’avis contraire, il est interdit de reproduire le contenu de cette publication, en totalité ou en partie, à des fins de diffusion commerciale sans avoir obtenu au préalable la permission écrite de l’Office des transports du Canada. Si vous souhaitez obtenir du gouvernement du Canada les droits de reproduction du contenu à des fins commerciales, veuillez demander l’affranchissement du droit d’auteur de la Couronne en communiquant avec : </w:t>
      </w:r>
    </w:p>
    <w:p w:rsidR="000D0581" w:rsidRDefault="000D0581" w:rsidP="000D0581">
      <w:pPr>
        <w:spacing w:before="240" w:after="0"/>
        <w:rPr>
          <w:lang w:val="fr-CA"/>
        </w:rPr>
      </w:pPr>
      <w:r w:rsidRPr="007A6843">
        <w:rPr>
          <w:lang w:val="fr-CA"/>
        </w:rPr>
        <w:t xml:space="preserve">Office des transports du Canada </w:t>
      </w:r>
    </w:p>
    <w:p w:rsidR="000D0581" w:rsidRDefault="000D0581" w:rsidP="000D0581">
      <w:pPr>
        <w:spacing w:after="0"/>
        <w:rPr>
          <w:lang w:val="fr-CA"/>
        </w:rPr>
      </w:pPr>
      <w:r w:rsidRPr="007A6843">
        <w:rPr>
          <w:lang w:val="fr-CA"/>
        </w:rPr>
        <w:t>60, rue Laval, unité 01</w:t>
      </w:r>
      <w:r>
        <w:rPr>
          <w:lang w:val="fr-CA"/>
        </w:rPr>
        <w:t xml:space="preserve"> Gatineau, QC, J8X 3G9</w:t>
      </w:r>
    </w:p>
    <w:p w:rsidR="000D0581" w:rsidRPr="00E768C5" w:rsidRDefault="00A52ECD" w:rsidP="000D0581">
      <w:pPr>
        <w:pStyle w:val="Header"/>
        <w:rPr>
          <w:lang w:val="fr-CA"/>
        </w:rPr>
      </w:pPr>
      <w:r w:rsidRPr="00C16B60">
        <w:rPr>
          <w:rStyle w:val="ui-provider"/>
          <w:lang w:val="fr-CA"/>
        </w:rPr>
        <w:t>Courriel</w:t>
      </w:r>
      <w:r w:rsidR="00E768C5" w:rsidRPr="00E768C5">
        <w:rPr>
          <w:lang w:val="fr-CA"/>
        </w:rPr>
        <w:t xml:space="preserve"> </w:t>
      </w:r>
      <w:r w:rsidR="000D0581" w:rsidRPr="00E768C5">
        <w:rPr>
          <w:lang w:val="fr-CA"/>
        </w:rPr>
        <w:t xml:space="preserve">: </w:t>
      </w:r>
      <w:hyperlink r:id="rId9" w:history="1">
        <w:r w:rsidR="000D0581" w:rsidRPr="00E768C5">
          <w:rPr>
            <w:rStyle w:val="Hyperlink"/>
            <w:lang w:val="fr-CA"/>
          </w:rPr>
          <w:t>info@otc-cta.gc.ca</w:t>
        </w:r>
      </w:hyperlink>
      <w:r w:rsidR="000D0581" w:rsidRPr="00E768C5">
        <w:rPr>
          <w:lang w:val="fr-CA"/>
        </w:rPr>
        <w:t xml:space="preserve"> </w:t>
      </w:r>
    </w:p>
    <w:p w:rsidR="000D0581" w:rsidRDefault="00E768C5" w:rsidP="000D0581">
      <w:pPr>
        <w:pStyle w:val="Header"/>
      </w:pPr>
      <w:r>
        <w:t xml:space="preserve">Site </w:t>
      </w:r>
      <w:r w:rsidR="000D0581">
        <w:t>Web</w:t>
      </w:r>
      <w:r>
        <w:t xml:space="preserve"> </w:t>
      </w:r>
      <w:r w:rsidR="000D0581">
        <w:t xml:space="preserve">: </w:t>
      </w:r>
      <w:hyperlink r:id="rId10" w:history="1">
        <w:r w:rsidR="000D0581" w:rsidRPr="00E768C5">
          <w:rPr>
            <w:rStyle w:val="Hyperlink"/>
          </w:rPr>
          <w:t>otc-cta.gc.ca</w:t>
        </w:r>
      </w:hyperlink>
    </w:p>
    <w:p w:rsidR="00B73FBC" w:rsidRDefault="000D0581" w:rsidP="000D0581">
      <w:pPr>
        <w:spacing w:before="240"/>
        <w:rPr>
          <w:lang w:val="fr-CA"/>
        </w:rPr>
      </w:pPr>
      <w:r w:rsidRPr="007A6843">
        <w:rPr>
          <w:lang w:val="fr-CA"/>
        </w:rPr>
        <w:t>© Sa Majesté le Roi du chef du Canada, représenté par le ministre des Transports</w:t>
      </w:r>
      <w:r>
        <w:rPr>
          <w:lang w:val="fr-CA"/>
        </w:rPr>
        <w:t>, 2024</w:t>
      </w:r>
    </w:p>
    <w:p w:rsidR="009E68E5" w:rsidRPr="000D0581" w:rsidRDefault="000D0581" w:rsidP="000D0581">
      <w:pPr>
        <w:rPr>
          <w:lang w:val="fr-CA"/>
        </w:rPr>
      </w:pPr>
      <w:r w:rsidRPr="000D0581">
        <w:rPr>
          <w:lang w:val="fr-CA"/>
        </w:rPr>
        <w:t xml:space="preserve">Disponible sur divers supports </w:t>
      </w:r>
      <w:r w:rsidRPr="000D0581">
        <w:rPr>
          <w:lang w:val="fr-CA"/>
        </w:rPr>
        <w:br/>
      </w:r>
      <w:proofErr w:type="spellStart"/>
      <w:r w:rsidRPr="008D2885">
        <w:rPr>
          <w:lang w:val="fr-CA"/>
        </w:rPr>
        <w:t>Also</w:t>
      </w:r>
      <w:proofErr w:type="spellEnd"/>
      <w:r w:rsidRPr="008D2885">
        <w:rPr>
          <w:lang w:val="fr-CA"/>
        </w:rPr>
        <w:t xml:space="preserve"> </w:t>
      </w:r>
      <w:proofErr w:type="spellStart"/>
      <w:r w:rsidRPr="008D2885">
        <w:rPr>
          <w:lang w:val="fr-CA"/>
        </w:rPr>
        <w:t>available</w:t>
      </w:r>
      <w:proofErr w:type="spellEnd"/>
      <w:r w:rsidRPr="008D2885">
        <w:rPr>
          <w:lang w:val="fr-CA"/>
        </w:rPr>
        <w:t xml:space="preserve"> in English</w:t>
      </w:r>
      <w:r w:rsidR="00017083" w:rsidRPr="0029375F">
        <w:rPr>
          <w:lang w:val="fr-CA"/>
        </w:rPr>
        <w:t xml:space="preserve"> </w:t>
      </w:r>
      <w:r w:rsidR="009E68E5" w:rsidRPr="0029375F">
        <w:rPr>
          <w:lang w:val="fr-CA"/>
        </w:rPr>
        <w:br w:type="page"/>
      </w:r>
    </w:p>
    <w:p w:rsidR="006A70A5" w:rsidRPr="00C04819" w:rsidRDefault="006A70A5" w:rsidP="006A70A5">
      <w:pPr>
        <w:pStyle w:val="Heading2"/>
        <w:rPr>
          <w:rFonts w:asciiTheme="minorHAnsi" w:hAnsiTheme="minorHAnsi" w:cstheme="minorHAnsi"/>
          <w:lang w:val="fr-CA"/>
        </w:rPr>
      </w:pPr>
      <w:bookmarkStart w:id="1" w:name="_Toc172557572"/>
      <w:bookmarkStart w:id="2" w:name="_Toc172557713"/>
      <w:bookmarkStart w:id="3" w:name="_Toc172876754"/>
      <w:r w:rsidRPr="00C04819">
        <w:rPr>
          <w:rFonts w:asciiTheme="minorHAnsi" w:hAnsiTheme="minorHAnsi" w:cstheme="minorHAnsi"/>
          <w:lang w:val="fr-CA"/>
        </w:rPr>
        <w:lastRenderedPageBreak/>
        <w:t>Introduction</w:t>
      </w:r>
      <w:bookmarkEnd w:id="1"/>
      <w:bookmarkEnd w:id="2"/>
      <w:bookmarkEnd w:id="3"/>
    </w:p>
    <w:p w:rsidR="006A70A5" w:rsidRPr="00C04819" w:rsidRDefault="006A70A5" w:rsidP="006A70A5">
      <w:pPr>
        <w:rPr>
          <w:rFonts w:cstheme="minorHAnsi"/>
          <w:lang w:val="fr-CA"/>
        </w:rPr>
      </w:pPr>
      <w:r w:rsidRPr="00C04819">
        <w:rPr>
          <w:rFonts w:cstheme="minorHAnsi"/>
          <w:lang w:val="fr-CA"/>
        </w:rPr>
        <w:t xml:space="preserve">L’Office des transports du Canada (OTC) envisage d’appliquer </w:t>
      </w:r>
      <w:r>
        <w:rPr>
          <w:rFonts w:cstheme="minorHAnsi"/>
          <w:lang w:val="fr-CA"/>
        </w:rPr>
        <w:t>certains</w:t>
      </w:r>
      <w:r w:rsidRPr="00C04819">
        <w:rPr>
          <w:rFonts w:cstheme="minorHAnsi"/>
          <w:lang w:val="fr-CA"/>
        </w:rPr>
        <w:t xml:space="preserve"> éléments de l’actuel </w:t>
      </w:r>
      <w:r w:rsidRPr="00C04819">
        <w:rPr>
          <w:rFonts w:cstheme="minorHAnsi"/>
          <w:i/>
          <w:lang w:val="fr-CA"/>
        </w:rPr>
        <w:t>Règlement sur les transports accessibles aux personnes handicapées</w:t>
      </w:r>
      <w:r w:rsidRPr="00C04819">
        <w:rPr>
          <w:rFonts w:cstheme="minorHAnsi"/>
          <w:lang w:val="fr-CA"/>
        </w:rPr>
        <w:t xml:space="preserve"> (Règlement) aux petits fournisseurs de services de transport (petits FST) dans </w:t>
      </w:r>
      <w:r>
        <w:rPr>
          <w:rFonts w:cstheme="minorHAnsi"/>
          <w:lang w:val="fr-CA"/>
        </w:rPr>
        <w:t>le cadre d’</w:t>
      </w:r>
      <w:r w:rsidRPr="00C04819">
        <w:rPr>
          <w:rFonts w:cstheme="minorHAnsi"/>
          <w:lang w:val="fr-CA"/>
        </w:rPr>
        <w:t xml:space="preserve">une seconde phase (phase II) du Règlement. </w:t>
      </w:r>
    </w:p>
    <w:p w:rsidR="006A70A5" w:rsidRPr="00C04819" w:rsidRDefault="006A70A5" w:rsidP="006A70A5">
      <w:pPr>
        <w:rPr>
          <w:rFonts w:cstheme="minorHAnsi"/>
          <w:lang w:val="fr-CA"/>
        </w:rPr>
      </w:pPr>
      <w:r w:rsidRPr="00C04819">
        <w:rPr>
          <w:rFonts w:cstheme="minorHAnsi"/>
          <w:lang w:val="fr-CA"/>
        </w:rPr>
        <w:t>À l’heure actuelle, le Règlement vise les grands fournisseurs de services de transport, comme les compagnies aérien</w:t>
      </w:r>
      <w:r>
        <w:rPr>
          <w:rFonts w:cstheme="minorHAnsi"/>
          <w:lang w:val="fr-CA"/>
        </w:rPr>
        <w:t>nes qui ont transporté plus d’un </w:t>
      </w:r>
      <w:r w:rsidRPr="00C04819">
        <w:rPr>
          <w:rFonts w:cstheme="minorHAnsi"/>
          <w:lang w:val="fr-CA"/>
        </w:rPr>
        <w:t xml:space="preserve">million de passagers </w:t>
      </w:r>
      <w:r w:rsidRPr="00C04819">
        <w:rPr>
          <w:rFonts w:cstheme="minorHAnsi"/>
          <w:shd w:val="clear" w:color="auto" w:fill="FFFFFF"/>
          <w:lang w:val="fr-CA"/>
        </w:rPr>
        <w:t xml:space="preserve">au cours de chacune des </w:t>
      </w:r>
      <w:r>
        <w:rPr>
          <w:rFonts w:cstheme="minorHAnsi"/>
          <w:shd w:val="clear" w:color="auto" w:fill="FFFFFF"/>
          <w:lang w:val="fr-CA"/>
        </w:rPr>
        <w:t>deux années civiles précédentes</w:t>
      </w:r>
      <w:r w:rsidRPr="00C04819">
        <w:rPr>
          <w:rFonts w:cstheme="minorHAnsi"/>
          <w:lang w:val="fr-CA"/>
        </w:rPr>
        <w:t>. (Voir l’annexe A pour les critères définissant les fournisseurs de services de transport visé</w:t>
      </w:r>
      <w:r>
        <w:rPr>
          <w:rFonts w:cstheme="minorHAnsi"/>
          <w:lang w:val="fr-CA"/>
        </w:rPr>
        <w:t>s</w:t>
      </w:r>
      <w:r w:rsidRPr="00C04819">
        <w:rPr>
          <w:rFonts w:cstheme="minorHAnsi"/>
          <w:lang w:val="fr-CA"/>
        </w:rPr>
        <w:t xml:space="preserve"> par le Règlement.) Les petits FST ne sont pas visés par le Règlement actuel.  </w:t>
      </w:r>
    </w:p>
    <w:p w:rsidR="006A70A5" w:rsidRPr="00C04819" w:rsidRDefault="006A70A5" w:rsidP="006A70A5">
      <w:pPr>
        <w:rPr>
          <w:rFonts w:cstheme="minorHAnsi"/>
          <w:lang w:val="fr-CA"/>
        </w:rPr>
      </w:pPr>
      <w:r w:rsidRPr="00C04819">
        <w:rPr>
          <w:rFonts w:cstheme="minorHAnsi"/>
          <w:lang w:val="fr-CA"/>
        </w:rPr>
        <w:t xml:space="preserve">Les petits FST forment un groupe diversifié de fournisseurs de services de transport et d’exploitants </w:t>
      </w:r>
      <w:r>
        <w:rPr>
          <w:rFonts w:cstheme="minorHAnsi"/>
          <w:lang w:val="fr-CA"/>
        </w:rPr>
        <w:t xml:space="preserve">d’installation </w:t>
      </w:r>
      <w:r w:rsidRPr="00C04819">
        <w:rPr>
          <w:rFonts w:cstheme="minorHAnsi"/>
          <w:lang w:val="fr-CA"/>
        </w:rPr>
        <w:t>qui fournissent des services de transport de compétence fédérale par avion, train, traversier et autobus. Ils vont des très petits transporteu</w:t>
      </w:r>
      <w:r>
        <w:rPr>
          <w:rFonts w:cstheme="minorHAnsi"/>
          <w:lang w:val="fr-CA"/>
        </w:rPr>
        <w:t>rs menant leurs activités dans d</w:t>
      </w:r>
      <w:r w:rsidRPr="00C04819">
        <w:rPr>
          <w:rFonts w:cstheme="minorHAnsi"/>
          <w:lang w:val="fr-CA"/>
        </w:rPr>
        <w:t>es collectivités éloignées, rurale</w:t>
      </w:r>
      <w:r>
        <w:rPr>
          <w:rFonts w:cstheme="minorHAnsi"/>
          <w:lang w:val="fr-CA"/>
        </w:rPr>
        <w:t>s</w:t>
      </w:r>
      <w:r w:rsidRPr="00C04819">
        <w:rPr>
          <w:rFonts w:cstheme="minorHAnsi"/>
          <w:lang w:val="fr-CA"/>
        </w:rPr>
        <w:t xml:space="preserve"> </w:t>
      </w:r>
      <w:r>
        <w:rPr>
          <w:rFonts w:cstheme="minorHAnsi"/>
          <w:lang w:val="fr-CA"/>
        </w:rPr>
        <w:t>ou nordiques</w:t>
      </w:r>
      <w:r w:rsidRPr="00C04819">
        <w:rPr>
          <w:rFonts w:cstheme="minorHAnsi"/>
          <w:lang w:val="fr-CA"/>
        </w:rPr>
        <w:t xml:space="preserve">, jusqu’aux gros transporteurs qui </w:t>
      </w:r>
      <w:r>
        <w:rPr>
          <w:rFonts w:cstheme="minorHAnsi"/>
          <w:lang w:val="fr-CA"/>
        </w:rPr>
        <w:t>fournissent des services de transport</w:t>
      </w:r>
      <w:r w:rsidRPr="00C04819">
        <w:rPr>
          <w:rFonts w:cstheme="minorHAnsi"/>
          <w:lang w:val="fr-CA"/>
        </w:rPr>
        <w:t xml:space="preserve"> à destination et en provenance de ville</w:t>
      </w:r>
      <w:r>
        <w:rPr>
          <w:rFonts w:cstheme="minorHAnsi"/>
          <w:lang w:val="fr-CA"/>
        </w:rPr>
        <w:t>s</w:t>
      </w:r>
      <w:r w:rsidRPr="00C04819">
        <w:rPr>
          <w:rFonts w:cstheme="minorHAnsi"/>
          <w:lang w:val="fr-CA"/>
        </w:rPr>
        <w:t xml:space="preserve"> de partout au Canada et de l’étranger. Nombre de ces petits FST </w:t>
      </w:r>
      <w:r>
        <w:rPr>
          <w:rFonts w:cstheme="minorHAnsi"/>
          <w:lang w:val="fr-CA"/>
        </w:rPr>
        <w:t xml:space="preserve">doivent composer </w:t>
      </w:r>
      <w:r w:rsidRPr="00C04819">
        <w:rPr>
          <w:rFonts w:cstheme="minorHAnsi"/>
          <w:lang w:val="fr-CA"/>
        </w:rPr>
        <w:t xml:space="preserve">avec plusieurs contraintes et réalités </w:t>
      </w:r>
      <w:r>
        <w:rPr>
          <w:rFonts w:cstheme="minorHAnsi"/>
          <w:lang w:val="fr-CA"/>
        </w:rPr>
        <w:t>opérationnelles</w:t>
      </w:r>
      <w:r w:rsidRPr="00C04819">
        <w:rPr>
          <w:rFonts w:cstheme="minorHAnsi"/>
          <w:lang w:val="fr-CA"/>
        </w:rPr>
        <w:t>, déc</w:t>
      </w:r>
      <w:r>
        <w:rPr>
          <w:rFonts w:cstheme="minorHAnsi"/>
          <w:lang w:val="fr-CA"/>
        </w:rPr>
        <w:t>rites ci</w:t>
      </w:r>
      <w:r>
        <w:rPr>
          <w:rFonts w:cstheme="minorHAnsi"/>
          <w:lang w:val="fr-CA"/>
        </w:rPr>
        <w:noBreakHyphen/>
      </w:r>
      <w:r w:rsidRPr="00C04819">
        <w:rPr>
          <w:rFonts w:cstheme="minorHAnsi"/>
          <w:lang w:val="fr-CA"/>
        </w:rPr>
        <w:t xml:space="preserve">après.   </w:t>
      </w:r>
    </w:p>
    <w:p w:rsidR="006A70A5" w:rsidRPr="00C04819" w:rsidRDefault="006A70A5" w:rsidP="006A70A5">
      <w:pPr>
        <w:rPr>
          <w:rFonts w:cstheme="minorHAnsi"/>
          <w:lang w:val="fr-CA"/>
        </w:rPr>
      </w:pPr>
      <w:r w:rsidRPr="00C04819">
        <w:rPr>
          <w:rFonts w:cstheme="minorHAnsi"/>
          <w:lang w:val="fr-CA"/>
        </w:rPr>
        <w:t>Au cours de l’été</w:t>
      </w:r>
      <w:r>
        <w:rPr>
          <w:rFonts w:cstheme="minorHAnsi"/>
          <w:lang w:val="fr-CA"/>
        </w:rPr>
        <w:t> </w:t>
      </w:r>
      <w:r w:rsidRPr="00C04819">
        <w:rPr>
          <w:rFonts w:cstheme="minorHAnsi"/>
          <w:lang w:val="fr-CA"/>
        </w:rPr>
        <w:t xml:space="preserve">2022, l’OTC a </w:t>
      </w:r>
      <w:r>
        <w:rPr>
          <w:rFonts w:cstheme="minorHAnsi"/>
          <w:lang w:val="fr-CA"/>
        </w:rPr>
        <w:t>formé</w:t>
      </w:r>
      <w:r w:rsidRPr="00C04819">
        <w:rPr>
          <w:rFonts w:cstheme="minorHAnsi"/>
          <w:lang w:val="fr-CA"/>
        </w:rPr>
        <w:t xml:space="preserve"> un petit comité consultatif </w:t>
      </w:r>
      <w:r>
        <w:rPr>
          <w:rFonts w:cstheme="minorHAnsi"/>
          <w:lang w:val="fr-CA"/>
        </w:rPr>
        <w:t>composé</w:t>
      </w:r>
      <w:r w:rsidRPr="00C04819">
        <w:rPr>
          <w:rFonts w:cstheme="minorHAnsi"/>
          <w:lang w:val="fr-CA"/>
        </w:rPr>
        <w:t xml:space="preserve"> de représentants de personnes handicapées et de petits </w:t>
      </w:r>
      <w:r>
        <w:rPr>
          <w:rFonts w:cstheme="minorHAnsi"/>
          <w:lang w:val="fr-CA"/>
        </w:rPr>
        <w:t>FST</w:t>
      </w:r>
      <w:r w:rsidRPr="00C04819">
        <w:rPr>
          <w:rFonts w:cstheme="minorHAnsi"/>
          <w:lang w:val="fr-CA"/>
        </w:rPr>
        <w:t>, en vue d’élaborer un plan de consultation pour une éventuelle phase II du Règlement.</w:t>
      </w:r>
    </w:p>
    <w:p w:rsidR="006A70A5" w:rsidRPr="00C04819" w:rsidRDefault="006A70A5" w:rsidP="006A70A5">
      <w:pPr>
        <w:rPr>
          <w:rFonts w:cstheme="minorHAnsi"/>
          <w:lang w:val="fr-CA"/>
        </w:rPr>
      </w:pPr>
      <w:r w:rsidRPr="00C04819">
        <w:rPr>
          <w:rFonts w:cstheme="minorHAnsi"/>
          <w:lang w:val="fr-CA"/>
        </w:rPr>
        <w:t>Le plan de consultation a été communiqué aux membres du Comité consultatif sur l’accessibilité, de l’OTC, aux fins d’examen et de commentaires.</w:t>
      </w:r>
    </w:p>
    <w:p w:rsidR="006A70A5" w:rsidRPr="00C04819" w:rsidRDefault="006A70A5" w:rsidP="006A70A5">
      <w:pPr>
        <w:rPr>
          <w:rFonts w:cstheme="minorHAnsi"/>
          <w:lang w:val="fr-CA"/>
        </w:rPr>
      </w:pPr>
      <w:r w:rsidRPr="00C04819">
        <w:rPr>
          <w:rFonts w:cstheme="minorHAnsi"/>
          <w:lang w:val="fr-CA"/>
        </w:rPr>
        <w:t>Selon le plan établi, en avril</w:t>
      </w:r>
      <w:r>
        <w:rPr>
          <w:rFonts w:cstheme="minorHAnsi"/>
          <w:lang w:val="fr-CA"/>
        </w:rPr>
        <w:t> </w:t>
      </w:r>
      <w:r w:rsidRPr="00C04819">
        <w:rPr>
          <w:rFonts w:cstheme="minorHAnsi"/>
          <w:lang w:val="fr-CA"/>
        </w:rPr>
        <w:t xml:space="preserve">2023, l’OTC a entamé des discussions avec un petit groupe de représentants de l’industrie et de membres de la communauté des personnes handicapées (voir </w:t>
      </w:r>
      <w:r>
        <w:rPr>
          <w:rFonts w:cstheme="minorHAnsi"/>
          <w:lang w:val="fr-CA"/>
        </w:rPr>
        <w:t>l’</w:t>
      </w:r>
      <w:r w:rsidRPr="00C04819">
        <w:rPr>
          <w:rFonts w:cstheme="minorHAnsi"/>
          <w:lang w:val="fr-CA"/>
        </w:rPr>
        <w:t>annexe B). Les discussions avaient pour but d</w:t>
      </w:r>
      <w:r>
        <w:rPr>
          <w:rFonts w:cstheme="minorHAnsi"/>
          <w:lang w:val="fr-CA"/>
        </w:rPr>
        <w:t>e faire connaître</w:t>
      </w:r>
      <w:r w:rsidRPr="00C04819">
        <w:rPr>
          <w:rFonts w:cstheme="minorHAnsi"/>
          <w:lang w:val="fr-CA"/>
        </w:rPr>
        <w:t xml:space="preserve"> l’expérience des personnes handicapées </w:t>
      </w:r>
      <w:r>
        <w:rPr>
          <w:rFonts w:cstheme="minorHAnsi"/>
          <w:lang w:val="fr-CA"/>
        </w:rPr>
        <w:t xml:space="preserve">avec de </w:t>
      </w:r>
      <w:r w:rsidRPr="00C04819">
        <w:rPr>
          <w:rFonts w:cstheme="minorHAnsi"/>
          <w:lang w:val="fr-CA"/>
        </w:rPr>
        <w:t xml:space="preserve">petits FST, ainsi que les réalités et les difficultés opérationnelles de </w:t>
      </w:r>
      <w:r>
        <w:rPr>
          <w:rFonts w:cstheme="minorHAnsi"/>
          <w:lang w:val="fr-CA"/>
        </w:rPr>
        <w:t>ces</w:t>
      </w:r>
      <w:r w:rsidRPr="00C04819">
        <w:rPr>
          <w:rFonts w:cstheme="minorHAnsi"/>
          <w:lang w:val="fr-CA"/>
        </w:rPr>
        <w:t xml:space="preserve"> petits FST</w:t>
      </w:r>
      <w:r>
        <w:rPr>
          <w:rFonts w:cstheme="minorHAnsi"/>
          <w:lang w:val="fr-CA"/>
        </w:rPr>
        <w:t xml:space="preserve"> à fournir des </w:t>
      </w:r>
      <w:r w:rsidRPr="00C04819">
        <w:rPr>
          <w:rFonts w:cstheme="minorHAnsi"/>
          <w:lang w:val="fr-CA"/>
        </w:rPr>
        <w:t xml:space="preserve">services de transports accessibles. Au printemps et </w:t>
      </w:r>
      <w:r>
        <w:rPr>
          <w:rFonts w:cstheme="minorHAnsi"/>
          <w:lang w:val="fr-CA"/>
        </w:rPr>
        <w:t xml:space="preserve">à l’été </w:t>
      </w:r>
      <w:r w:rsidRPr="00C04819">
        <w:rPr>
          <w:rFonts w:cstheme="minorHAnsi"/>
          <w:shd w:val="clear" w:color="auto" w:fill="FFFFFF"/>
          <w:lang w:val="fr-CA"/>
        </w:rPr>
        <w:t xml:space="preserve">2023, le personnel de l’OTC, accompagné de représentants de la communauté des personnes handicapées, </w:t>
      </w:r>
      <w:r>
        <w:rPr>
          <w:rFonts w:cstheme="minorHAnsi"/>
          <w:shd w:val="clear" w:color="auto" w:fill="FFFFFF"/>
          <w:lang w:val="fr-CA"/>
        </w:rPr>
        <w:t>a</w:t>
      </w:r>
      <w:r w:rsidRPr="00C04819">
        <w:rPr>
          <w:rFonts w:cstheme="minorHAnsi"/>
          <w:shd w:val="clear" w:color="auto" w:fill="FFFFFF"/>
          <w:lang w:val="fr-CA"/>
        </w:rPr>
        <w:t xml:space="preserve"> organis</w:t>
      </w:r>
      <w:r>
        <w:rPr>
          <w:rFonts w:cstheme="minorHAnsi"/>
          <w:shd w:val="clear" w:color="auto" w:fill="FFFFFF"/>
          <w:lang w:val="fr-CA"/>
        </w:rPr>
        <w:t>é</w:t>
      </w:r>
      <w:r w:rsidRPr="00C04819">
        <w:rPr>
          <w:rFonts w:cstheme="minorHAnsi"/>
          <w:shd w:val="clear" w:color="auto" w:fill="FFFFFF"/>
          <w:lang w:val="fr-CA"/>
        </w:rPr>
        <w:t xml:space="preserve"> une série de </w:t>
      </w:r>
      <w:r w:rsidRPr="00C04819">
        <w:rPr>
          <w:rFonts w:cstheme="minorHAnsi"/>
          <w:shd w:val="clear" w:color="auto" w:fill="FFFFFF"/>
          <w:lang w:val="fr-CA"/>
        </w:rPr>
        <w:lastRenderedPageBreak/>
        <w:t xml:space="preserve">rencontres et de visites sur place afin de voir directement le fonctionnement et les pratiques </w:t>
      </w:r>
      <w:r>
        <w:rPr>
          <w:rFonts w:cstheme="minorHAnsi"/>
          <w:shd w:val="clear" w:color="auto" w:fill="FFFFFF"/>
          <w:lang w:val="fr-CA"/>
        </w:rPr>
        <w:t xml:space="preserve">courantes </w:t>
      </w:r>
      <w:r w:rsidRPr="00C04819">
        <w:rPr>
          <w:rFonts w:cstheme="minorHAnsi"/>
          <w:shd w:val="clear" w:color="auto" w:fill="FFFFFF"/>
          <w:lang w:val="fr-CA"/>
        </w:rPr>
        <w:t>d’accessibilité de</w:t>
      </w:r>
      <w:r>
        <w:rPr>
          <w:rFonts w:cstheme="minorHAnsi"/>
          <w:shd w:val="clear" w:color="auto" w:fill="FFFFFF"/>
          <w:lang w:val="fr-CA"/>
        </w:rPr>
        <w:t>s</w:t>
      </w:r>
      <w:r w:rsidRPr="00C04819">
        <w:rPr>
          <w:rFonts w:cstheme="minorHAnsi"/>
          <w:shd w:val="clear" w:color="auto" w:fill="FFFFFF"/>
          <w:lang w:val="fr-CA"/>
        </w:rPr>
        <w:t xml:space="preserve"> petits FST.</w:t>
      </w:r>
      <w:r w:rsidRPr="00C04819">
        <w:rPr>
          <w:rFonts w:cstheme="minorHAnsi"/>
          <w:lang w:val="fr-CA"/>
        </w:rPr>
        <w:t xml:space="preserve">  </w:t>
      </w:r>
    </w:p>
    <w:p w:rsidR="006A70A5" w:rsidRPr="00C04819" w:rsidRDefault="006A70A5" w:rsidP="006A70A5">
      <w:pPr>
        <w:spacing w:after="360"/>
        <w:rPr>
          <w:rFonts w:cstheme="minorHAnsi"/>
          <w:lang w:val="fr-CA"/>
        </w:rPr>
      </w:pPr>
      <w:r>
        <w:rPr>
          <w:b/>
          <w:i/>
          <w:noProof/>
          <w:lang w:val="en-US"/>
        </w:rPr>
        <mc:AlternateContent>
          <mc:Choice Requires="wps">
            <w:drawing>
              <wp:anchor distT="0" distB="0" distL="114300" distR="114300" simplePos="0" relativeHeight="251667456" behindDoc="1" locked="0" layoutInCell="1" allowOverlap="1" wp14:anchorId="77DC3A6E" wp14:editId="56BA7489">
                <wp:simplePos x="0" y="0"/>
                <wp:positionH relativeFrom="column">
                  <wp:posOffset>-265430</wp:posOffset>
                </wp:positionH>
                <wp:positionV relativeFrom="paragraph">
                  <wp:posOffset>592293</wp:posOffset>
                </wp:positionV>
                <wp:extent cx="6449031" cy="2541181"/>
                <wp:effectExtent l="0" t="0" r="28575" b="12065"/>
                <wp:wrapNone/>
                <wp:docPr id="2" name="Rounded Rectangle 2" descr="&quot;&quot;" title="&quot;&quot;"/>
                <wp:cNvGraphicFramePr/>
                <a:graphic xmlns:a="http://schemas.openxmlformats.org/drawingml/2006/main">
                  <a:graphicData uri="http://schemas.microsoft.com/office/word/2010/wordprocessingShape">
                    <wps:wsp>
                      <wps:cNvSpPr/>
                      <wps:spPr>
                        <a:xfrm>
                          <a:off x="0" y="0"/>
                          <a:ext cx="6449031" cy="2541181"/>
                        </a:xfrm>
                        <a:prstGeom prst="roundRect">
                          <a:avLst>
                            <a:gd name="adj" fmla="val 8512"/>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DB7E2" id="Rounded Rectangle 2" o:spid="_x0000_s1026" alt="Title: &quot;&quot; - Description: &quot;&quot;" style="position:absolute;margin-left:-20.9pt;margin-top:46.65pt;width:507.8pt;height:20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CCyQIAAPUFAAAOAAAAZHJzL2Uyb0RvYy54bWysVEtPGzEQvlfqf7B86K3so0mBlA2KQFSV&#10;ECCg4mz8yG7l9RjbySb99R17N5u0oB6q5uDYOzPfzHzzODvftJqspfMNmIoWRzkl0nAQjVlW9Pvj&#10;1ccTSnxgRjANRlZ0Kz09n79/d9bZmSyhBi2kIwhi/KyzFa1DsLMs87yWLfNHYKVBoQLXsoBPt8yE&#10;Yx2itzor8/xz1oET1gGX3uPXy15I5wlfKcnDrVJeBqIrirGFdLp0Psczm5+x2dIxWzd8CIP9QxQt&#10;aww6HaEuWWBk5ZpXUG3DHXhQ4YhDm4FSDZcpB8ymyP/I5qFmVqZckBxvR5r8/4PlN+s7RxpR0ZIS&#10;w1os0T2sjJCC3CN5zCy1JCgS0nOk7cPLCsKX/kQ2m6DR4LePSGhn/QxxH+ydG14er5GdjXJt/Me8&#10;ySYVYTsWQW4C4fjx82Rymn8qKOEoK6eTojgpYpmyvbl1PnyV0JJ4qaiLAcdoUwXY+tqHVAoxJMTE&#10;D0pUq7Gwa6bJybQoB8BBF6F3kNHQwFWjdeoMbUiHbV0e53kC96AbEaVRLzWpvNCOIGxFGefShF2s&#10;B5oIrw0mEHnpmUi3sNUywmhzLxWWAHMveyex+V/jJpc1E7J3N83xN+QxRpJoSoBRW2GgI3bxN+ye&#10;30E/mso0O6PxkP3bgfXGo0XyDCaMxm1jwL3lXY9sqV5/R1JPTWTpGcQWG9RBP7ne8qsGi37NfLhj&#10;DiuKQ43rJ9zioTRgsWC4UVKD+/nW96iPE4RSSjoc/Yr6lxVzkhL9zeBsnRaTSdwV6TGZHpf4cIeS&#10;50OJWbUXgOXHjsXo0jXqB727KgftE26pRfSKImY4+q4oD273uAj9SsI9x+VikdRwP1gWrs2D5RE8&#10;shqb9HHzxJwdOj/g0NzAbk2wWernvhx73WhpYLEKoJoQhXtehwfultQ4wx6My+vwnbT223r+CwAA&#10;//8DAFBLAwQUAAYACAAAACEAfsmAb+IAAAAKAQAADwAAAGRycy9kb3ducmV2LnhtbEyPwU7DMBBE&#10;70j8g7VI3FonpEATsqkKUhFICEFD725skkC8jmKnDXw9ywmOOzuaeZOvJtuJgxl86wghnkcgDFVO&#10;t1QjvJWb2RKED4q06hwZhC/jYVWcnuQq0+5Ir+awDbXgEPKZQmhC6DMpfdUYq/zc9Yb49+4GqwKf&#10;Qy31oI4cbjt5EUVX0qqWuKFRvblrTPW5HS3C7nETf3cP63LUu+Xzy338oW6fSsTzs2l9AyKYKfyZ&#10;4Ref0aFgpr0bSXvRIcwWMaMHhDRJQLAhvU5Y2CMs0uQSZJHL/xOKHwAAAP//AwBQSwECLQAUAAYA&#10;CAAAACEAtoM4kv4AAADhAQAAEwAAAAAAAAAAAAAAAAAAAAAAW0NvbnRlbnRfVHlwZXNdLnhtbFBL&#10;AQItABQABgAIAAAAIQA4/SH/1gAAAJQBAAALAAAAAAAAAAAAAAAAAC8BAABfcmVscy8ucmVsc1BL&#10;AQItABQABgAIAAAAIQDNkACCyQIAAPUFAAAOAAAAAAAAAAAAAAAAAC4CAABkcnMvZTJvRG9jLnht&#10;bFBLAQItABQABgAIAAAAIQB+yYBv4gAAAAoBAAAPAAAAAAAAAAAAAAAAACMFAABkcnMvZG93bnJl&#10;di54bWxQSwUGAAAAAAQABADzAAAAMgYAAAAA&#10;" filled="f" strokecolor="#7a0306 [3204]" strokeweight="1pt"/>
            </w:pict>
          </mc:Fallback>
        </mc:AlternateContent>
      </w:r>
      <w:r w:rsidRPr="00C04819">
        <w:rPr>
          <w:rFonts w:cstheme="minorHAnsi"/>
          <w:lang w:val="fr-CA"/>
        </w:rPr>
        <w:t xml:space="preserve">Dans ce document, nous présentons un résumé général de ce que nous avons entendu durant les discussions et les visites sur place.  </w:t>
      </w:r>
    </w:p>
    <w:p w:rsidR="006A70A5" w:rsidRPr="0064293C" w:rsidRDefault="006A70A5" w:rsidP="008D2885">
      <w:pPr>
        <w:spacing w:after="360"/>
        <w:rPr>
          <w:lang w:val="fr-CA"/>
        </w:rPr>
      </w:pPr>
      <w:r w:rsidRPr="0064293C">
        <w:rPr>
          <w:lang w:val="fr-CA"/>
        </w:rPr>
        <w:t xml:space="preserve">Veuillez noter que l’information obtenue dans le cadre de ces discussions représente les opinions d’un sous-ensemble de représentants de personnes handicapées et de l’industrie. S’il est décidé qu’un règlement sera élaboré, nous suivrons un processus complet de consultations préalables. Pendant ce processus, l’OTC consultera une grande variété d’intervenants, dont des Autochtones, des Canadiens handicapés, des fournisseurs de services de transport, et toute personne qui pourrait s’intéresser à l’éventuel règlement. Cette étape est un élément essentiel et obligatoire du processus d’élaboration de règlement qui permettra à l’OTC d’améliorer sa politique avant la publication préalable d’une version provisoire du projet de règlement dans la Partie I de la </w:t>
      </w:r>
      <w:r w:rsidRPr="0064293C">
        <w:rPr>
          <w:i/>
          <w:lang w:val="fr-CA"/>
        </w:rPr>
        <w:t>Gazette du Canada</w:t>
      </w:r>
      <w:r w:rsidRPr="0064293C">
        <w:rPr>
          <w:lang w:val="fr-CA"/>
        </w:rPr>
        <w:t>.</w:t>
      </w:r>
    </w:p>
    <w:p w:rsidR="006A70A5" w:rsidRPr="00C04819" w:rsidRDefault="006A70A5" w:rsidP="006A70A5">
      <w:pPr>
        <w:pStyle w:val="Heading2"/>
        <w:rPr>
          <w:rFonts w:asciiTheme="minorHAnsi" w:hAnsiTheme="minorHAnsi" w:cstheme="minorHAnsi"/>
          <w:lang w:val="fr-CA"/>
        </w:rPr>
      </w:pPr>
      <w:bookmarkStart w:id="4" w:name="_Toc172557573"/>
      <w:bookmarkStart w:id="5" w:name="_Toc172557714"/>
      <w:bookmarkStart w:id="6" w:name="_Toc172876755"/>
      <w:bookmarkStart w:id="7" w:name="_Toc146198594"/>
      <w:r w:rsidRPr="00C04819">
        <w:rPr>
          <w:rFonts w:asciiTheme="minorHAnsi" w:hAnsiTheme="minorHAnsi" w:cstheme="minorHAnsi"/>
          <w:lang w:val="fr-CA"/>
        </w:rPr>
        <w:t>Généralités</w:t>
      </w:r>
      <w:bookmarkEnd w:id="4"/>
      <w:bookmarkEnd w:id="5"/>
      <w:bookmarkEnd w:id="6"/>
    </w:p>
    <w:p w:rsidR="006A70A5" w:rsidRPr="004D5E5A" w:rsidRDefault="006A70A5" w:rsidP="0064293C">
      <w:pPr>
        <w:pStyle w:val="Heading3"/>
        <w:rPr>
          <w:lang w:val="fr-CA"/>
        </w:rPr>
      </w:pPr>
      <w:r w:rsidRPr="004D5E5A">
        <w:rPr>
          <w:lang w:val="fr-CA"/>
        </w:rPr>
        <w:t>Industrie</w:t>
      </w:r>
    </w:p>
    <w:p w:rsidR="006A70A5" w:rsidRPr="00C04819" w:rsidRDefault="006A70A5" w:rsidP="006A70A5">
      <w:pPr>
        <w:rPr>
          <w:rFonts w:cstheme="minorHAnsi"/>
          <w:lang w:val="fr-CA"/>
        </w:rPr>
      </w:pPr>
      <w:r w:rsidRPr="00C04819">
        <w:rPr>
          <w:rFonts w:cstheme="minorHAnsi"/>
          <w:lang w:val="fr-CA"/>
        </w:rPr>
        <w:t xml:space="preserve">Des fournisseurs de services de transport </w:t>
      </w:r>
      <w:r>
        <w:rPr>
          <w:rFonts w:cstheme="minorHAnsi"/>
          <w:lang w:val="fr-CA"/>
        </w:rPr>
        <w:t xml:space="preserve">soulignaient l’importance, </w:t>
      </w:r>
      <w:r w:rsidRPr="00C04819">
        <w:rPr>
          <w:rFonts w:cstheme="minorHAnsi"/>
          <w:lang w:val="fr-CA"/>
        </w:rPr>
        <w:t>pour eux</w:t>
      </w:r>
      <w:r>
        <w:rPr>
          <w:rFonts w:cstheme="minorHAnsi"/>
          <w:lang w:val="fr-CA"/>
        </w:rPr>
        <w:t>,</w:t>
      </w:r>
      <w:r w:rsidRPr="00C04819">
        <w:rPr>
          <w:rFonts w:cstheme="minorHAnsi"/>
          <w:lang w:val="fr-CA"/>
        </w:rPr>
        <w:t xml:space="preserve"> </w:t>
      </w:r>
      <w:r>
        <w:rPr>
          <w:rFonts w:cstheme="minorHAnsi"/>
          <w:lang w:val="fr-CA"/>
        </w:rPr>
        <w:t xml:space="preserve">du financement gouvernemental pour améliorer </w:t>
      </w:r>
      <w:r w:rsidRPr="00C04819">
        <w:rPr>
          <w:rFonts w:cstheme="minorHAnsi"/>
          <w:lang w:val="fr-CA"/>
        </w:rPr>
        <w:t>l’infrastructure</w:t>
      </w:r>
      <w:r>
        <w:rPr>
          <w:rFonts w:cstheme="minorHAnsi"/>
          <w:lang w:val="fr-CA"/>
        </w:rPr>
        <w:t>,</w:t>
      </w:r>
      <w:r w:rsidRPr="00C04819">
        <w:rPr>
          <w:rFonts w:cstheme="minorHAnsi"/>
          <w:lang w:val="fr-CA"/>
        </w:rPr>
        <w:t xml:space="preserve"> et</w:t>
      </w:r>
      <w:r>
        <w:rPr>
          <w:rFonts w:cstheme="minorHAnsi"/>
          <w:lang w:val="fr-CA"/>
        </w:rPr>
        <w:t xml:space="preserve"> du besoin de</w:t>
      </w:r>
      <w:r w:rsidRPr="00C04819">
        <w:rPr>
          <w:rFonts w:cstheme="minorHAnsi"/>
          <w:lang w:val="fr-CA"/>
        </w:rPr>
        <w:t xml:space="preserve"> normes d’accessibilité</w:t>
      </w:r>
      <w:r>
        <w:rPr>
          <w:rFonts w:cstheme="minorHAnsi"/>
          <w:lang w:val="fr-CA"/>
        </w:rPr>
        <w:t xml:space="preserve"> claires</w:t>
      </w:r>
      <w:r w:rsidRPr="00C04819">
        <w:rPr>
          <w:rFonts w:cstheme="minorHAnsi"/>
          <w:lang w:val="fr-CA"/>
        </w:rPr>
        <w:t xml:space="preserve">. De telles mesures </w:t>
      </w:r>
      <w:r>
        <w:rPr>
          <w:rFonts w:cstheme="minorHAnsi"/>
          <w:lang w:val="fr-CA"/>
        </w:rPr>
        <w:t>aideraient</w:t>
      </w:r>
      <w:r w:rsidRPr="00C04819">
        <w:rPr>
          <w:rFonts w:cstheme="minorHAnsi"/>
          <w:lang w:val="fr-CA"/>
        </w:rPr>
        <w:t xml:space="preserve"> grandement à rendre leurs services plus accessibles aux personnes handicapées.</w:t>
      </w:r>
    </w:p>
    <w:p w:rsidR="006A70A5" w:rsidRPr="004D5E5A" w:rsidRDefault="006A70A5" w:rsidP="0064293C">
      <w:pPr>
        <w:pStyle w:val="Heading3"/>
        <w:rPr>
          <w:lang w:val="fr-CA"/>
        </w:rPr>
      </w:pPr>
      <w:r w:rsidRPr="004D5E5A">
        <w:rPr>
          <w:lang w:val="fr-CA"/>
        </w:rPr>
        <w:t xml:space="preserve">Personnes handicapées </w:t>
      </w:r>
    </w:p>
    <w:p w:rsidR="006A70A5" w:rsidRPr="00C04819" w:rsidRDefault="006A70A5" w:rsidP="006A70A5">
      <w:pPr>
        <w:rPr>
          <w:rFonts w:cstheme="minorHAnsi"/>
          <w:b/>
          <w:sz w:val="46"/>
          <w:lang w:val="fr-CA"/>
        </w:rPr>
      </w:pPr>
      <w:r w:rsidRPr="00C04819">
        <w:rPr>
          <w:rFonts w:cstheme="minorHAnsi"/>
          <w:lang w:val="fr-CA"/>
        </w:rPr>
        <w:t xml:space="preserve">Des personnes handicapées affirmaient que les petits FST semblent en général faire </w:t>
      </w:r>
      <w:r>
        <w:rPr>
          <w:rFonts w:cstheme="minorHAnsi"/>
          <w:lang w:val="fr-CA"/>
        </w:rPr>
        <w:t>des efforts</w:t>
      </w:r>
      <w:r w:rsidRPr="00C04819">
        <w:rPr>
          <w:rFonts w:cstheme="minorHAnsi"/>
          <w:lang w:val="fr-CA"/>
        </w:rPr>
        <w:t xml:space="preserve"> pour fournir des services personnalisés et, surtout, aider les personnes handicapées. Elles disaient comprendre que les petits FST pourraient ne pas </w:t>
      </w:r>
      <w:r>
        <w:rPr>
          <w:rFonts w:cstheme="minorHAnsi"/>
          <w:lang w:val="fr-CA"/>
        </w:rPr>
        <w:t>arriver à la pleine accessibilité</w:t>
      </w:r>
      <w:r w:rsidRPr="00C04819">
        <w:rPr>
          <w:rFonts w:cstheme="minorHAnsi"/>
          <w:lang w:val="fr-CA"/>
        </w:rPr>
        <w:t xml:space="preserve"> dans certaines régions éloignées, rurales ou nordiques du Canada, </w:t>
      </w:r>
      <w:r>
        <w:rPr>
          <w:rFonts w:cstheme="minorHAnsi"/>
          <w:lang w:val="fr-CA"/>
        </w:rPr>
        <w:t>mais estiment</w:t>
      </w:r>
      <w:r w:rsidRPr="00C04819">
        <w:rPr>
          <w:rFonts w:cstheme="minorHAnsi"/>
          <w:lang w:val="fr-CA"/>
        </w:rPr>
        <w:t xml:space="preserve"> qu’ils devraient pouvoir faire progresser l’accessibilité dans la mesure du possible. Cet objectif cadre avec l’objectif national visant à rendre le Canada entièrement accessible d’ici 2040.</w:t>
      </w:r>
    </w:p>
    <w:p w:rsidR="006A70A5" w:rsidRPr="00C04819" w:rsidRDefault="006A70A5" w:rsidP="006A70A5">
      <w:pPr>
        <w:pStyle w:val="Heading2"/>
        <w:rPr>
          <w:rFonts w:asciiTheme="minorHAnsi" w:hAnsiTheme="minorHAnsi" w:cstheme="minorHAnsi"/>
          <w:lang w:val="fr-CA"/>
        </w:rPr>
      </w:pPr>
      <w:bookmarkStart w:id="8" w:name="_Toc172557574"/>
      <w:bookmarkStart w:id="9" w:name="_Toc172557715"/>
      <w:bookmarkStart w:id="10" w:name="_Toc172876756"/>
      <w:r w:rsidRPr="00C04819">
        <w:rPr>
          <w:rFonts w:asciiTheme="minorHAnsi" w:hAnsiTheme="minorHAnsi" w:cstheme="minorHAnsi"/>
          <w:lang w:val="fr-CA"/>
        </w:rPr>
        <w:lastRenderedPageBreak/>
        <w:t>Communication</w:t>
      </w:r>
      <w:bookmarkEnd w:id="7"/>
      <w:bookmarkEnd w:id="8"/>
      <w:bookmarkEnd w:id="9"/>
      <w:bookmarkEnd w:id="10"/>
    </w:p>
    <w:p w:rsidR="006A70A5" w:rsidRPr="004D5E5A" w:rsidRDefault="006A70A5" w:rsidP="0064293C">
      <w:pPr>
        <w:pStyle w:val="Heading3"/>
        <w:rPr>
          <w:lang w:val="fr-CA"/>
        </w:rPr>
      </w:pPr>
      <w:r w:rsidRPr="004D5E5A">
        <w:rPr>
          <w:lang w:val="fr-CA"/>
        </w:rPr>
        <w:t>Industrie</w:t>
      </w:r>
    </w:p>
    <w:p w:rsidR="006A70A5" w:rsidRPr="00C04819" w:rsidRDefault="006A70A5" w:rsidP="006A70A5">
      <w:pPr>
        <w:rPr>
          <w:rFonts w:cstheme="minorHAnsi"/>
          <w:lang w:val="fr-CA"/>
        </w:rPr>
      </w:pPr>
      <w:r>
        <w:rPr>
          <w:rFonts w:cstheme="minorHAnsi"/>
          <w:lang w:val="fr-CA"/>
        </w:rPr>
        <w:t>De</w:t>
      </w:r>
      <w:r w:rsidRPr="00C04819">
        <w:rPr>
          <w:rFonts w:cstheme="minorHAnsi"/>
          <w:lang w:val="fr-CA"/>
        </w:rPr>
        <w:t xml:space="preserve"> petits FST af</w:t>
      </w:r>
      <w:r>
        <w:rPr>
          <w:rFonts w:cstheme="minorHAnsi"/>
          <w:lang w:val="fr-CA"/>
        </w:rPr>
        <w:t>firmaient que parfois, ils o</w:t>
      </w:r>
      <w:r w:rsidRPr="00C04819">
        <w:rPr>
          <w:rFonts w:cstheme="minorHAnsi"/>
          <w:lang w:val="fr-CA"/>
        </w:rPr>
        <w:t xml:space="preserve">nt de la difficulté avec les communications aux voyageurs, surtout dans les petites collectivités, parce qu’il n’y a pas toujours de services </w:t>
      </w:r>
      <w:r>
        <w:rPr>
          <w:rFonts w:cstheme="minorHAnsi"/>
          <w:lang w:val="fr-CA"/>
        </w:rPr>
        <w:t>d’</w:t>
      </w:r>
      <w:r w:rsidRPr="00C04819">
        <w:rPr>
          <w:rFonts w:cstheme="minorHAnsi"/>
          <w:lang w:val="fr-CA"/>
        </w:rPr>
        <w:t xml:space="preserve">Internet et de cellulaire, ou </w:t>
      </w:r>
      <w:r>
        <w:rPr>
          <w:rFonts w:cstheme="minorHAnsi"/>
          <w:lang w:val="fr-CA"/>
        </w:rPr>
        <w:t xml:space="preserve">parce que </w:t>
      </w:r>
      <w:r w:rsidRPr="00C04819">
        <w:rPr>
          <w:rFonts w:cstheme="minorHAnsi"/>
          <w:lang w:val="fr-CA"/>
        </w:rPr>
        <w:t xml:space="preserve">le service n’est pas fiable. C’est pourquoi les voyageurs semblent préférer </w:t>
      </w:r>
      <w:r>
        <w:rPr>
          <w:rFonts w:cstheme="minorHAnsi"/>
          <w:lang w:val="fr-CA"/>
        </w:rPr>
        <w:t>le</w:t>
      </w:r>
      <w:r w:rsidRPr="00C04819">
        <w:rPr>
          <w:rFonts w:cstheme="minorHAnsi"/>
          <w:lang w:val="fr-CA"/>
        </w:rPr>
        <w:t xml:space="preserve"> téléphone filaire et de</w:t>
      </w:r>
      <w:r>
        <w:rPr>
          <w:rFonts w:cstheme="minorHAnsi"/>
          <w:lang w:val="fr-CA"/>
        </w:rPr>
        <w:t>s</w:t>
      </w:r>
      <w:r w:rsidRPr="00C04819">
        <w:rPr>
          <w:rFonts w:cstheme="minorHAnsi"/>
          <w:lang w:val="fr-CA"/>
        </w:rPr>
        <w:t xml:space="preserve"> communication</w:t>
      </w:r>
      <w:r>
        <w:rPr>
          <w:rFonts w:cstheme="minorHAnsi"/>
          <w:lang w:val="fr-CA"/>
        </w:rPr>
        <w:t>s</w:t>
      </w:r>
      <w:r w:rsidRPr="00C04819">
        <w:rPr>
          <w:rFonts w:cstheme="minorHAnsi"/>
          <w:lang w:val="fr-CA"/>
        </w:rPr>
        <w:t xml:space="preserve"> en personne.</w:t>
      </w:r>
    </w:p>
    <w:p w:rsidR="006A70A5" w:rsidRPr="00C04819" w:rsidRDefault="006A70A5" w:rsidP="006A70A5">
      <w:pPr>
        <w:spacing w:before="240"/>
        <w:rPr>
          <w:rFonts w:cstheme="minorHAnsi"/>
          <w:lang w:val="fr-CA"/>
        </w:rPr>
      </w:pPr>
      <w:r>
        <w:rPr>
          <w:rFonts w:cstheme="minorHAnsi"/>
          <w:lang w:val="fr-CA"/>
        </w:rPr>
        <w:t>De</w:t>
      </w:r>
      <w:r w:rsidRPr="00C04819">
        <w:rPr>
          <w:rFonts w:cstheme="minorHAnsi"/>
          <w:lang w:val="fr-CA"/>
        </w:rPr>
        <w:t xml:space="preserve"> petits FST expliquaient qu’il</w:t>
      </w:r>
      <w:r>
        <w:rPr>
          <w:rFonts w:cstheme="minorHAnsi"/>
          <w:lang w:val="fr-CA"/>
        </w:rPr>
        <w:t>s</w:t>
      </w:r>
      <w:r w:rsidRPr="00C04819">
        <w:rPr>
          <w:rFonts w:cstheme="minorHAnsi"/>
          <w:lang w:val="fr-CA"/>
        </w:rPr>
        <w:t xml:space="preserve"> </w:t>
      </w:r>
      <w:r>
        <w:rPr>
          <w:rFonts w:cstheme="minorHAnsi"/>
          <w:lang w:val="fr-CA"/>
        </w:rPr>
        <w:t>se servent de leur</w:t>
      </w:r>
      <w:r w:rsidRPr="00C04819">
        <w:rPr>
          <w:rFonts w:cstheme="minorHAnsi"/>
          <w:lang w:val="fr-CA"/>
        </w:rPr>
        <w:t xml:space="preserve"> site</w:t>
      </w:r>
      <w:r>
        <w:rPr>
          <w:rFonts w:cstheme="minorHAnsi"/>
          <w:lang w:val="fr-CA"/>
        </w:rPr>
        <w:t xml:space="preserve"> Web et d</w:t>
      </w:r>
      <w:r w:rsidRPr="00C04819">
        <w:rPr>
          <w:rFonts w:cstheme="minorHAnsi"/>
          <w:lang w:val="fr-CA"/>
        </w:rPr>
        <w:t xml:space="preserve">es médias sociaux pour communiquer l’information et répondre à des questions, et certains d’entre eux ont également développé des applications pour planifier des voyages et s’enregistrer, tandis que d’autres </w:t>
      </w:r>
      <w:r>
        <w:rPr>
          <w:rFonts w:cstheme="minorHAnsi"/>
          <w:lang w:val="fr-CA"/>
        </w:rPr>
        <w:t xml:space="preserve">comptent </w:t>
      </w:r>
      <w:r w:rsidRPr="00C04819">
        <w:rPr>
          <w:rFonts w:cstheme="minorHAnsi"/>
          <w:lang w:val="fr-CA"/>
        </w:rPr>
        <w:t>développer des applications</w:t>
      </w:r>
      <w:r>
        <w:rPr>
          <w:rFonts w:cstheme="minorHAnsi"/>
          <w:lang w:val="fr-CA"/>
        </w:rPr>
        <w:t xml:space="preserve"> plus tard</w:t>
      </w:r>
      <w:r w:rsidRPr="00C04819">
        <w:rPr>
          <w:rFonts w:cstheme="minorHAnsi"/>
          <w:lang w:val="fr-CA"/>
        </w:rPr>
        <w:t xml:space="preserve">. Toutefois, le site </w:t>
      </w:r>
      <w:r>
        <w:rPr>
          <w:rFonts w:cstheme="minorHAnsi"/>
          <w:lang w:val="fr-CA"/>
        </w:rPr>
        <w:t>Web</w:t>
      </w:r>
      <w:r w:rsidRPr="00C04819">
        <w:rPr>
          <w:rFonts w:cstheme="minorHAnsi"/>
          <w:lang w:val="fr-CA"/>
        </w:rPr>
        <w:t xml:space="preserve"> de la plupart des petits FST n</w:t>
      </w:r>
      <w:r>
        <w:rPr>
          <w:rFonts w:cstheme="minorHAnsi"/>
          <w:lang w:val="fr-CA"/>
        </w:rPr>
        <w:t>’es</w:t>
      </w:r>
      <w:r w:rsidRPr="00C04819">
        <w:rPr>
          <w:rFonts w:cstheme="minorHAnsi"/>
          <w:lang w:val="fr-CA"/>
        </w:rPr>
        <w:t>t pas conforme aux Règles pour l’accessibilité des contenus Web adoptées par le consortium World Wide Web (W3C).</w:t>
      </w:r>
    </w:p>
    <w:p w:rsidR="006A70A5" w:rsidRPr="00C04819" w:rsidRDefault="006A70A5" w:rsidP="006A70A5">
      <w:pPr>
        <w:rPr>
          <w:rFonts w:cstheme="minorHAnsi"/>
          <w:lang w:val="fr-CA"/>
        </w:rPr>
      </w:pPr>
      <w:r>
        <w:rPr>
          <w:rFonts w:cstheme="minorHAnsi"/>
          <w:lang w:val="fr-CA"/>
        </w:rPr>
        <w:t>De</w:t>
      </w:r>
      <w:r w:rsidRPr="00C04819">
        <w:rPr>
          <w:rFonts w:cstheme="minorHAnsi"/>
          <w:lang w:val="fr-CA"/>
        </w:rPr>
        <w:t xml:space="preserve"> petits FST expliquaient également que la communication directe avec les passagers </w:t>
      </w:r>
      <w:r>
        <w:rPr>
          <w:rFonts w:cstheme="minorHAnsi"/>
          <w:lang w:val="fr-CA"/>
        </w:rPr>
        <w:t>peut</w:t>
      </w:r>
      <w:r w:rsidRPr="00C04819">
        <w:rPr>
          <w:rFonts w:cstheme="minorHAnsi"/>
          <w:lang w:val="fr-CA"/>
        </w:rPr>
        <w:t xml:space="preserve"> parfois</w:t>
      </w:r>
      <w:r>
        <w:rPr>
          <w:rFonts w:cstheme="minorHAnsi"/>
          <w:lang w:val="fr-CA"/>
        </w:rPr>
        <w:t xml:space="preserve"> être</w:t>
      </w:r>
      <w:r w:rsidRPr="00C04819">
        <w:rPr>
          <w:rFonts w:cstheme="minorHAnsi"/>
          <w:lang w:val="fr-CA"/>
        </w:rPr>
        <w:t xml:space="preserve"> difficile, du fait que de nombreux voyages sont réservés par des tiers fournisseurs de soins de santé ou par l’entremise de plate</w:t>
      </w:r>
      <w:r>
        <w:rPr>
          <w:rFonts w:cstheme="minorHAnsi"/>
          <w:lang w:val="fr-CA"/>
        </w:rPr>
        <w:t>formes</w:t>
      </w:r>
      <w:r w:rsidRPr="00C04819">
        <w:rPr>
          <w:rFonts w:cstheme="minorHAnsi"/>
          <w:lang w:val="fr-CA"/>
        </w:rPr>
        <w:t xml:space="preserve"> de réservation indépendante</w:t>
      </w:r>
      <w:r>
        <w:rPr>
          <w:rFonts w:cstheme="minorHAnsi"/>
          <w:lang w:val="fr-CA"/>
        </w:rPr>
        <w:t>s</w:t>
      </w:r>
      <w:r w:rsidRPr="00C04819">
        <w:rPr>
          <w:rFonts w:cstheme="minorHAnsi"/>
          <w:lang w:val="fr-CA"/>
        </w:rPr>
        <w:t>, et que l’échange d</w:t>
      </w:r>
      <w:r>
        <w:rPr>
          <w:rFonts w:cstheme="minorHAnsi"/>
          <w:lang w:val="fr-CA"/>
        </w:rPr>
        <w:t>’information</w:t>
      </w:r>
      <w:r w:rsidRPr="00C04819">
        <w:rPr>
          <w:rFonts w:cstheme="minorHAnsi"/>
          <w:lang w:val="fr-CA"/>
        </w:rPr>
        <w:t xml:space="preserve"> </w:t>
      </w:r>
      <w:r>
        <w:rPr>
          <w:rFonts w:cstheme="minorHAnsi"/>
          <w:lang w:val="fr-CA"/>
        </w:rPr>
        <w:t xml:space="preserve">avec </w:t>
      </w:r>
      <w:r w:rsidRPr="00C04819">
        <w:rPr>
          <w:rFonts w:cstheme="minorHAnsi"/>
          <w:lang w:val="fr-CA"/>
        </w:rPr>
        <w:t>ces tierces parties</w:t>
      </w:r>
      <w:r>
        <w:rPr>
          <w:rFonts w:cstheme="minorHAnsi"/>
          <w:lang w:val="fr-CA"/>
        </w:rPr>
        <w:t xml:space="preserve"> se fait lentement</w:t>
      </w:r>
      <w:r w:rsidRPr="00C04819">
        <w:rPr>
          <w:rFonts w:cstheme="minorHAnsi"/>
          <w:lang w:val="fr-CA"/>
        </w:rPr>
        <w:t>.</w:t>
      </w:r>
    </w:p>
    <w:p w:rsidR="006A70A5" w:rsidRPr="00C04819" w:rsidRDefault="006A70A5" w:rsidP="006A70A5">
      <w:pPr>
        <w:rPr>
          <w:rFonts w:cstheme="minorHAnsi"/>
          <w:lang w:val="fr-CA"/>
        </w:rPr>
      </w:pPr>
      <w:r>
        <w:rPr>
          <w:rFonts w:cstheme="minorHAnsi"/>
          <w:lang w:val="fr-CA"/>
        </w:rPr>
        <w:t>De</w:t>
      </w:r>
      <w:r w:rsidRPr="00C04819">
        <w:rPr>
          <w:rFonts w:cstheme="minorHAnsi"/>
          <w:lang w:val="fr-CA"/>
        </w:rPr>
        <w:t xml:space="preserve"> petits FST soulignaient qu’en général, il n’y a pas d’infrastructure </w:t>
      </w:r>
      <w:r>
        <w:rPr>
          <w:rFonts w:cstheme="minorHAnsi"/>
          <w:lang w:val="fr-CA"/>
        </w:rPr>
        <w:t>pour les annonces visuelles</w:t>
      </w:r>
      <w:r w:rsidRPr="00C04819">
        <w:rPr>
          <w:rFonts w:cstheme="minorHAnsi"/>
          <w:lang w:val="fr-CA"/>
        </w:rPr>
        <w:t xml:space="preserve"> et qu’ils doivent utiliser des tableaux blancs. Ils indiquaient que les annonces sur support audio et visuel peuvent présenter des difficultés en raison de la barrière linguistique, puisque certains passagers parlent uniquement une langue autochtone.</w:t>
      </w:r>
      <w:r w:rsidRPr="00C04819" w:rsidDel="00ED3D30">
        <w:rPr>
          <w:rFonts w:cstheme="minorHAnsi"/>
          <w:lang w:val="fr-CA"/>
        </w:rPr>
        <w:t xml:space="preserve"> </w:t>
      </w:r>
    </w:p>
    <w:p w:rsidR="006A70A5" w:rsidRPr="00C04819" w:rsidRDefault="006A70A5" w:rsidP="006A70A5">
      <w:pPr>
        <w:rPr>
          <w:rFonts w:cstheme="minorHAnsi"/>
          <w:lang w:val="fr-CA"/>
        </w:rPr>
      </w:pPr>
      <w:r w:rsidRPr="00C04819">
        <w:rPr>
          <w:rFonts w:cstheme="minorHAnsi"/>
          <w:lang w:val="fr-CA"/>
        </w:rPr>
        <w:t xml:space="preserve">Certains petits FST mentionnaient qu’ils n’avaient pas les ressources nécessaires pour produire une signalisation appropriée, et qu’ils ne savent pas toujours à qui s’adresser pour </w:t>
      </w:r>
      <w:r>
        <w:rPr>
          <w:rFonts w:cstheme="minorHAnsi"/>
          <w:lang w:val="fr-CA"/>
        </w:rPr>
        <w:t>obtenir</w:t>
      </w:r>
      <w:r w:rsidRPr="00C04819">
        <w:rPr>
          <w:rFonts w:cstheme="minorHAnsi"/>
          <w:lang w:val="fr-CA"/>
        </w:rPr>
        <w:t xml:space="preserve"> du soutien ou des pratiques exemplaires.</w:t>
      </w:r>
    </w:p>
    <w:p w:rsidR="006A70A5" w:rsidRPr="00C04819" w:rsidRDefault="006A70A5" w:rsidP="006A70A5">
      <w:pPr>
        <w:rPr>
          <w:rFonts w:cstheme="minorHAnsi"/>
          <w:lang w:val="fr-CA"/>
        </w:rPr>
      </w:pPr>
      <w:r w:rsidRPr="00C04819">
        <w:rPr>
          <w:rFonts w:cstheme="minorHAnsi"/>
          <w:lang w:val="fr-CA"/>
        </w:rPr>
        <w:t xml:space="preserve">De petits </w:t>
      </w:r>
      <w:r>
        <w:rPr>
          <w:rFonts w:cstheme="minorHAnsi"/>
          <w:lang w:val="fr-CA"/>
        </w:rPr>
        <w:t>exploitants d’autobus</w:t>
      </w:r>
      <w:r w:rsidRPr="00C04819">
        <w:rPr>
          <w:rFonts w:cstheme="minorHAnsi"/>
          <w:lang w:val="fr-CA"/>
        </w:rPr>
        <w:t xml:space="preserve"> affirmaient avoir beaucoup de difficultés à adopter la technologie pour faire les annonces, puisque les compagnies qui offrent cette technologie n’ont habituellement pas de produits abordables conçus pour les petits exploitants.</w:t>
      </w:r>
    </w:p>
    <w:p w:rsidR="006A70A5" w:rsidRPr="004D5E5A" w:rsidRDefault="006A70A5" w:rsidP="0064293C">
      <w:pPr>
        <w:pStyle w:val="Heading3"/>
        <w:rPr>
          <w:lang w:val="fr-CA"/>
        </w:rPr>
      </w:pPr>
      <w:r w:rsidRPr="004D5E5A">
        <w:rPr>
          <w:lang w:val="fr-CA"/>
        </w:rPr>
        <w:lastRenderedPageBreak/>
        <w:t xml:space="preserve">Personnes handicapées </w:t>
      </w:r>
    </w:p>
    <w:p w:rsidR="006A70A5" w:rsidRPr="00C04819" w:rsidRDefault="006A70A5" w:rsidP="006A70A5">
      <w:pPr>
        <w:rPr>
          <w:rFonts w:cstheme="minorHAnsi"/>
          <w:lang w:val="fr-CA"/>
        </w:rPr>
      </w:pPr>
      <w:r w:rsidRPr="00C04819">
        <w:rPr>
          <w:rFonts w:cstheme="minorHAnsi"/>
          <w:lang w:val="fr-CA"/>
        </w:rPr>
        <w:t>Des personnes handicapées laissaient entendre que l’envoi d’avis par téléphone cellulaire per</w:t>
      </w:r>
      <w:r>
        <w:rPr>
          <w:rFonts w:cstheme="minorHAnsi"/>
          <w:lang w:val="fr-CA"/>
        </w:rPr>
        <w:t xml:space="preserve">mettrait aux personnes ayant une déficience </w:t>
      </w:r>
      <w:r w:rsidRPr="00C04819">
        <w:rPr>
          <w:rFonts w:cstheme="minorHAnsi"/>
          <w:lang w:val="fr-CA"/>
        </w:rPr>
        <w:t>visuel</w:t>
      </w:r>
      <w:r>
        <w:rPr>
          <w:rFonts w:cstheme="minorHAnsi"/>
          <w:lang w:val="fr-CA"/>
        </w:rPr>
        <w:t>le</w:t>
      </w:r>
      <w:r w:rsidRPr="00C04819">
        <w:rPr>
          <w:rFonts w:cstheme="minorHAnsi"/>
          <w:lang w:val="fr-CA"/>
        </w:rPr>
        <w:t xml:space="preserve"> ou auditi</w:t>
      </w:r>
      <w:r>
        <w:rPr>
          <w:rFonts w:cstheme="minorHAnsi"/>
          <w:lang w:val="fr-CA"/>
        </w:rPr>
        <w:t>ve</w:t>
      </w:r>
      <w:r w:rsidRPr="00C04819">
        <w:rPr>
          <w:rFonts w:cstheme="minorHAnsi"/>
          <w:lang w:val="fr-CA"/>
        </w:rPr>
        <w:t xml:space="preserve"> d’avoir accès à l’information en toute indépendance, et que les applications mobiles sont habituellement disponibles et couramment utilisées quand elles sont disponibles. </w:t>
      </w:r>
    </w:p>
    <w:p w:rsidR="006A70A5" w:rsidRPr="00C04819" w:rsidRDefault="006A70A5" w:rsidP="006A70A5">
      <w:pPr>
        <w:rPr>
          <w:rFonts w:cstheme="minorHAnsi"/>
          <w:lang w:val="fr-CA"/>
        </w:rPr>
      </w:pPr>
      <w:r w:rsidRPr="00C04819">
        <w:rPr>
          <w:rFonts w:cstheme="minorHAnsi"/>
          <w:lang w:val="fr-CA"/>
        </w:rPr>
        <w:t xml:space="preserve">Diverses idées ont été </w:t>
      </w:r>
      <w:r>
        <w:rPr>
          <w:rFonts w:cstheme="minorHAnsi"/>
          <w:lang w:val="fr-CA"/>
        </w:rPr>
        <w:t>soulignées</w:t>
      </w:r>
      <w:r w:rsidRPr="00C04819">
        <w:rPr>
          <w:rFonts w:cstheme="minorHAnsi"/>
          <w:lang w:val="fr-CA"/>
        </w:rPr>
        <w:t xml:space="preserve"> pour améliorer l’expérience dans les transports, par exemple : ajuster le contraste de couleur sur le site Web de petits FST; envoyer des signaux visuels (des voyants lumineux) pour signaler qu’une annonce publique sera faite; sous-titrer les annonces vidéos; et utiliser les applications d’accessibilité.  </w:t>
      </w:r>
    </w:p>
    <w:p w:rsidR="006A70A5" w:rsidRPr="00C04819" w:rsidRDefault="006A70A5" w:rsidP="006A70A5">
      <w:pPr>
        <w:rPr>
          <w:rFonts w:cstheme="minorHAnsi"/>
          <w:lang w:val="fr-CA"/>
        </w:rPr>
      </w:pPr>
      <w:r w:rsidRPr="00C04819">
        <w:rPr>
          <w:rFonts w:cstheme="minorHAnsi"/>
          <w:lang w:val="fr-CA"/>
        </w:rPr>
        <w:t>D</w:t>
      </w:r>
      <w:r>
        <w:rPr>
          <w:rFonts w:cstheme="minorHAnsi"/>
          <w:lang w:val="fr-CA"/>
        </w:rPr>
        <w:t>es personnes handicapées dis</w:t>
      </w:r>
      <w:r w:rsidRPr="00C04819">
        <w:rPr>
          <w:rFonts w:cstheme="minorHAnsi"/>
          <w:lang w:val="fr-CA"/>
        </w:rPr>
        <w:t xml:space="preserve">aient rencontrer des obstacles non seulement avec </w:t>
      </w:r>
      <w:r w:rsidR="008D2885">
        <w:rPr>
          <w:rFonts w:cstheme="minorHAnsi"/>
          <w:lang w:val="fr-CA"/>
        </w:rPr>
        <w:br/>
      </w:r>
      <w:r w:rsidRPr="00C04819">
        <w:rPr>
          <w:rFonts w:cstheme="minorHAnsi"/>
          <w:lang w:val="fr-CA"/>
        </w:rPr>
        <w:t xml:space="preserve">les annonces, mais également avec les services connexes. Par exemple, lorsqu’un changement de porte est annoncé, il arrive que, si personne ne vient aider la personne handicapée, elle pourrait être laissée à elle-même et manquer son vol. </w:t>
      </w:r>
    </w:p>
    <w:p w:rsidR="006A70A5" w:rsidRPr="00C04819" w:rsidRDefault="006A70A5" w:rsidP="006A70A5">
      <w:pPr>
        <w:pStyle w:val="Heading2"/>
        <w:rPr>
          <w:rFonts w:asciiTheme="minorHAnsi" w:hAnsiTheme="minorHAnsi" w:cstheme="minorHAnsi"/>
          <w:lang w:val="fr-CA"/>
        </w:rPr>
      </w:pPr>
      <w:bookmarkStart w:id="11" w:name="_Toc172557575"/>
      <w:bookmarkStart w:id="12" w:name="_Toc172557716"/>
      <w:bookmarkStart w:id="13" w:name="_Toc172876757"/>
      <w:r w:rsidRPr="00C04819">
        <w:rPr>
          <w:rFonts w:asciiTheme="minorHAnsi" w:hAnsiTheme="minorHAnsi" w:cstheme="minorHAnsi"/>
          <w:lang w:val="fr-CA"/>
        </w:rPr>
        <w:t>Formation</w:t>
      </w:r>
      <w:bookmarkEnd w:id="11"/>
      <w:bookmarkEnd w:id="12"/>
      <w:bookmarkEnd w:id="13"/>
      <w:r w:rsidRPr="00C04819">
        <w:rPr>
          <w:rFonts w:asciiTheme="minorHAnsi" w:hAnsiTheme="minorHAnsi" w:cstheme="minorHAnsi"/>
          <w:lang w:val="fr-CA"/>
        </w:rPr>
        <w:t xml:space="preserve"> </w:t>
      </w:r>
    </w:p>
    <w:p w:rsidR="006A70A5" w:rsidRPr="004D5E5A" w:rsidRDefault="006A70A5" w:rsidP="0064293C">
      <w:pPr>
        <w:pStyle w:val="Heading3"/>
        <w:rPr>
          <w:lang w:val="fr-CA"/>
        </w:rPr>
      </w:pPr>
      <w:r w:rsidRPr="004D5E5A">
        <w:rPr>
          <w:lang w:val="fr-CA"/>
        </w:rPr>
        <w:t>Industrie</w:t>
      </w:r>
    </w:p>
    <w:p w:rsidR="006A70A5" w:rsidRPr="00C04819" w:rsidRDefault="006A70A5" w:rsidP="006A70A5">
      <w:pPr>
        <w:rPr>
          <w:rFonts w:cstheme="minorHAnsi"/>
          <w:lang w:val="fr-CA"/>
        </w:rPr>
      </w:pPr>
      <w:r w:rsidRPr="00C04819">
        <w:rPr>
          <w:rFonts w:cstheme="minorHAnsi"/>
          <w:lang w:val="fr-CA"/>
        </w:rPr>
        <w:t xml:space="preserve">Les petits FST </w:t>
      </w:r>
      <w:r>
        <w:rPr>
          <w:rFonts w:cstheme="minorHAnsi"/>
          <w:lang w:val="fr-CA"/>
        </w:rPr>
        <w:t>utilisent</w:t>
      </w:r>
      <w:r w:rsidRPr="00C04819">
        <w:rPr>
          <w:rFonts w:cstheme="minorHAnsi"/>
          <w:lang w:val="fr-CA"/>
        </w:rPr>
        <w:t xml:space="preserve"> souvent les documents et les vidéos de formation produits par l’OTC </w:t>
      </w:r>
      <w:r>
        <w:rPr>
          <w:rFonts w:cstheme="minorHAnsi"/>
          <w:lang w:val="fr-CA"/>
        </w:rPr>
        <w:t>qu’ils combinent à une</w:t>
      </w:r>
      <w:r w:rsidRPr="00C04819">
        <w:rPr>
          <w:rFonts w:cstheme="minorHAnsi"/>
          <w:lang w:val="fr-CA"/>
        </w:rPr>
        <w:t xml:space="preserve"> partie présentée en classe – habituellement consacré</w:t>
      </w:r>
      <w:r>
        <w:rPr>
          <w:rFonts w:cstheme="minorHAnsi"/>
          <w:lang w:val="fr-CA"/>
        </w:rPr>
        <w:t>e</w:t>
      </w:r>
      <w:r w:rsidRPr="00C04819">
        <w:rPr>
          <w:rFonts w:cstheme="minorHAnsi"/>
          <w:lang w:val="fr-CA"/>
        </w:rPr>
        <w:t xml:space="preserve"> à la formation concernant l’équipement – et </w:t>
      </w:r>
      <w:r>
        <w:rPr>
          <w:rFonts w:cstheme="minorHAnsi"/>
          <w:lang w:val="fr-CA"/>
        </w:rPr>
        <w:t xml:space="preserve">à </w:t>
      </w:r>
      <w:r w:rsidRPr="00C04819">
        <w:rPr>
          <w:rFonts w:cstheme="minorHAnsi"/>
          <w:lang w:val="fr-CA"/>
        </w:rPr>
        <w:t xml:space="preserve">une évaluation. Toutefois, leur formation est </w:t>
      </w:r>
      <w:r>
        <w:rPr>
          <w:rFonts w:cstheme="minorHAnsi"/>
          <w:lang w:val="fr-CA"/>
        </w:rPr>
        <w:t>surtout</w:t>
      </w:r>
      <w:r w:rsidRPr="00C04819">
        <w:rPr>
          <w:rFonts w:cstheme="minorHAnsi"/>
          <w:lang w:val="fr-CA"/>
        </w:rPr>
        <w:t xml:space="preserve"> donnée au personnel de première ligne et non pas à </w:t>
      </w:r>
      <w:r>
        <w:rPr>
          <w:rFonts w:cstheme="minorHAnsi"/>
          <w:lang w:val="fr-CA"/>
        </w:rPr>
        <w:t>l’ensemble des</w:t>
      </w:r>
      <w:r w:rsidRPr="00C04819">
        <w:rPr>
          <w:rFonts w:cstheme="minorHAnsi"/>
          <w:lang w:val="fr-CA"/>
        </w:rPr>
        <w:t xml:space="preserve"> employés et </w:t>
      </w:r>
      <w:r>
        <w:rPr>
          <w:rFonts w:cstheme="minorHAnsi"/>
          <w:lang w:val="fr-CA"/>
        </w:rPr>
        <w:t>des</w:t>
      </w:r>
      <w:r w:rsidRPr="00C04819">
        <w:rPr>
          <w:rFonts w:cstheme="minorHAnsi"/>
          <w:lang w:val="fr-CA"/>
        </w:rPr>
        <w:t xml:space="preserve"> décideurs.</w:t>
      </w:r>
    </w:p>
    <w:p w:rsidR="006A70A5" w:rsidRPr="00C04819" w:rsidRDefault="006A70A5" w:rsidP="006A70A5">
      <w:pPr>
        <w:rPr>
          <w:rFonts w:cstheme="minorHAnsi"/>
          <w:lang w:val="fr-CA"/>
        </w:rPr>
      </w:pPr>
      <w:r>
        <w:rPr>
          <w:rFonts w:cstheme="minorHAnsi"/>
          <w:lang w:val="fr-CA"/>
        </w:rPr>
        <w:t>De</w:t>
      </w:r>
      <w:r w:rsidRPr="00C04819">
        <w:rPr>
          <w:rFonts w:cstheme="minorHAnsi"/>
          <w:lang w:val="fr-CA"/>
        </w:rPr>
        <w:t xml:space="preserve"> petits FST expliquent également </w:t>
      </w:r>
      <w:r>
        <w:rPr>
          <w:rFonts w:cstheme="minorHAnsi"/>
          <w:lang w:val="fr-CA"/>
        </w:rPr>
        <w:t>qu’ils n’ont pas</w:t>
      </w:r>
      <w:r w:rsidRPr="00C04819">
        <w:rPr>
          <w:rFonts w:cstheme="minorHAnsi"/>
          <w:lang w:val="fr-CA"/>
        </w:rPr>
        <w:t xml:space="preserve"> de ressources pour élaborer une formation, et </w:t>
      </w:r>
      <w:r>
        <w:rPr>
          <w:rFonts w:cstheme="minorHAnsi"/>
          <w:lang w:val="fr-CA"/>
        </w:rPr>
        <w:t xml:space="preserve">qu’ils </w:t>
      </w:r>
      <w:r w:rsidRPr="00C04819">
        <w:rPr>
          <w:rFonts w:cstheme="minorHAnsi"/>
          <w:lang w:val="fr-CA"/>
        </w:rPr>
        <w:t xml:space="preserve">ne </w:t>
      </w:r>
      <w:r>
        <w:rPr>
          <w:rFonts w:cstheme="minorHAnsi"/>
          <w:lang w:val="fr-CA"/>
        </w:rPr>
        <w:t xml:space="preserve">savent </w:t>
      </w:r>
      <w:r w:rsidRPr="00C04819">
        <w:rPr>
          <w:rFonts w:cstheme="minorHAnsi"/>
          <w:lang w:val="fr-CA"/>
        </w:rPr>
        <w:t>pas toujour</w:t>
      </w:r>
      <w:r>
        <w:rPr>
          <w:rFonts w:cstheme="minorHAnsi"/>
          <w:lang w:val="fr-CA"/>
        </w:rPr>
        <w:t>s</w:t>
      </w:r>
      <w:r w:rsidRPr="00C04819">
        <w:rPr>
          <w:rFonts w:cstheme="minorHAnsi"/>
          <w:lang w:val="fr-CA"/>
        </w:rPr>
        <w:t xml:space="preserve"> où </w:t>
      </w:r>
      <w:r>
        <w:rPr>
          <w:rFonts w:cstheme="minorHAnsi"/>
          <w:lang w:val="fr-CA"/>
        </w:rPr>
        <w:t>trouver</w:t>
      </w:r>
      <w:r w:rsidRPr="00C04819">
        <w:rPr>
          <w:rFonts w:cstheme="minorHAnsi"/>
          <w:lang w:val="fr-CA"/>
        </w:rPr>
        <w:t xml:space="preserve"> du soutien supplémentaire à </w:t>
      </w:r>
      <w:r w:rsidR="008D2885">
        <w:rPr>
          <w:rFonts w:cstheme="minorHAnsi"/>
          <w:lang w:val="fr-CA"/>
        </w:rPr>
        <w:br/>
      </w:r>
      <w:r w:rsidRPr="00C04819">
        <w:rPr>
          <w:rFonts w:cstheme="minorHAnsi"/>
          <w:lang w:val="fr-CA"/>
        </w:rPr>
        <w:t>cet égard.</w:t>
      </w:r>
    </w:p>
    <w:p w:rsidR="006A70A5" w:rsidRPr="00C04819" w:rsidRDefault="006A70A5" w:rsidP="006A70A5">
      <w:pPr>
        <w:rPr>
          <w:rFonts w:cstheme="minorHAnsi"/>
          <w:lang w:val="fr-CA"/>
        </w:rPr>
      </w:pPr>
      <w:r>
        <w:rPr>
          <w:rFonts w:cstheme="minorHAnsi"/>
          <w:lang w:val="fr-CA"/>
        </w:rPr>
        <w:t>Des exploitants de traversiers</w:t>
      </w:r>
      <w:r w:rsidRPr="00C04819">
        <w:rPr>
          <w:rFonts w:cstheme="minorHAnsi"/>
          <w:lang w:val="fr-CA"/>
        </w:rPr>
        <w:t xml:space="preserve"> expliquaient que leur formation portait </w:t>
      </w:r>
      <w:r>
        <w:rPr>
          <w:rFonts w:cstheme="minorHAnsi"/>
          <w:lang w:val="fr-CA"/>
        </w:rPr>
        <w:t>surtout</w:t>
      </w:r>
      <w:r w:rsidRPr="00C04819">
        <w:rPr>
          <w:rFonts w:cstheme="minorHAnsi"/>
          <w:lang w:val="fr-CA"/>
        </w:rPr>
        <w:t xml:space="preserve"> sur la sécurité, la sûreté et les situations d’urgence.</w:t>
      </w:r>
    </w:p>
    <w:p w:rsidR="006A70A5" w:rsidRPr="00C04819" w:rsidRDefault="006A70A5" w:rsidP="006A70A5">
      <w:pPr>
        <w:rPr>
          <w:rFonts w:cstheme="minorHAnsi"/>
          <w:lang w:val="fr-CA"/>
        </w:rPr>
      </w:pPr>
      <w:r>
        <w:rPr>
          <w:rFonts w:cstheme="minorHAnsi"/>
          <w:lang w:val="fr-CA"/>
        </w:rPr>
        <w:t>Des exploitants d’aéroport</w:t>
      </w:r>
      <w:r w:rsidRPr="00C04819">
        <w:rPr>
          <w:rFonts w:cstheme="minorHAnsi"/>
          <w:lang w:val="fr-CA"/>
        </w:rPr>
        <w:t xml:space="preserve"> expliquaient que la formation donnée à leur personnel est souvent limitée, car tout l’équipement utilisé appartient aux transporteurs aériens, et </w:t>
      </w:r>
      <w:r>
        <w:rPr>
          <w:rFonts w:cstheme="minorHAnsi"/>
          <w:lang w:val="fr-CA"/>
        </w:rPr>
        <w:lastRenderedPageBreak/>
        <w:t xml:space="preserve">que </w:t>
      </w:r>
      <w:r w:rsidRPr="00C04819">
        <w:rPr>
          <w:rFonts w:cstheme="minorHAnsi"/>
          <w:lang w:val="fr-CA"/>
        </w:rPr>
        <w:t xml:space="preserve">les services aux personnes handicapées, </w:t>
      </w:r>
      <w:r>
        <w:rPr>
          <w:rFonts w:cstheme="minorHAnsi"/>
          <w:lang w:val="fr-CA"/>
        </w:rPr>
        <w:t xml:space="preserve">notamment </w:t>
      </w:r>
      <w:r w:rsidRPr="00C04819">
        <w:rPr>
          <w:rFonts w:cstheme="minorHAnsi"/>
          <w:lang w:val="fr-CA"/>
        </w:rPr>
        <w:t xml:space="preserve">l’assistance à </w:t>
      </w:r>
      <w:r>
        <w:rPr>
          <w:rFonts w:cstheme="minorHAnsi"/>
          <w:lang w:val="fr-CA"/>
        </w:rPr>
        <w:t xml:space="preserve">partir de </w:t>
      </w:r>
      <w:r w:rsidRPr="00C04819">
        <w:rPr>
          <w:rFonts w:cstheme="minorHAnsi"/>
          <w:lang w:val="fr-CA"/>
        </w:rPr>
        <w:t>l’aire</w:t>
      </w:r>
      <w:r>
        <w:rPr>
          <w:rFonts w:cstheme="minorHAnsi"/>
          <w:lang w:val="fr-CA"/>
        </w:rPr>
        <w:t xml:space="preserve"> d’arrêt minute</w:t>
      </w:r>
      <w:r w:rsidRPr="00C04819">
        <w:rPr>
          <w:rFonts w:cstheme="minorHAnsi"/>
          <w:lang w:val="fr-CA"/>
        </w:rPr>
        <w:t xml:space="preserve">, sont </w:t>
      </w:r>
      <w:r>
        <w:rPr>
          <w:rFonts w:cstheme="minorHAnsi"/>
          <w:lang w:val="fr-CA"/>
        </w:rPr>
        <w:t>aussi</w:t>
      </w:r>
      <w:r w:rsidRPr="00C04819">
        <w:rPr>
          <w:rFonts w:cstheme="minorHAnsi"/>
          <w:lang w:val="fr-CA"/>
        </w:rPr>
        <w:t xml:space="preserve"> fournis par les transporteurs aériens. </w:t>
      </w:r>
    </w:p>
    <w:p w:rsidR="006A70A5" w:rsidRPr="004D5E5A" w:rsidRDefault="006A70A5" w:rsidP="0064293C">
      <w:pPr>
        <w:pStyle w:val="Heading3"/>
        <w:rPr>
          <w:lang w:val="fr-CA"/>
        </w:rPr>
      </w:pPr>
      <w:r w:rsidRPr="004D5E5A">
        <w:rPr>
          <w:lang w:val="fr-CA"/>
        </w:rPr>
        <w:t xml:space="preserve">Personnes handicapées </w:t>
      </w:r>
    </w:p>
    <w:p w:rsidR="006A70A5" w:rsidRPr="00C04819" w:rsidRDefault="006A70A5" w:rsidP="006A70A5">
      <w:pPr>
        <w:rPr>
          <w:rFonts w:cstheme="minorHAnsi"/>
          <w:b/>
          <w:sz w:val="46"/>
          <w:lang w:val="fr-CA"/>
        </w:rPr>
      </w:pPr>
      <w:r w:rsidRPr="00C04819">
        <w:rPr>
          <w:rFonts w:cstheme="minorHAnsi"/>
          <w:lang w:val="fr-CA"/>
        </w:rPr>
        <w:t xml:space="preserve">Des représentants de la communauté des personnes handicapées soulignaient </w:t>
      </w:r>
      <w:r>
        <w:rPr>
          <w:rFonts w:cstheme="minorHAnsi"/>
          <w:lang w:val="fr-CA"/>
        </w:rPr>
        <w:t>combien il est important que le</w:t>
      </w:r>
      <w:r w:rsidRPr="00C04819">
        <w:rPr>
          <w:rFonts w:cstheme="minorHAnsi"/>
          <w:lang w:val="fr-CA"/>
        </w:rPr>
        <w:t xml:space="preserve"> personnel </w:t>
      </w:r>
      <w:r>
        <w:rPr>
          <w:rFonts w:cstheme="minorHAnsi"/>
          <w:lang w:val="fr-CA"/>
        </w:rPr>
        <w:t>sache ce que c’est que de prendre les</w:t>
      </w:r>
      <w:r w:rsidRPr="00C04819">
        <w:rPr>
          <w:rFonts w:cstheme="minorHAnsi"/>
          <w:lang w:val="fr-CA"/>
        </w:rPr>
        <w:t xml:space="preserve"> transports pour une personne handicapée. Par exemple, il pourrait être très utile de donner une formation </w:t>
      </w:r>
      <w:r>
        <w:rPr>
          <w:rFonts w:cstheme="minorHAnsi"/>
          <w:lang w:val="fr-CA"/>
        </w:rPr>
        <w:t>pratique</w:t>
      </w:r>
      <w:r w:rsidRPr="00C04819">
        <w:rPr>
          <w:rFonts w:cstheme="minorHAnsi"/>
          <w:lang w:val="fr-CA"/>
        </w:rPr>
        <w:t xml:space="preserve"> où le personnel pourrait faire l’expérience de se déplacer en fauteuil roulant dans un aéroport.</w:t>
      </w:r>
    </w:p>
    <w:p w:rsidR="006A70A5" w:rsidRPr="00C04819" w:rsidRDefault="006A70A5" w:rsidP="006A70A5">
      <w:pPr>
        <w:pStyle w:val="Heading2"/>
        <w:rPr>
          <w:rFonts w:asciiTheme="minorHAnsi" w:hAnsiTheme="minorHAnsi" w:cstheme="minorHAnsi"/>
          <w:lang w:val="fr-CA"/>
        </w:rPr>
      </w:pPr>
      <w:bookmarkStart w:id="14" w:name="_Toc172557576"/>
      <w:bookmarkStart w:id="15" w:name="_Toc172557717"/>
      <w:bookmarkStart w:id="16" w:name="_Toc172876758"/>
      <w:bookmarkStart w:id="17" w:name="_Toc146198597"/>
      <w:r w:rsidRPr="00C04819">
        <w:rPr>
          <w:rFonts w:asciiTheme="minorHAnsi" w:hAnsiTheme="minorHAnsi" w:cstheme="minorHAnsi"/>
          <w:lang w:val="fr-CA"/>
        </w:rPr>
        <w:t>Aides à la mobilité</w:t>
      </w:r>
      <w:bookmarkEnd w:id="14"/>
      <w:bookmarkEnd w:id="15"/>
      <w:bookmarkEnd w:id="16"/>
      <w:r w:rsidRPr="00C04819">
        <w:rPr>
          <w:rFonts w:asciiTheme="minorHAnsi" w:hAnsiTheme="minorHAnsi" w:cstheme="minorHAnsi"/>
          <w:lang w:val="fr-CA"/>
        </w:rPr>
        <w:t xml:space="preserve"> </w:t>
      </w:r>
      <w:bookmarkEnd w:id="17"/>
    </w:p>
    <w:p w:rsidR="006A70A5" w:rsidRPr="004D5E5A" w:rsidRDefault="006A70A5" w:rsidP="0064293C">
      <w:pPr>
        <w:pStyle w:val="Heading3"/>
        <w:rPr>
          <w:lang w:val="fr-CA"/>
        </w:rPr>
      </w:pPr>
      <w:r w:rsidRPr="004D5E5A">
        <w:rPr>
          <w:lang w:val="fr-CA"/>
        </w:rPr>
        <w:t>Industrie</w:t>
      </w:r>
    </w:p>
    <w:p w:rsidR="006A70A5" w:rsidRPr="00C04819" w:rsidRDefault="006A70A5" w:rsidP="006A70A5">
      <w:pPr>
        <w:rPr>
          <w:rFonts w:cstheme="minorHAnsi"/>
          <w:lang w:val="fr-CA"/>
        </w:rPr>
      </w:pPr>
      <w:r w:rsidRPr="00C04819">
        <w:rPr>
          <w:rFonts w:cstheme="minorHAnsi"/>
          <w:lang w:val="fr-CA"/>
        </w:rPr>
        <w:t xml:space="preserve">Certains petits transporteurs aériens expliquaient qu’ils </w:t>
      </w:r>
      <w:r>
        <w:rPr>
          <w:rFonts w:cstheme="minorHAnsi"/>
          <w:lang w:val="fr-CA"/>
        </w:rPr>
        <w:t>ont effectivement</w:t>
      </w:r>
      <w:r w:rsidRPr="00C04819">
        <w:rPr>
          <w:rFonts w:cstheme="minorHAnsi"/>
          <w:lang w:val="fr-CA"/>
        </w:rPr>
        <w:t xml:space="preserve"> une méthode pour protéger les petites aides à la mobilité, par exemple </w:t>
      </w:r>
      <w:r>
        <w:rPr>
          <w:rFonts w:cstheme="minorHAnsi"/>
          <w:lang w:val="fr-CA"/>
        </w:rPr>
        <w:t>l’emballage</w:t>
      </w:r>
      <w:r w:rsidRPr="00C04819">
        <w:rPr>
          <w:rFonts w:cstheme="minorHAnsi"/>
          <w:lang w:val="fr-CA"/>
        </w:rPr>
        <w:t xml:space="preserve"> </w:t>
      </w:r>
      <w:r>
        <w:rPr>
          <w:rFonts w:cstheme="minorHAnsi"/>
          <w:lang w:val="fr-CA"/>
        </w:rPr>
        <w:t>avec du matériel</w:t>
      </w:r>
      <w:r w:rsidRPr="00C04819">
        <w:rPr>
          <w:rFonts w:cstheme="minorHAnsi"/>
          <w:lang w:val="fr-CA"/>
        </w:rPr>
        <w:t xml:space="preserve"> de protection, mais qu’ils </w:t>
      </w:r>
      <w:r>
        <w:rPr>
          <w:rFonts w:cstheme="minorHAnsi"/>
          <w:lang w:val="fr-CA"/>
        </w:rPr>
        <w:t>o</w:t>
      </w:r>
      <w:r w:rsidRPr="00C04819">
        <w:rPr>
          <w:rFonts w:cstheme="minorHAnsi"/>
          <w:lang w:val="fr-CA"/>
        </w:rPr>
        <w:t xml:space="preserve">nt de la difficulté </w:t>
      </w:r>
      <w:r>
        <w:rPr>
          <w:rFonts w:cstheme="minorHAnsi"/>
          <w:lang w:val="fr-CA"/>
        </w:rPr>
        <w:t xml:space="preserve">quand il faut charger des </w:t>
      </w:r>
      <w:r w:rsidRPr="00C04819">
        <w:rPr>
          <w:rFonts w:cstheme="minorHAnsi"/>
          <w:lang w:val="fr-CA"/>
        </w:rPr>
        <w:t xml:space="preserve">aides à la mobilité de grande taille dans de petits aéronefs. </w:t>
      </w:r>
      <w:r>
        <w:rPr>
          <w:rFonts w:cstheme="minorHAnsi"/>
          <w:lang w:val="fr-CA"/>
        </w:rPr>
        <w:t>Ils</w:t>
      </w:r>
      <w:r w:rsidRPr="00C04819">
        <w:rPr>
          <w:rFonts w:cstheme="minorHAnsi"/>
          <w:lang w:val="fr-CA"/>
        </w:rPr>
        <w:t xml:space="preserve"> se retrouvent souvent avec le dilemme de décider s’ils devraient </w:t>
      </w:r>
      <w:r>
        <w:rPr>
          <w:rFonts w:cstheme="minorHAnsi"/>
          <w:lang w:val="fr-CA"/>
        </w:rPr>
        <w:t>laisser</w:t>
      </w:r>
      <w:r w:rsidRPr="00C04819">
        <w:rPr>
          <w:rFonts w:cstheme="minorHAnsi"/>
          <w:lang w:val="fr-CA"/>
        </w:rPr>
        <w:t xml:space="preserve"> des bagages</w:t>
      </w:r>
      <w:r>
        <w:rPr>
          <w:rFonts w:cstheme="minorHAnsi"/>
          <w:lang w:val="fr-CA"/>
        </w:rPr>
        <w:t xml:space="preserve"> derrière</w:t>
      </w:r>
      <w:r w:rsidRPr="00C04819">
        <w:rPr>
          <w:rFonts w:cstheme="minorHAnsi"/>
          <w:lang w:val="fr-CA"/>
        </w:rPr>
        <w:t xml:space="preserve"> pour pouvoir faire rentrer l’aide à la mobilité.</w:t>
      </w:r>
    </w:p>
    <w:p w:rsidR="006A70A5" w:rsidRPr="00C04819" w:rsidRDefault="006A70A5" w:rsidP="006A70A5">
      <w:pPr>
        <w:rPr>
          <w:rFonts w:cstheme="minorHAnsi"/>
          <w:lang w:val="fr-CA"/>
        </w:rPr>
      </w:pPr>
      <w:r w:rsidRPr="00C04819">
        <w:rPr>
          <w:rFonts w:cstheme="minorHAnsi"/>
          <w:lang w:val="fr-CA"/>
        </w:rPr>
        <w:t xml:space="preserve">Des </w:t>
      </w:r>
      <w:r>
        <w:rPr>
          <w:rFonts w:cstheme="minorHAnsi"/>
          <w:lang w:val="fr-CA"/>
        </w:rPr>
        <w:t>transporteurs par autobus</w:t>
      </w:r>
      <w:r w:rsidRPr="00C04819">
        <w:rPr>
          <w:rFonts w:cstheme="minorHAnsi"/>
          <w:lang w:val="fr-CA"/>
        </w:rPr>
        <w:t xml:space="preserve"> affirmaient avoir de la difficulté à répondre aux besoins de certains passagers en fauteuil roulant, surtout durant les pauses et les arrêts. </w:t>
      </w:r>
      <w:r>
        <w:rPr>
          <w:rFonts w:cstheme="minorHAnsi"/>
          <w:lang w:val="fr-CA"/>
        </w:rPr>
        <w:t>En</w:t>
      </w:r>
      <w:r w:rsidRPr="00C04819">
        <w:rPr>
          <w:rFonts w:cstheme="minorHAnsi"/>
          <w:lang w:val="fr-CA"/>
        </w:rPr>
        <w:t xml:space="preserve"> région éloignée, les arrêts d’autobus n’ont pas l’infrastructure adéquate pour les fauteuils roulants. De plus, les arrêts limités à 15 ou 20</w:t>
      </w:r>
      <w:r>
        <w:rPr>
          <w:rFonts w:cstheme="minorHAnsi"/>
          <w:lang w:val="fr-CA"/>
        </w:rPr>
        <w:t> </w:t>
      </w:r>
      <w:r w:rsidRPr="00C04819">
        <w:rPr>
          <w:rFonts w:cstheme="minorHAnsi"/>
          <w:lang w:val="fr-CA"/>
        </w:rPr>
        <w:t xml:space="preserve">minutes présentent une difficulté pour </w:t>
      </w:r>
      <w:r>
        <w:rPr>
          <w:rFonts w:cstheme="minorHAnsi"/>
          <w:lang w:val="fr-CA"/>
        </w:rPr>
        <w:t>les chauffeurs</w:t>
      </w:r>
      <w:r w:rsidRPr="00C04819">
        <w:rPr>
          <w:rFonts w:cstheme="minorHAnsi"/>
          <w:lang w:val="fr-CA"/>
        </w:rPr>
        <w:t xml:space="preserve"> d’autobus qui doi</w:t>
      </w:r>
      <w:r>
        <w:rPr>
          <w:rFonts w:cstheme="minorHAnsi"/>
          <w:lang w:val="fr-CA"/>
        </w:rPr>
        <w:t>ven</w:t>
      </w:r>
      <w:r w:rsidRPr="00C04819">
        <w:rPr>
          <w:rFonts w:cstheme="minorHAnsi"/>
          <w:lang w:val="fr-CA"/>
        </w:rPr>
        <w:t xml:space="preserve">t aider </w:t>
      </w:r>
      <w:r>
        <w:rPr>
          <w:rFonts w:cstheme="minorHAnsi"/>
          <w:lang w:val="fr-CA"/>
        </w:rPr>
        <w:t>les</w:t>
      </w:r>
      <w:r w:rsidRPr="00C04819">
        <w:rPr>
          <w:rFonts w:cstheme="minorHAnsi"/>
          <w:lang w:val="fr-CA"/>
        </w:rPr>
        <w:t xml:space="preserve"> personne </w:t>
      </w:r>
      <w:r>
        <w:rPr>
          <w:rFonts w:cstheme="minorHAnsi"/>
          <w:lang w:val="fr-CA"/>
        </w:rPr>
        <w:t>qui utilisent un</w:t>
      </w:r>
      <w:r w:rsidRPr="00C04819">
        <w:rPr>
          <w:rFonts w:cstheme="minorHAnsi"/>
          <w:lang w:val="fr-CA"/>
        </w:rPr>
        <w:t xml:space="preserve"> fauteuil roulant </w:t>
      </w:r>
      <w:r>
        <w:rPr>
          <w:rFonts w:cstheme="minorHAnsi"/>
          <w:lang w:val="fr-CA"/>
        </w:rPr>
        <w:t xml:space="preserve">à </w:t>
      </w:r>
      <w:r w:rsidRPr="00C04819">
        <w:rPr>
          <w:rFonts w:cstheme="minorHAnsi"/>
          <w:lang w:val="fr-CA"/>
        </w:rPr>
        <w:t>débarque</w:t>
      </w:r>
      <w:r>
        <w:rPr>
          <w:rFonts w:cstheme="minorHAnsi"/>
          <w:lang w:val="fr-CA"/>
        </w:rPr>
        <w:t>r et à embarquer.</w:t>
      </w:r>
      <w:r w:rsidRPr="00C04819">
        <w:rPr>
          <w:rFonts w:cstheme="minorHAnsi"/>
          <w:lang w:val="fr-CA"/>
        </w:rPr>
        <w:t xml:space="preserve"> </w:t>
      </w:r>
    </w:p>
    <w:p w:rsidR="006A70A5" w:rsidRPr="00C04819" w:rsidRDefault="006A70A5" w:rsidP="006A70A5">
      <w:pPr>
        <w:rPr>
          <w:rFonts w:cstheme="minorHAnsi"/>
          <w:lang w:val="fr-CA"/>
        </w:rPr>
      </w:pPr>
      <w:r>
        <w:rPr>
          <w:rFonts w:cstheme="minorHAnsi"/>
          <w:lang w:val="fr-CA"/>
        </w:rPr>
        <w:t>Des exploitants de traversier</w:t>
      </w:r>
      <w:r w:rsidRPr="00C04819">
        <w:rPr>
          <w:rFonts w:cstheme="minorHAnsi"/>
          <w:lang w:val="fr-CA"/>
        </w:rPr>
        <w:t xml:space="preserve"> affirmaient que, par souci de sécurité, des restrictions s’appliquent à certains navires quant au nombre de personnes </w:t>
      </w:r>
      <w:r>
        <w:rPr>
          <w:rFonts w:cstheme="minorHAnsi"/>
          <w:lang w:val="fr-CA"/>
        </w:rPr>
        <w:t>utilisant un</w:t>
      </w:r>
      <w:r w:rsidRPr="00C04819">
        <w:rPr>
          <w:rFonts w:cstheme="minorHAnsi"/>
          <w:lang w:val="fr-CA"/>
        </w:rPr>
        <w:t xml:space="preserve"> fauteuil roulant qui peuvent être à bord.</w:t>
      </w:r>
    </w:p>
    <w:p w:rsidR="006A70A5" w:rsidRPr="004D5E5A" w:rsidRDefault="006A70A5" w:rsidP="0064293C">
      <w:pPr>
        <w:pStyle w:val="Heading3"/>
        <w:rPr>
          <w:lang w:val="fr-CA"/>
        </w:rPr>
      </w:pPr>
      <w:r w:rsidRPr="004D5E5A">
        <w:rPr>
          <w:lang w:val="fr-CA"/>
        </w:rPr>
        <w:t>Personnes handicapées</w:t>
      </w:r>
    </w:p>
    <w:p w:rsidR="006A70A5" w:rsidRPr="00C04819" w:rsidRDefault="006A70A5" w:rsidP="006A70A5">
      <w:pPr>
        <w:rPr>
          <w:rFonts w:cstheme="minorHAnsi"/>
          <w:lang w:val="fr-CA"/>
        </w:rPr>
      </w:pPr>
      <w:r w:rsidRPr="00C04819">
        <w:rPr>
          <w:rFonts w:cstheme="minorHAnsi"/>
          <w:lang w:val="fr-CA"/>
        </w:rPr>
        <w:t xml:space="preserve">Des personnes handicapées insistaient pour dire que l’aide à la mobilité d’une personne est </w:t>
      </w:r>
      <w:r>
        <w:rPr>
          <w:rFonts w:cstheme="minorHAnsi"/>
          <w:lang w:val="fr-CA"/>
        </w:rPr>
        <w:t xml:space="preserve">le prolongement </w:t>
      </w:r>
      <w:r w:rsidRPr="00C04819">
        <w:rPr>
          <w:rFonts w:cstheme="minorHAnsi"/>
          <w:lang w:val="fr-CA"/>
        </w:rPr>
        <w:t xml:space="preserve">d’elle-même, et qu’il est important que les employés des petits FST </w:t>
      </w:r>
      <w:r>
        <w:rPr>
          <w:rFonts w:cstheme="minorHAnsi"/>
          <w:lang w:val="fr-CA"/>
        </w:rPr>
        <w:lastRenderedPageBreak/>
        <w:t xml:space="preserve">le </w:t>
      </w:r>
      <w:r w:rsidRPr="00C04819">
        <w:rPr>
          <w:rFonts w:cstheme="minorHAnsi"/>
          <w:lang w:val="fr-CA"/>
        </w:rPr>
        <w:t xml:space="preserve">comprennent. Elles soulignaient également l’importance de pouvoir garder leur aide </w:t>
      </w:r>
      <w:r w:rsidR="008D2885">
        <w:rPr>
          <w:rFonts w:cstheme="minorHAnsi"/>
          <w:lang w:val="fr-CA"/>
        </w:rPr>
        <w:br/>
      </w:r>
      <w:r w:rsidRPr="00C04819">
        <w:rPr>
          <w:rFonts w:cstheme="minorHAnsi"/>
          <w:lang w:val="fr-CA"/>
        </w:rPr>
        <w:t>à la mobilité avec elle</w:t>
      </w:r>
      <w:r w:rsidRPr="00446309">
        <w:rPr>
          <w:rFonts w:cstheme="minorHAnsi"/>
          <w:lang w:val="fr-CA"/>
        </w:rPr>
        <w:t xml:space="preserve"> </w:t>
      </w:r>
      <w:r w:rsidRPr="00C04819">
        <w:rPr>
          <w:rFonts w:cstheme="minorHAnsi"/>
          <w:lang w:val="fr-CA"/>
        </w:rPr>
        <w:t>autant que possible.</w:t>
      </w:r>
    </w:p>
    <w:p w:rsidR="006A70A5" w:rsidRPr="00C04819" w:rsidRDefault="006A70A5" w:rsidP="006A70A5">
      <w:pPr>
        <w:rPr>
          <w:rFonts w:cstheme="minorHAnsi"/>
          <w:lang w:val="fr-CA"/>
        </w:rPr>
      </w:pPr>
      <w:r w:rsidRPr="00C04819">
        <w:rPr>
          <w:rFonts w:cstheme="minorHAnsi"/>
          <w:lang w:val="fr-CA"/>
        </w:rPr>
        <w:t xml:space="preserve">Certaines personnes </w:t>
      </w:r>
      <w:r>
        <w:rPr>
          <w:rFonts w:cstheme="minorHAnsi"/>
          <w:lang w:val="fr-CA"/>
        </w:rPr>
        <w:t>disaient rencontrer</w:t>
      </w:r>
      <w:r w:rsidRPr="00C04819">
        <w:rPr>
          <w:rFonts w:cstheme="minorHAnsi"/>
          <w:lang w:val="fr-CA"/>
        </w:rPr>
        <w:t xml:space="preserve"> certaines difficultés lorsqu’elles ont besoin d’assistance </w:t>
      </w:r>
      <w:r>
        <w:rPr>
          <w:rFonts w:cstheme="minorHAnsi"/>
          <w:lang w:val="fr-CA"/>
        </w:rPr>
        <w:t>pendant qu’elles attendent un vol</w:t>
      </w:r>
      <w:r w:rsidRPr="00C04819">
        <w:rPr>
          <w:rFonts w:cstheme="minorHAnsi"/>
          <w:lang w:val="fr-CA"/>
        </w:rPr>
        <w:t xml:space="preserve"> ou </w:t>
      </w:r>
      <w:r>
        <w:rPr>
          <w:rFonts w:cstheme="minorHAnsi"/>
          <w:lang w:val="fr-CA"/>
        </w:rPr>
        <w:t xml:space="preserve">une fois arrivée </w:t>
      </w:r>
      <w:r w:rsidRPr="00C04819">
        <w:rPr>
          <w:rFonts w:cstheme="minorHAnsi"/>
          <w:lang w:val="fr-CA"/>
        </w:rPr>
        <w:t xml:space="preserve">à la fin du voyage, </w:t>
      </w:r>
      <w:r w:rsidR="008D2885">
        <w:rPr>
          <w:rFonts w:cstheme="minorHAnsi"/>
          <w:lang w:val="fr-CA"/>
        </w:rPr>
        <w:br/>
      </w:r>
      <w:r w:rsidRPr="00C04819">
        <w:rPr>
          <w:rFonts w:cstheme="minorHAnsi"/>
          <w:lang w:val="fr-CA"/>
        </w:rPr>
        <w:t xml:space="preserve">et elles insistaient sur l’importance </w:t>
      </w:r>
      <w:r>
        <w:rPr>
          <w:rFonts w:cstheme="minorHAnsi"/>
          <w:lang w:val="fr-CA"/>
        </w:rPr>
        <w:t xml:space="preserve">d’envoyer </w:t>
      </w:r>
      <w:r w:rsidRPr="00C04819">
        <w:rPr>
          <w:rFonts w:cstheme="minorHAnsi"/>
          <w:lang w:val="fr-CA"/>
        </w:rPr>
        <w:t xml:space="preserve">un employé </w:t>
      </w:r>
      <w:r>
        <w:rPr>
          <w:rFonts w:cstheme="minorHAnsi"/>
          <w:lang w:val="fr-CA"/>
        </w:rPr>
        <w:t xml:space="preserve">à leur rencontre à ces </w:t>
      </w:r>
      <w:proofErr w:type="spellStart"/>
      <w:r>
        <w:rPr>
          <w:rFonts w:cstheme="minorHAnsi"/>
          <w:lang w:val="fr-CA"/>
        </w:rPr>
        <w:t>moments</w:t>
      </w:r>
      <w:r>
        <w:rPr>
          <w:rFonts w:cstheme="minorHAnsi"/>
          <w:lang w:val="fr-CA"/>
        </w:rPr>
        <w:noBreakHyphen/>
      </w:r>
      <w:r w:rsidRPr="00C04819">
        <w:rPr>
          <w:rFonts w:cstheme="minorHAnsi"/>
          <w:lang w:val="fr-CA"/>
        </w:rPr>
        <w:t>là</w:t>
      </w:r>
      <w:proofErr w:type="spellEnd"/>
      <w:r w:rsidRPr="00C04819">
        <w:rPr>
          <w:rFonts w:cstheme="minorHAnsi"/>
          <w:lang w:val="fr-CA"/>
        </w:rPr>
        <w:t xml:space="preserve">. </w:t>
      </w:r>
    </w:p>
    <w:p w:rsidR="006A70A5" w:rsidRPr="00C04819" w:rsidRDefault="006A70A5" w:rsidP="006A70A5">
      <w:pPr>
        <w:pStyle w:val="Heading2"/>
        <w:rPr>
          <w:rFonts w:asciiTheme="minorHAnsi" w:hAnsiTheme="minorHAnsi" w:cstheme="minorHAnsi"/>
          <w:lang w:val="fr-CA"/>
        </w:rPr>
      </w:pPr>
      <w:bookmarkStart w:id="18" w:name="_Toc172557577"/>
      <w:bookmarkStart w:id="19" w:name="_Toc172557718"/>
      <w:bookmarkStart w:id="20" w:name="_Toc172876759"/>
      <w:r w:rsidRPr="00C04819">
        <w:rPr>
          <w:rFonts w:asciiTheme="minorHAnsi" w:hAnsiTheme="minorHAnsi" w:cstheme="minorHAnsi"/>
          <w:lang w:val="fr-CA"/>
        </w:rPr>
        <w:t>Siège supplémentaire</w:t>
      </w:r>
      <w:bookmarkEnd w:id="18"/>
      <w:bookmarkEnd w:id="19"/>
      <w:bookmarkEnd w:id="20"/>
      <w:r w:rsidRPr="00C04819">
        <w:rPr>
          <w:rFonts w:asciiTheme="minorHAnsi" w:hAnsiTheme="minorHAnsi" w:cstheme="minorHAnsi"/>
          <w:lang w:val="fr-CA"/>
        </w:rPr>
        <w:t xml:space="preserve"> </w:t>
      </w:r>
    </w:p>
    <w:p w:rsidR="006A70A5" w:rsidRPr="004D5E5A" w:rsidRDefault="006A70A5" w:rsidP="0064293C">
      <w:pPr>
        <w:pStyle w:val="Heading3"/>
        <w:rPr>
          <w:lang w:val="fr-CA"/>
        </w:rPr>
      </w:pPr>
      <w:r w:rsidRPr="004D5E5A">
        <w:rPr>
          <w:lang w:val="fr-CA"/>
        </w:rPr>
        <w:t>Industrie</w:t>
      </w:r>
    </w:p>
    <w:p w:rsidR="006A70A5" w:rsidRPr="00C04819" w:rsidRDefault="006A70A5" w:rsidP="006A70A5">
      <w:pPr>
        <w:rPr>
          <w:rFonts w:cstheme="minorHAnsi"/>
          <w:lang w:val="fr-CA"/>
        </w:rPr>
      </w:pPr>
      <w:r w:rsidRPr="00C04819">
        <w:rPr>
          <w:rFonts w:cstheme="minorHAnsi"/>
          <w:lang w:val="fr-CA"/>
        </w:rPr>
        <w:t>Des transporteurs aériens ont fait remarquer, de façon générale, qu’il</w:t>
      </w:r>
      <w:r>
        <w:rPr>
          <w:rFonts w:cstheme="minorHAnsi"/>
          <w:lang w:val="fr-CA"/>
        </w:rPr>
        <w:t>s</w:t>
      </w:r>
      <w:r w:rsidRPr="00C04819">
        <w:rPr>
          <w:rFonts w:cstheme="minorHAnsi"/>
          <w:lang w:val="fr-CA"/>
        </w:rPr>
        <w:t xml:space="preserve"> n’offre</w:t>
      </w:r>
      <w:r>
        <w:rPr>
          <w:rFonts w:cstheme="minorHAnsi"/>
          <w:lang w:val="fr-CA"/>
        </w:rPr>
        <w:t>nt</w:t>
      </w:r>
      <w:r w:rsidRPr="00C04819">
        <w:rPr>
          <w:rFonts w:cstheme="minorHAnsi"/>
          <w:lang w:val="fr-CA"/>
        </w:rPr>
        <w:t xml:space="preserve"> pas de siège gratuit pour </w:t>
      </w:r>
      <w:r>
        <w:rPr>
          <w:rFonts w:cstheme="minorHAnsi"/>
          <w:lang w:val="fr-CA"/>
        </w:rPr>
        <w:t>la</w:t>
      </w:r>
      <w:r w:rsidRPr="00C04819">
        <w:rPr>
          <w:rFonts w:cstheme="minorHAnsi"/>
          <w:lang w:val="fr-CA"/>
        </w:rPr>
        <w:t xml:space="preserve"> personne de soutien, mais qu’ils ont diverses façons </w:t>
      </w:r>
      <w:r>
        <w:rPr>
          <w:rFonts w:cstheme="minorHAnsi"/>
          <w:lang w:val="fr-CA"/>
        </w:rPr>
        <w:t>de</w:t>
      </w:r>
      <w:r w:rsidRPr="00C04819">
        <w:rPr>
          <w:rFonts w:cstheme="minorHAnsi"/>
          <w:lang w:val="fr-CA"/>
        </w:rPr>
        <w:t xml:space="preserve"> répondre à </w:t>
      </w:r>
      <w:r>
        <w:rPr>
          <w:rFonts w:cstheme="minorHAnsi"/>
          <w:lang w:val="fr-CA"/>
        </w:rPr>
        <w:t>ce type de</w:t>
      </w:r>
      <w:r w:rsidRPr="00C04819">
        <w:rPr>
          <w:rFonts w:cstheme="minorHAnsi"/>
          <w:lang w:val="fr-CA"/>
        </w:rPr>
        <w:t xml:space="preserve"> demande.</w:t>
      </w:r>
      <w:r>
        <w:rPr>
          <w:rFonts w:cstheme="minorHAnsi"/>
          <w:lang w:val="fr-CA"/>
        </w:rPr>
        <w:t xml:space="preserve"> Pour gérer cette question, c</w:t>
      </w:r>
      <w:r w:rsidRPr="00C04819">
        <w:rPr>
          <w:rFonts w:cstheme="minorHAnsi"/>
          <w:lang w:val="fr-CA"/>
        </w:rPr>
        <w:t>ertains transporteurs</w:t>
      </w:r>
      <w:r>
        <w:rPr>
          <w:rFonts w:cstheme="minorHAnsi"/>
          <w:lang w:val="fr-CA"/>
        </w:rPr>
        <w:t xml:space="preserve"> ont créé des</w:t>
      </w:r>
      <w:r w:rsidRPr="00C04819">
        <w:rPr>
          <w:rFonts w:cstheme="minorHAnsi"/>
          <w:lang w:val="fr-CA"/>
        </w:rPr>
        <w:t xml:space="preserve"> classe</w:t>
      </w:r>
      <w:r>
        <w:rPr>
          <w:rFonts w:cstheme="minorHAnsi"/>
          <w:lang w:val="fr-CA"/>
        </w:rPr>
        <w:t>s</w:t>
      </w:r>
      <w:r w:rsidRPr="00C04819">
        <w:rPr>
          <w:rFonts w:cstheme="minorHAnsi"/>
          <w:lang w:val="fr-CA"/>
        </w:rPr>
        <w:t xml:space="preserve"> de transport </w:t>
      </w:r>
      <w:r>
        <w:rPr>
          <w:rFonts w:cstheme="minorHAnsi"/>
          <w:lang w:val="fr-CA"/>
        </w:rPr>
        <w:t>au tarif médical pour les</w:t>
      </w:r>
      <w:r w:rsidRPr="00C04819">
        <w:rPr>
          <w:rFonts w:cstheme="minorHAnsi"/>
          <w:lang w:val="fr-CA"/>
        </w:rPr>
        <w:t xml:space="preserve"> personnes de soutien, tandis que d’autres </w:t>
      </w:r>
      <w:r>
        <w:rPr>
          <w:rFonts w:cstheme="minorHAnsi"/>
          <w:lang w:val="fr-CA"/>
        </w:rPr>
        <w:t>offrent</w:t>
      </w:r>
      <w:r w:rsidRPr="00C04819">
        <w:rPr>
          <w:rFonts w:cstheme="minorHAnsi"/>
          <w:lang w:val="fr-CA"/>
        </w:rPr>
        <w:t xml:space="preserve"> des </w:t>
      </w:r>
      <w:r>
        <w:rPr>
          <w:rFonts w:cstheme="minorHAnsi"/>
          <w:lang w:val="fr-CA"/>
        </w:rPr>
        <w:t xml:space="preserve">prix contractuels grâce à des ententes conclues avec des </w:t>
      </w:r>
      <w:r w:rsidRPr="00C04819">
        <w:rPr>
          <w:rFonts w:cstheme="minorHAnsi"/>
          <w:lang w:val="fr-CA"/>
        </w:rPr>
        <w:t>dirigeants locaux</w:t>
      </w:r>
      <w:r>
        <w:rPr>
          <w:rFonts w:cstheme="minorHAnsi"/>
          <w:lang w:val="fr-CA"/>
        </w:rPr>
        <w:t xml:space="preserve"> à travers des</w:t>
      </w:r>
      <w:r w:rsidRPr="00C04819">
        <w:rPr>
          <w:rFonts w:cstheme="minorHAnsi"/>
          <w:lang w:val="fr-CA"/>
        </w:rPr>
        <w:t xml:space="preserve"> centres de soins de santé </w:t>
      </w:r>
      <w:r>
        <w:rPr>
          <w:rFonts w:cstheme="minorHAnsi"/>
          <w:lang w:val="fr-CA"/>
        </w:rPr>
        <w:t>ou des collectivités</w:t>
      </w:r>
      <w:r w:rsidRPr="00C04819">
        <w:rPr>
          <w:rFonts w:cstheme="minorHAnsi"/>
          <w:lang w:val="fr-CA"/>
        </w:rPr>
        <w:t>. Même si</w:t>
      </w:r>
      <w:r>
        <w:rPr>
          <w:rFonts w:cstheme="minorHAnsi"/>
          <w:lang w:val="fr-CA"/>
        </w:rPr>
        <w:t xml:space="preserve"> ces mesures d’accommodement ne </w:t>
      </w:r>
      <w:r w:rsidRPr="00C04819">
        <w:rPr>
          <w:rFonts w:cstheme="minorHAnsi"/>
          <w:lang w:val="fr-CA"/>
        </w:rPr>
        <w:t>font pas parti</w:t>
      </w:r>
      <w:r>
        <w:rPr>
          <w:rFonts w:cstheme="minorHAnsi"/>
          <w:lang w:val="fr-CA"/>
        </w:rPr>
        <w:t>e</w:t>
      </w:r>
      <w:r w:rsidRPr="00C04819">
        <w:rPr>
          <w:rFonts w:cstheme="minorHAnsi"/>
          <w:lang w:val="fr-CA"/>
        </w:rPr>
        <w:t xml:space="preserve"> de</w:t>
      </w:r>
      <w:r>
        <w:rPr>
          <w:rFonts w:cstheme="minorHAnsi"/>
          <w:lang w:val="fr-CA"/>
        </w:rPr>
        <w:t>s</w:t>
      </w:r>
      <w:r w:rsidRPr="00C04819">
        <w:rPr>
          <w:rFonts w:cstheme="minorHAnsi"/>
          <w:lang w:val="fr-CA"/>
        </w:rPr>
        <w:t xml:space="preserve"> politique</w:t>
      </w:r>
      <w:r>
        <w:rPr>
          <w:rFonts w:cstheme="minorHAnsi"/>
          <w:lang w:val="fr-CA"/>
        </w:rPr>
        <w:t>s</w:t>
      </w:r>
      <w:r w:rsidRPr="00C04819">
        <w:rPr>
          <w:rFonts w:cstheme="minorHAnsi"/>
          <w:lang w:val="fr-CA"/>
        </w:rPr>
        <w:t xml:space="preserve"> officielle</w:t>
      </w:r>
      <w:r>
        <w:rPr>
          <w:rFonts w:cstheme="minorHAnsi"/>
          <w:lang w:val="fr-CA"/>
        </w:rPr>
        <w:t>s</w:t>
      </w:r>
      <w:r w:rsidRPr="00C04819">
        <w:rPr>
          <w:rFonts w:cstheme="minorHAnsi"/>
          <w:lang w:val="fr-CA"/>
        </w:rPr>
        <w:t xml:space="preserve"> ou ne sont </w:t>
      </w:r>
      <w:r>
        <w:rPr>
          <w:rFonts w:cstheme="minorHAnsi"/>
          <w:lang w:val="fr-CA"/>
        </w:rPr>
        <w:t xml:space="preserve">pas </w:t>
      </w:r>
      <w:r w:rsidRPr="00C04819">
        <w:rPr>
          <w:rFonts w:cstheme="minorHAnsi"/>
          <w:lang w:val="fr-CA"/>
        </w:rPr>
        <w:t>annoncées publiquement, certains transporteurs accordent souvent des rabais ou un billet</w:t>
      </w:r>
      <w:r>
        <w:rPr>
          <w:rFonts w:cstheme="minorHAnsi"/>
          <w:lang w:val="fr-CA"/>
        </w:rPr>
        <w:t xml:space="preserve"> gratuit</w:t>
      </w:r>
      <w:r w:rsidRPr="00C04819">
        <w:rPr>
          <w:rFonts w:cstheme="minorHAnsi"/>
          <w:lang w:val="fr-CA"/>
        </w:rPr>
        <w:t xml:space="preserve">, au cas par cas, lorsque la personne présente la documentation appropriée ou que des dirigeants communautaires leur font part de besoins particuliers. De petits exploitants </w:t>
      </w:r>
      <w:r>
        <w:rPr>
          <w:rFonts w:cstheme="minorHAnsi"/>
          <w:lang w:val="fr-CA"/>
        </w:rPr>
        <w:t>de chemin de fer affirmaient qu’il</w:t>
      </w:r>
      <w:r w:rsidRPr="00C04819">
        <w:rPr>
          <w:rFonts w:cstheme="minorHAnsi"/>
          <w:lang w:val="fr-CA"/>
        </w:rPr>
        <w:t xml:space="preserve"> est financièrement difficile de fournir le transport gratuit à la personne de soutien, car nombreux offre</w:t>
      </w:r>
      <w:r>
        <w:rPr>
          <w:rFonts w:cstheme="minorHAnsi"/>
          <w:lang w:val="fr-CA"/>
        </w:rPr>
        <w:t>nt</w:t>
      </w:r>
      <w:r w:rsidRPr="00C04819">
        <w:rPr>
          <w:rFonts w:cstheme="minorHAnsi"/>
          <w:lang w:val="fr-CA"/>
        </w:rPr>
        <w:t xml:space="preserve"> uniquement des services saisonniers. Le personnel de bord fera toutefois de son mieux pour aider les personnes handicapées. La plupart des petits FST affirmaient qu’il</w:t>
      </w:r>
      <w:r>
        <w:rPr>
          <w:rFonts w:cstheme="minorHAnsi"/>
          <w:lang w:val="fr-CA"/>
        </w:rPr>
        <w:t>s</w:t>
      </w:r>
      <w:r w:rsidRPr="00C04819">
        <w:rPr>
          <w:rFonts w:cstheme="minorHAnsi"/>
          <w:lang w:val="fr-CA"/>
        </w:rPr>
        <w:t xml:space="preserve"> accepte</w:t>
      </w:r>
      <w:r>
        <w:rPr>
          <w:rFonts w:cstheme="minorHAnsi"/>
          <w:lang w:val="fr-CA"/>
        </w:rPr>
        <w:t>nt</w:t>
      </w:r>
      <w:r w:rsidRPr="00C04819">
        <w:rPr>
          <w:rFonts w:cstheme="minorHAnsi"/>
          <w:lang w:val="fr-CA"/>
        </w:rPr>
        <w:t xml:space="preserve"> les chiens d’assistance et qu’ils offriront de l’espace, qui pourraient comprendre un second siège, sans frais supplémentaires. </w:t>
      </w:r>
    </w:p>
    <w:p w:rsidR="006A70A5" w:rsidRPr="00C04819" w:rsidRDefault="006A70A5" w:rsidP="006A70A5">
      <w:pPr>
        <w:pStyle w:val="Heading4"/>
        <w:rPr>
          <w:rFonts w:asciiTheme="minorHAnsi" w:hAnsiTheme="minorHAnsi" w:cstheme="minorHAnsi"/>
          <w:b w:val="0"/>
          <w:sz w:val="26"/>
          <w:szCs w:val="26"/>
          <w:lang w:val="fr-CA"/>
        </w:rPr>
      </w:pPr>
      <w:r w:rsidRPr="00C04819">
        <w:rPr>
          <w:rFonts w:asciiTheme="minorHAnsi" w:hAnsiTheme="minorHAnsi" w:cstheme="minorHAnsi"/>
          <w:b w:val="0"/>
          <w:sz w:val="26"/>
          <w:szCs w:val="26"/>
          <w:lang w:val="fr-CA"/>
        </w:rPr>
        <w:t xml:space="preserve">De petits transporteurs aériens </w:t>
      </w:r>
      <w:r>
        <w:rPr>
          <w:rFonts w:asciiTheme="minorHAnsi" w:hAnsiTheme="minorHAnsi" w:cstheme="minorHAnsi"/>
          <w:b w:val="0"/>
          <w:sz w:val="26"/>
          <w:szCs w:val="26"/>
          <w:lang w:val="fr-CA"/>
        </w:rPr>
        <w:t>ont fait remarquer</w:t>
      </w:r>
      <w:r w:rsidRPr="00C04819">
        <w:rPr>
          <w:rFonts w:asciiTheme="minorHAnsi" w:hAnsiTheme="minorHAnsi" w:cstheme="minorHAnsi"/>
          <w:b w:val="0"/>
          <w:sz w:val="26"/>
          <w:szCs w:val="26"/>
          <w:lang w:val="fr-CA"/>
        </w:rPr>
        <w:t xml:space="preserve"> qu’ils ont besoin d’un préavis si une personne doit prendre un vol avec un préposé aux soins personnels ou un animal d’assistance, si elle a besoin d’un second siège, </w:t>
      </w:r>
      <w:r>
        <w:rPr>
          <w:rFonts w:asciiTheme="minorHAnsi" w:hAnsiTheme="minorHAnsi" w:cstheme="minorHAnsi"/>
          <w:b w:val="0"/>
          <w:sz w:val="26"/>
          <w:szCs w:val="26"/>
          <w:lang w:val="fr-CA"/>
        </w:rPr>
        <w:t xml:space="preserve">ou </w:t>
      </w:r>
      <w:r w:rsidRPr="00C04819">
        <w:rPr>
          <w:rFonts w:asciiTheme="minorHAnsi" w:hAnsiTheme="minorHAnsi" w:cstheme="minorHAnsi"/>
          <w:b w:val="0"/>
          <w:sz w:val="26"/>
          <w:szCs w:val="26"/>
          <w:lang w:val="fr-CA"/>
        </w:rPr>
        <w:t xml:space="preserve">si elle utilise un fauteuil roulant. </w:t>
      </w:r>
    </w:p>
    <w:p w:rsidR="006A70A5" w:rsidRPr="004D5E5A" w:rsidRDefault="006A70A5" w:rsidP="0064293C">
      <w:pPr>
        <w:pStyle w:val="Heading3"/>
        <w:rPr>
          <w:lang w:val="fr-CA"/>
        </w:rPr>
      </w:pPr>
      <w:r w:rsidRPr="004D5E5A">
        <w:rPr>
          <w:lang w:val="fr-CA"/>
        </w:rPr>
        <w:t>Personnes handicapées</w:t>
      </w:r>
    </w:p>
    <w:p w:rsidR="006A70A5" w:rsidRPr="00C04819" w:rsidRDefault="006A70A5" w:rsidP="006A70A5">
      <w:pPr>
        <w:rPr>
          <w:rFonts w:cstheme="minorHAnsi"/>
          <w:lang w:val="fr-CA"/>
        </w:rPr>
      </w:pPr>
      <w:r w:rsidRPr="00C04819">
        <w:rPr>
          <w:rFonts w:cstheme="minorHAnsi"/>
          <w:lang w:val="fr-CA"/>
        </w:rPr>
        <w:t xml:space="preserve">Des personnes handicapées </w:t>
      </w:r>
      <w:r>
        <w:rPr>
          <w:rFonts w:cstheme="minorHAnsi"/>
          <w:lang w:val="fr-CA"/>
        </w:rPr>
        <w:t xml:space="preserve">ont </w:t>
      </w:r>
      <w:r w:rsidRPr="00C04819">
        <w:rPr>
          <w:rFonts w:cstheme="minorHAnsi"/>
          <w:lang w:val="fr-CA"/>
        </w:rPr>
        <w:t>affirm</w:t>
      </w:r>
      <w:r>
        <w:rPr>
          <w:rFonts w:cstheme="minorHAnsi"/>
          <w:lang w:val="fr-CA"/>
        </w:rPr>
        <w:t>é</w:t>
      </w:r>
      <w:r w:rsidRPr="00C04819">
        <w:rPr>
          <w:rFonts w:cstheme="minorHAnsi"/>
          <w:lang w:val="fr-CA"/>
        </w:rPr>
        <w:t xml:space="preserve"> que certains petits FST </w:t>
      </w:r>
      <w:r>
        <w:rPr>
          <w:rFonts w:cstheme="minorHAnsi"/>
          <w:lang w:val="fr-CA"/>
        </w:rPr>
        <w:t>offr</w:t>
      </w:r>
      <w:r w:rsidRPr="00C04819">
        <w:rPr>
          <w:rFonts w:cstheme="minorHAnsi"/>
          <w:lang w:val="fr-CA"/>
        </w:rPr>
        <w:t>ent un prix réduit à l’accompagnateur, et que la plupart offrent un siège gratuit pour le chien d’assistance.</w:t>
      </w:r>
    </w:p>
    <w:p w:rsidR="006A70A5" w:rsidRPr="00C04819" w:rsidRDefault="006A70A5" w:rsidP="006A70A5">
      <w:pPr>
        <w:pStyle w:val="Heading2"/>
        <w:rPr>
          <w:rFonts w:asciiTheme="minorHAnsi" w:hAnsiTheme="minorHAnsi" w:cstheme="minorHAnsi"/>
          <w:sz w:val="26"/>
          <w:lang w:val="fr-CA"/>
        </w:rPr>
      </w:pPr>
      <w:bookmarkStart w:id="21" w:name="_Toc172557578"/>
      <w:bookmarkStart w:id="22" w:name="_Toc172557719"/>
      <w:bookmarkStart w:id="23" w:name="_Toc172876760"/>
      <w:r w:rsidRPr="00C04819">
        <w:rPr>
          <w:rFonts w:asciiTheme="minorHAnsi" w:hAnsiTheme="minorHAnsi" w:cstheme="minorHAnsi"/>
          <w:lang w:val="fr-CA"/>
        </w:rPr>
        <w:lastRenderedPageBreak/>
        <w:t>Annexe A – Fournisseurs de services de transport visés par le Règlement</w:t>
      </w:r>
      <w:bookmarkEnd w:id="21"/>
      <w:bookmarkEnd w:id="22"/>
      <w:bookmarkEnd w:id="23"/>
    </w:p>
    <w:p w:rsidR="006A70A5" w:rsidRPr="00C04819" w:rsidRDefault="006A70A5" w:rsidP="006A70A5">
      <w:pPr>
        <w:rPr>
          <w:rFonts w:cstheme="minorHAnsi"/>
          <w:lang w:val="fr-CA"/>
        </w:rPr>
      </w:pPr>
      <w:r w:rsidRPr="00C04819">
        <w:rPr>
          <w:rFonts w:cstheme="minorHAnsi"/>
          <w:lang w:val="fr-CA"/>
        </w:rPr>
        <w:t>Le réseau de transport fédéral du Canada co</w:t>
      </w:r>
      <w:r>
        <w:rPr>
          <w:rFonts w:cstheme="minorHAnsi"/>
          <w:lang w:val="fr-CA"/>
        </w:rPr>
        <w:t>mprend les compagnies aériennes;</w:t>
      </w:r>
      <w:r w:rsidRPr="00C04819">
        <w:rPr>
          <w:rFonts w:cstheme="minorHAnsi"/>
          <w:lang w:val="fr-CA"/>
        </w:rPr>
        <w:t xml:space="preserve"> les compagnies de transport ferroviaire de voyageurs et les autobus qui traversent une fr</w:t>
      </w:r>
      <w:r>
        <w:rPr>
          <w:rFonts w:cstheme="minorHAnsi"/>
          <w:lang w:val="fr-CA"/>
        </w:rPr>
        <w:t>ontière fédérale ou provinciale;</w:t>
      </w:r>
      <w:r w:rsidRPr="00C04819">
        <w:rPr>
          <w:rFonts w:cstheme="minorHAnsi"/>
          <w:lang w:val="fr-CA"/>
        </w:rPr>
        <w:t xml:space="preserve"> les traversiers qui vont d’une province à une autre ou du Canada à un pays étranger</w:t>
      </w:r>
      <w:r>
        <w:rPr>
          <w:rFonts w:cstheme="minorHAnsi"/>
          <w:lang w:val="fr-CA"/>
        </w:rPr>
        <w:t>; les gares qui les desservent;</w:t>
      </w:r>
      <w:r w:rsidRPr="00C04819">
        <w:rPr>
          <w:rFonts w:cstheme="minorHAnsi"/>
          <w:lang w:val="fr-CA"/>
        </w:rPr>
        <w:t xml:space="preserve"> l’Agence des</w:t>
      </w:r>
      <w:r>
        <w:rPr>
          <w:rFonts w:cstheme="minorHAnsi"/>
          <w:lang w:val="fr-CA"/>
        </w:rPr>
        <w:t xml:space="preserve"> services frontaliers du Canada;</w:t>
      </w:r>
      <w:r w:rsidRPr="00C04819">
        <w:rPr>
          <w:rFonts w:cstheme="minorHAnsi"/>
          <w:lang w:val="fr-CA"/>
        </w:rPr>
        <w:t xml:space="preserve"> et l’Administration canadienne de la sûreté du transport aérien.</w:t>
      </w:r>
    </w:p>
    <w:p w:rsidR="006A70A5" w:rsidRPr="00C04819" w:rsidRDefault="006A70A5" w:rsidP="006A70A5">
      <w:pPr>
        <w:rPr>
          <w:rFonts w:cstheme="minorHAnsi"/>
          <w:lang w:val="fr-CA"/>
        </w:rPr>
      </w:pPr>
      <w:r w:rsidRPr="00C04819">
        <w:rPr>
          <w:rFonts w:cstheme="minorHAnsi"/>
          <w:lang w:val="fr-CA"/>
        </w:rPr>
        <w:t xml:space="preserve">Selon </w:t>
      </w:r>
      <w:r w:rsidRPr="00C04819">
        <w:rPr>
          <w:rFonts w:cstheme="minorHAnsi"/>
          <w:shd w:val="clear" w:color="auto" w:fill="FFFFFF"/>
          <w:lang w:val="fr-CA"/>
        </w:rPr>
        <w:t>la partie V de la </w:t>
      </w:r>
      <w:r w:rsidRPr="00C04819">
        <w:rPr>
          <w:rStyle w:val="Emphasis"/>
          <w:rFonts w:cstheme="minorHAnsi"/>
          <w:shd w:val="clear" w:color="auto" w:fill="FFFFFF"/>
          <w:lang w:val="fr-CA"/>
        </w:rPr>
        <w:t>Loi sur les transports au Canada</w:t>
      </w:r>
      <w:r w:rsidRPr="00C04819">
        <w:rPr>
          <w:rFonts w:cstheme="minorHAnsi"/>
          <w:shd w:val="clear" w:color="auto" w:fill="FFFFFF"/>
          <w:lang w:val="fr-CA"/>
        </w:rPr>
        <w:t>, les fournisseurs de services de transport du réseau de transport fédéral sont tenus de fournir des services accessibles aux personnes handicapées dans la mesure où cela ne leur impose pas de contrainte excessive. La conformité aux règlements est une partie importante de cette obligation</w:t>
      </w:r>
      <w:r w:rsidRPr="00C04819">
        <w:rPr>
          <w:rFonts w:cstheme="minorHAnsi"/>
          <w:lang w:val="fr-CA"/>
        </w:rPr>
        <w:t>.</w:t>
      </w:r>
    </w:p>
    <w:p w:rsidR="006A70A5" w:rsidRPr="00C04819" w:rsidRDefault="006A70A5" w:rsidP="006A70A5">
      <w:pPr>
        <w:rPr>
          <w:rFonts w:cstheme="minorHAnsi"/>
          <w:lang w:val="fr-CA"/>
        </w:rPr>
      </w:pPr>
      <w:r w:rsidRPr="00C04819">
        <w:rPr>
          <w:rFonts w:cstheme="minorHAnsi"/>
          <w:shd w:val="clear" w:color="auto" w:fill="FFFFFF"/>
          <w:lang w:val="fr-CA"/>
        </w:rPr>
        <w:t>Le R</w:t>
      </w:r>
      <w:r>
        <w:rPr>
          <w:rFonts w:cstheme="minorHAnsi"/>
          <w:shd w:val="clear" w:color="auto" w:fill="FFFFFF"/>
          <w:lang w:val="fr-CA"/>
        </w:rPr>
        <w:t>èglement</w:t>
      </w:r>
      <w:r w:rsidRPr="00C04819">
        <w:rPr>
          <w:rFonts w:cstheme="minorHAnsi"/>
          <w:shd w:val="clear" w:color="auto" w:fill="FFFFFF"/>
          <w:lang w:val="fr-CA"/>
        </w:rPr>
        <w:t xml:space="preserve"> s’applique aux fournisseurs suivants, à quelques exceptions près</w:t>
      </w:r>
      <w:r>
        <w:rPr>
          <w:rFonts w:cstheme="minorHAnsi"/>
          <w:shd w:val="clear" w:color="auto" w:fill="FFFFFF"/>
          <w:lang w:val="fr-CA"/>
        </w:rPr>
        <w:t> </w:t>
      </w:r>
      <w:r w:rsidRPr="00C04819">
        <w:rPr>
          <w:rFonts w:cstheme="minorHAnsi"/>
          <w:shd w:val="clear" w:color="auto" w:fill="FFFFFF"/>
          <w:lang w:val="fr-CA"/>
        </w:rPr>
        <w:t>:</w:t>
      </w:r>
    </w:p>
    <w:p w:rsidR="006A70A5" w:rsidRPr="00C04819" w:rsidRDefault="006A70A5" w:rsidP="006A70A5">
      <w:pPr>
        <w:pStyle w:val="Heading3"/>
        <w:rPr>
          <w:rFonts w:asciiTheme="minorHAnsi" w:hAnsiTheme="minorHAnsi" w:cstheme="minorHAnsi"/>
          <w:lang w:val="fr-CA"/>
        </w:rPr>
      </w:pPr>
      <w:r w:rsidRPr="00C04819">
        <w:rPr>
          <w:rFonts w:asciiTheme="minorHAnsi" w:hAnsiTheme="minorHAnsi" w:cstheme="minorHAnsi"/>
          <w:lang w:val="fr-CA"/>
        </w:rPr>
        <w:t>Aérien</w:t>
      </w:r>
    </w:p>
    <w:p w:rsidR="006A70A5" w:rsidRPr="00C04819" w:rsidRDefault="006A70A5" w:rsidP="006A70A5">
      <w:pPr>
        <w:rPr>
          <w:rFonts w:cstheme="minorHAnsi"/>
          <w:lang w:val="fr-CA"/>
        </w:rPr>
      </w:pPr>
      <w:r w:rsidRPr="00C04819">
        <w:rPr>
          <w:rFonts w:cstheme="minorHAnsi"/>
          <w:shd w:val="clear" w:color="auto" w:fill="FFFFFF"/>
          <w:lang w:val="fr-CA"/>
        </w:rPr>
        <w:t>Les grandes compagnies aériennes – c’est-à-dire une compagnie aérienne qui a transporté un million de passagers ou plus, dans le monde, au cours de chacune des deux années civiles précédentes – menant leurs activités à l’intérieur du Canada, en provenance du Canada vers une destination dans un pays étranger, ou encore en provenance d’un pays étranger à destination du Canada</w:t>
      </w:r>
      <w:r w:rsidRPr="00C04819">
        <w:rPr>
          <w:rFonts w:cstheme="minorHAnsi"/>
          <w:lang w:val="fr-CA"/>
        </w:rPr>
        <w:t>;</w:t>
      </w:r>
    </w:p>
    <w:p w:rsidR="006A70A5" w:rsidRPr="00C04819" w:rsidRDefault="006A70A5" w:rsidP="006A70A5">
      <w:pPr>
        <w:pStyle w:val="Heading3"/>
        <w:rPr>
          <w:rFonts w:asciiTheme="minorHAnsi" w:hAnsiTheme="minorHAnsi" w:cstheme="minorHAnsi"/>
          <w:lang w:val="fr-CA"/>
        </w:rPr>
      </w:pPr>
      <w:r w:rsidRPr="00C04819">
        <w:rPr>
          <w:rFonts w:asciiTheme="minorHAnsi" w:hAnsiTheme="minorHAnsi" w:cstheme="minorHAnsi"/>
          <w:lang w:val="fr-CA"/>
        </w:rPr>
        <w:t>Ferroviaire</w:t>
      </w:r>
    </w:p>
    <w:p w:rsidR="006A70A5" w:rsidRDefault="006A70A5" w:rsidP="006A70A5">
      <w:pPr>
        <w:rPr>
          <w:rFonts w:cstheme="minorHAnsi"/>
          <w:b/>
          <w:sz w:val="38"/>
          <w:szCs w:val="48"/>
          <w:lang w:val="fr-CA"/>
        </w:rPr>
      </w:pPr>
      <w:r w:rsidRPr="00C04819">
        <w:rPr>
          <w:rFonts w:cstheme="minorHAnsi"/>
          <w:shd w:val="clear" w:color="auto" w:fill="FFFFFF"/>
          <w:lang w:val="fr-CA"/>
        </w:rPr>
        <w:t>VIA Rail et Amtrak (activités au Canada)</w:t>
      </w:r>
      <w:r w:rsidRPr="00C04819">
        <w:rPr>
          <w:rFonts w:cstheme="minorHAnsi"/>
          <w:lang w:val="fr-CA"/>
        </w:rPr>
        <w:t>;</w:t>
      </w:r>
    </w:p>
    <w:p w:rsidR="006A70A5" w:rsidRPr="00C04819" w:rsidRDefault="006A70A5" w:rsidP="006A70A5">
      <w:pPr>
        <w:pStyle w:val="Heading3"/>
        <w:rPr>
          <w:rFonts w:asciiTheme="minorHAnsi" w:hAnsiTheme="minorHAnsi" w:cstheme="minorHAnsi"/>
          <w:lang w:val="fr-CA"/>
        </w:rPr>
      </w:pPr>
      <w:r w:rsidRPr="00C04819">
        <w:rPr>
          <w:rFonts w:asciiTheme="minorHAnsi" w:hAnsiTheme="minorHAnsi" w:cstheme="minorHAnsi"/>
          <w:lang w:val="fr-CA"/>
        </w:rPr>
        <w:t>Traversiers</w:t>
      </w:r>
    </w:p>
    <w:p w:rsidR="006A70A5" w:rsidRPr="00C04819" w:rsidRDefault="006A70A5" w:rsidP="006A70A5">
      <w:pPr>
        <w:rPr>
          <w:rFonts w:cstheme="minorHAnsi"/>
          <w:lang w:val="fr-CA"/>
        </w:rPr>
      </w:pPr>
      <w:r w:rsidRPr="00C04819">
        <w:rPr>
          <w:rFonts w:cstheme="minorHAnsi"/>
          <w:shd w:val="clear" w:color="auto" w:fill="FFFFFF"/>
          <w:lang w:val="fr-CA"/>
        </w:rPr>
        <w:t>Les exploitants de traversiers d’au moins 1</w:t>
      </w:r>
      <w:r>
        <w:rPr>
          <w:rFonts w:cstheme="minorHAnsi"/>
          <w:shd w:val="clear" w:color="auto" w:fill="FFFFFF"/>
          <w:lang w:val="fr-CA"/>
        </w:rPr>
        <w:t> </w:t>
      </w:r>
      <w:r w:rsidRPr="00C04819">
        <w:rPr>
          <w:rFonts w:cstheme="minorHAnsi"/>
          <w:shd w:val="clear" w:color="auto" w:fill="FFFFFF"/>
          <w:lang w:val="fr-CA"/>
        </w:rPr>
        <w:t>000</w:t>
      </w:r>
      <w:r>
        <w:rPr>
          <w:rFonts w:cstheme="minorHAnsi"/>
          <w:shd w:val="clear" w:color="auto" w:fill="FFFFFF"/>
          <w:lang w:val="fr-CA"/>
        </w:rPr>
        <w:t> </w:t>
      </w:r>
      <w:r w:rsidRPr="00C04819">
        <w:rPr>
          <w:rFonts w:cstheme="minorHAnsi"/>
          <w:shd w:val="clear" w:color="auto" w:fill="FFFFFF"/>
          <w:lang w:val="fr-CA"/>
        </w:rPr>
        <w:t>tonneaux de jauge brute qui franchissent des frontières nationales, provinciales ou territoriales </w:t>
      </w:r>
      <w:r w:rsidRPr="00EA6037">
        <w:rPr>
          <w:rStyle w:val="Strong"/>
          <w:rFonts w:ascii="Helvetica" w:hAnsi="Helvetica" w:cs="Helvetica"/>
          <w:color w:val="333333"/>
          <w:lang w:val="fr-CA"/>
        </w:rPr>
        <w:t>et</w:t>
      </w:r>
      <w:r w:rsidRPr="00C04819">
        <w:rPr>
          <w:rFonts w:cstheme="minorHAnsi"/>
          <w:shd w:val="clear" w:color="auto" w:fill="FFFFFF"/>
          <w:lang w:val="fr-CA"/>
        </w:rPr>
        <w:t xml:space="preserve"> qui offrent aux passagers des services à bord</w:t>
      </w:r>
      <w:r w:rsidRPr="00C04819">
        <w:rPr>
          <w:rFonts w:cstheme="minorHAnsi"/>
          <w:lang w:val="fr-CA"/>
        </w:rPr>
        <w:t>;</w:t>
      </w:r>
    </w:p>
    <w:p w:rsidR="00EC04FD" w:rsidRDefault="00EC04FD">
      <w:pPr>
        <w:spacing w:after="200"/>
        <w:rPr>
          <w:rFonts w:cstheme="minorHAnsi"/>
          <w:b/>
          <w:sz w:val="38"/>
          <w:szCs w:val="48"/>
          <w:lang w:val="fr-CA" w:eastAsia="en-CA"/>
        </w:rPr>
      </w:pPr>
      <w:r>
        <w:rPr>
          <w:rFonts w:cstheme="minorHAnsi"/>
          <w:lang w:val="fr-CA"/>
        </w:rPr>
        <w:br w:type="page"/>
      </w:r>
    </w:p>
    <w:p w:rsidR="006A70A5" w:rsidRPr="00C04819" w:rsidRDefault="006A70A5" w:rsidP="006A70A5">
      <w:pPr>
        <w:pStyle w:val="Heading3"/>
        <w:rPr>
          <w:rFonts w:asciiTheme="minorHAnsi" w:hAnsiTheme="minorHAnsi" w:cstheme="minorHAnsi"/>
          <w:lang w:val="fr-CA"/>
        </w:rPr>
      </w:pPr>
      <w:r w:rsidRPr="00C04819">
        <w:rPr>
          <w:rFonts w:asciiTheme="minorHAnsi" w:hAnsiTheme="minorHAnsi" w:cstheme="minorHAnsi"/>
          <w:lang w:val="fr-CA"/>
        </w:rPr>
        <w:lastRenderedPageBreak/>
        <w:t>Autobus</w:t>
      </w:r>
    </w:p>
    <w:p w:rsidR="006A70A5" w:rsidRPr="00C04819" w:rsidRDefault="006A70A5" w:rsidP="006A70A5">
      <w:pPr>
        <w:rPr>
          <w:rFonts w:cstheme="minorHAnsi"/>
          <w:lang w:val="fr-CA"/>
        </w:rPr>
      </w:pPr>
      <w:proofErr w:type="spellStart"/>
      <w:r w:rsidRPr="00C04819">
        <w:rPr>
          <w:rFonts w:cstheme="minorHAnsi"/>
          <w:lang w:val="fr-CA"/>
        </w:rPr>
        <w:t>Megabus</w:t>
      </w:r>
      <w:proofErr w:type="spellEnd"/>
      <w:r w:rsidRPr="00C04819">
        <w:rPr>
          <w:rFonts w:cstheme="minorHAnsi"/>
          <w:lang w:val="fr-CA"/>
        </w:rPr>
        <w:t xml:space="preserve"> </w:t>
      </w:r>
      <w:r w:rsidRPr="00C04819">
        <w:rPr>
          <w:rFonts w:cstheme="minorHAnsi"/>
          <w:shd w:val="clear" w:color="auto" w:fill="FFFFFF"/>
          <w:lang w:val="fr-CA"/>
        </w:rPr>
        <w:t>(activités au Canada);</w:t>
      </w:r>
    </w:p>
    <w:p w:rsidR="006A70A5" w:rsidRPr="00C04819" w:rsidRDefault="006A70A5" w:rsidP="006A70A5">
      <w:pPr>
        <w:pStyle w:val="Heading3"/>
        <w:rPr>
          <w:rFonts w:asciiTheme="minorHAnsi" w:hAnsiTheme="minorHAnsi" w:cstheme="minorHAnsi"/>
          <w:lang w:val="fr-CA"/>
        </w:rPr>
      </w:pPr>
      <w:r w:rsidRPr="00C04819">
        <w:rPr>
          <w:rFonts w:asciiTheme="minorHAnsi" w:hAnsiTheme="minorHAnsi" w:cstheme="minorHAnsi"/>
          <w:lang w:val="fr-CA"/>
        </w:rPr>
        <w:t>Gares</w:t>
      </w:r>
    </w:p>
    <w:p w:rsidR="006A70A5" w:rsidRPr="00C04819" w:rsidRDefault="006A70A5" w:rsidP="006A70A5">
      <w:pPr>
        <w:rPr>
          <w:rFonts w:cstheme="minorHAnsi"/>
          <w:lang w:val="fr-CA"/>
        </w:rPr>
      </w:pPr>
      <w:r w:rsidRPr="00C04819">
        <w:rPr>
          <w:rFonts w:cstheme="minorHAnsi"/>
          <w:shd w:val="clear" w:color="auto" w:fill="FFFFFF"/>
          <w:lang w:val="fr-CA"/>
        </w:rPr>
        <w:t>Les aéroports situés dans une capitale nationale, provinciale ou territoriale ou qui ont desservi plus de 200</w:t>
      </w:r>
      <w:r>
        <w:rPr>
          <w:rFonts w:cstheme="minorHAnsi"/>
          <w:shd w:val="clear" w:color="auto" w:fill="FFFFFF"/>
          <w:lang w:val="fr-CA"/>
        </w:rPr>
        <w:t> </w:t>
      </w:r>
      <w:r w:rsidRPr="00C04819">
        <w:rPr>
          <w:rFonts w:cstheme="minorHAnsi"/>
          <w:shd w:val="clear" w:color="auto" w:fill="FFFFFF"/>
          <w:lang w:val="fr-CA"/>
        </w:rPr>
        <w:t>000</w:t>
      </w:r>
      <w:r>
        <w:rPr>
          <w:rFonts w:cstheme="minorHAnsi"/>
          <w:shd w:val="clear" w:color="auto" w:fill="FFFFFF"/>
          <w:lang w:val="fr-CA"/>
        </w:rPr>
        <w:t> </w:t>
      </w:r>
      <w:r w:rsidRPr="00C04819">
        <w:rPr>
          <w:rFonts w:cstheme="minorHAnsi"/>
          <w:shd w:val="clear" w:color="auto" w:fill="FFFFFF"/>
          <w:lang w:val="fr-CA"/>
        </w:rPr>
        <w:t xml:space="preserve">passagers au cours de chacune des </w:t>
      </w:r>
      <w:r>
        <w:rPr>
          <w:rFonts w:cstheme="minorHAnsi"/>
          <w:shd w:val="clear" w:color="auto" w:fill="FFFFFF"/>
          <w:lang w:val="fr-CA"/>
        </w:rPr>
        <w:t>deux années civiles précédentes;</w:t>
      </w:r>
      <w:r w:rsidRPr="00C04819">
        <w:rPr>
          <w:rFonts w:cstheme="minorHAnsi"/>
          <w:shd w:val="clear" w:color="auto" w:fill="FFFFFF"/>
          <w:lang w:val="fr-CA"/>
        </w:rPr>
        <w:t xml:space="preserve"> les gares du Canada desservant les transporteurs ferroviaires, les exploitants de traversiers ou les exploitants</w:t>
      </w:r>
      <w:r>
        <w:rPr>
          <w:rFonts w:cstheme="minorHAnsi"/>
          <w:shd w:val="clear" w:color="auto" w:fill="FFFFFF"/>
          <w:lang w:val="fr-CA"/>
        </w:rPr>
        <w:t xml:space="preserve"> d’autobus mentionnés ci-dessus;</w:t>
      </w:r>
      <w:r w:rsidRPr="00C04819">
        <w:rPr>
          <w:rFonts w:cstheme="minorHAnsi"/>
          <w:shd w:val="clear" w:color="auto" w:fill="FFFFFF"/>
          <w:lang w:val="fr-CA"/>
        </w:rPr>
        <w:t xml:space="preserve"> </w:t>
      </w:r>
      <w:r>
        <w:rPr>
          <w:rFonts w:cstheme="minorHAnsi"/>
          <w:shd w:val="clear" w:color="auto" w:fill="FFFFFF"/>
          <w:lang w:val="fr-CA"/>
        </w:rPr>
        <w:t>et</w:t>
      </w:r>
      <w:r w:rsidRPr="00C04819">
        <w:rPr>
          <w:rFonts w:cstheme="minorHAnsi"/>
          <w:shd w:val="clear" w:color="auto" w:fill="FFFFFF"/>
          <w:lang w:val="fr-CA"/>
        </w:rPr>
        <w:t xml:space="preserve"> les ports canadiens desservant des paquebots de croisière</w:t>
      </w:r>
      <w:r w:rsidRPr="00C04819">
        <w:rPr>
          <w:rFonts w:cstheme="minorHAnsi"/>
          <w:lang w:val="fr-CA"/>
        </w:rPr>
        <w:t>.</w:t>
      </w:r>
    </w:p>
    <w:p w:rsidR="006A70A5" w:rsidRPr="00C04819" w:rsidRDefault="006A70A5" w:rsidP="006A70A5">
      <w:pPr>
        <w:rPr>
          <w:rFonts w:cstheme="minorHAnsi"/>
          <w:lang w:val="fr-CA"/>
        </w:rPr>
      </w:pPr>
      <w:r w:rsidRPr="00C04819">
        <w:rPr>
          <w:rFonts w:cstheme="minorHAnsi"/>
          <w:shd w:val="clear" w:color="auto" w:fill="FFFFFF"/>
          <w:lang w:val="fr-CA"/>
        </w:rPr>
        <w:t>De plus, certaines exigences relatives au contrôle de sûreté et au contrôle frontalier, ainsi qu’à la formation et aux communications s’appliquent à l’A</w:t>
      </w:r>
      <w:r>
        <w:rPr>
          <w:rFonts w:cstheme="minorHAnsi"/>
          <w:shd w:val="clear" w:color="auto" w:fill="FFFFFF"/>
          <w:lang w:val="fr-CA"/>
        </w:rPr>
        <w:t>gence des services frontaliers du Canada et à l’Administration canadienne de la sûreté du transport aérien</w:t>
      </w:r>
      <w:r w:rsidRPr="00C04819">
        <w:rPr>
          <w:rFonts w:cstheme="minorHAnsi"/>
          <w:lang w:val="fr-CA"/>
        </w:rPr>
        <w:t>.</w:t>
      </w:r>
    </w:p>
    <w:p w:rsidR="006A70A5" w:rsidRPr="00C04819" w:rsidRDefault="006A70A5" w:rsidP="006A70A5">
      <w:pPr>
        <w:rPr>
          <w:rFonts w:cstheme="minorHAnsi"/>
          <w:lang w:val="fr-CA"/>
        </w:rPr>
      </w:pPr>
      <w:r>
        <w:rPr>
          <w:rFonts w:cstheme="minorHAnsi"/>
          <w:shd w:val="clear" w:color="auto" w:fill="FFFFFF"/>
          <w:lang w:val="fr-CA"/>
        </w:rPr>
        <w:t>L</w:t>
      </w:r>
      <w:r w:rsidRPr="00C04819">
        <w:rPr>
          <w:rFonts w:cstheme="minorHAnsi"/>
          <w:shd w:val="clear" w:color="auto" w:fill="FFFFFF"/>
          <w:lang w:val="fr-CA"/>
        </w:rPr>
        <w:t>e R</w:t>
      </w:r>
      <w:r>
        <w:rPr>
          <w:rFonts w:cstheme="minorHAnsi"/>
          <w:shd w:val="clear" w:color="auto" w:fill="FFFFFF"/>
          <w:lang w:val="fr-CA"/>
        </w:rPr>
        <w:t>èglement</w:t>
      </w:r>
      <w:r w:rsidRPr="00C04819">
        <w:rPr>
          <w:rFonts w:cstheme="minorHAnsi"/>
          <w:shd w:val="clear" w:color="auto" w:fill="FFFFFF"/>
          <w:lang w:val="fr-CA"/>
        </w:rPr>
        <w:t xml:space="preserve"> s’applique à tous les modes de transport, </w:t>
      </w:r>
      <w:r>
        <w:rPr>
          <w:rFonts w:cstheme="minorHAnsi"/>
          <w:shd w:val="clear" w:color="auto" w:fill="FFFFFF"/>
          <w:lang w:val="fr-CA"/>
        </w:rPr>
        <w:t xml:space="preserve">mais </w:t>
      </w:r>
      <w:r w:rsidRPr="00C04819">
        <w:rPr>
          <w:rFonts w:cstheme="minorHAnsi"/>
          <w:shd w:val="clear" w:color="auto" w:fill="FFFFFF"/>
          <w:lang w:val="fr-CA"/>
        </w:rPr>
        <w:t>il y a quelques exceptions</w:t>
      </w:r>
      <w:r>
        <w:rPr>
          <w:rFonts w:cstheme="minorHAnsi"/>
          <w:shd w:val="clear" w:color="auto" w:fill="FFFFFF"/>
          <w:lang w:val="fr-CA"/>
        </w:rPr>
        <w:t> </w:t>
      </w:r>
      <w:r w:rsidRPr="00C04819">
        <w:rPr>
          <w:rFonts w:cstheme="minorHAnsi"/>
          <w:shd w:val="clear" w:color="auto" w:fill="FFFFFF"/>
          <w:lang w:val="fr-CA"/>
        </w:rPr>
        <w:t>:</w:t>
      </w:r>
    </w:p>
    <w:p w:rsidR="006A70A5" w:rsidRPr="008D2885" w:rsidRDefault="006A70A5" w:rsidP="008D2885">
      <w:pPr>
        <w:pStyle w:val="ListParagraph"/>
        <w:numPr>
          <w:ilvl w:val="0"/>
          <w:numId w:val="25"/>
        </w:numPr>
        <w:rPr>
          <w:lang w:val="fr-CA"/>
        </w:rPr>
      </w:pPr>
      <w:r w:rsidRPr="008D2885">
        <w:rPr>
          <w:shd w:val="clear" w:color="auto" w:fill="FFFFFF"/>
          <w:lang w:val="fr-CA"/>
        </w:rPr>
        <w:t xml:space="preserve">les exigences en matière de services s’appliquent aux transporteurs canadiens </w:t>
      </w:r>
      <w:r w:rsidRPr="008D2885">
        <w:rPr>
          <w:shd w:val="clear" w:color="auto" w:fill="FFFFFF"/>
          <w:lang w:val="fr-CA"/>
        </w:rPr>
        <w:br/>
        <w:t>et internationaux, mais celles en matière de communications et de formation, de même que les exigences techniques s’appliquent seulement aux transporteurs canadiens</w:t>
      </w:r>
      <w:r w:rsidRPr="008D2885">
        <w:rPr>
          <w:lang w:val="fr-CA"/>
        </w:rPr>
        <w:t>;</w:t>
      </w:r>
    </w:p>
    <w:p w:rsidR="006A70A5" w:rsidRPr="008D2885" w:rsidRDefault="006A70A5" w:rsidP="008D2885">
      <w:pPr>
        <w:pStyle w:val="ListParagraph"/>
        <w:numPr>
          <w:ilvl w:val="0"/>
          <w:numId w:val="25"/>
        </w:numPr>
        <w:rPr>
          <w:lang w:val="fr-CA"/>
        </w:rPr>
      </w:pPr>
      <w:r w:rsidRPr="008D2885">
        <w:rPr>
          <w:shd w:val="clear" w:color="auto" w:fill="FFFFFF"/>
          <w:lang w:val="fr-CA"/>
        </w:rPr>
        <w:t>les exigences techniques visant les compagnies aériennes canadiennes s’appliquent uniquement aux aéronefs de 30 sièges passagers ou plus</w:t>
      </w:r>
      <w:r w:rsidRPr="008D2885">
        <w:rPr>
          <w:lang w:val="fr-CA"/>
        </w:rPr>
        <w:t>;</w:t>
      </w:r>
    </w:p>
    <w:p w:rsidR="006A70A5" w:rsidRPr="008D2885" w:rsidRDefault="006A70A5" w:rsidP="008D2885">
      <w:pPr>
        <w:pStyle w:val="ListParagraph"/>
        <w:numPr>
          <w:ilvl w:val="0"/>
          <w:numId w:val="25"/>
        </w:numPr>
        <w:rPr>
          <w:lang w:val="fr-CA"/>
        </w:rPr>
      </w:pPr>
      <w:r w:rsidRPr="008D2885">
        <w:rPr>
          <w:shd w:val="clear" w:color="auto" w:fill="FFFFFF"/>
          <w:lang w:val="fr-CA"/>
        </w:rPr>
        <w:t>seules les exigences techniques s’appliquent aux ports au Canada desservant les paquebots de croisière (étant donné que les services aux personnes handicapées sont fournis par le personnel de bord)</w:t>
      </w:r>
      <w:r w:rsidRPr="008D2885">
        <w:rPr>
          <w:lang w:val="fr-CA"/>
        </w:rPr>
        <w:t xml:space="preserve">; </w:t>
      </w:r>
    </w:p>
    <w:p w:rsidR="006A70A5" w:rsidRPr="008D2885" w:rsidRDefault="006A70A5" w:rsidP="008D2885">
      <w:pPr>
        <w:pStyle w:val="ListParagraph"/>
        <w:numPr>
          <w:ilvl w:val="0"/>
          <w:numId w:val="25"/>
        </w:numPr>
        <w:rPr>
          <w:lang w:val="fr-CA"/>
        </w:rPr>
      </w:pPr>
      <w:r w:rsidRPr="008D2885">
        <w:rPr>
          <w:lang w:val="fr-CA"/>
        </w:rPr>
        <w:t xml:space="preserve">l’offre d’un siège supplémentaire sans frais à une personne handicapée qui a besoin de plus d’un siège en raison de la nature de son handicap </w:t>
      </w:r>
      <w:r w:rsidRPr="008D2885">
        <w:rPr>
          <w:shd w:val="clear" w:color="auto" w:fill="FFFFFF"/>
          <w:lang w:val="fr-CA"/>
        </w:rPr>
        <w:t>s’applique seulement aux transports à l’intérieur du Canada</w:t>
      </w:r>
      <w:r w:rsidRPr="008D2885">
        <w:rPr>
          <w:lang w:val="fr-CA"/>
        </w:rPr>
        <w:t>.</w:t>
      </w:r>
      <w:r w:rsidRPr="008D2885">
        <w:rPr>
          <w:lang w:val="fr-CA"/>
        </w:rPr>
        <w:br w:type="page"/>
      </w:r>
    </w:p>
    <w:p w:rsidR="006A70A5" w:rsidRPr="00C04819" w:rsidRDefault="006A70A5" w:rsidP="006A70A5">
      <w:pPr>
        <w:pStyle w:val="Heading2"/>
        <w:rPr>
          <w:rFonts w:asciiTheme="minorHAnsi" w:hAnsiTheme="minorHAnsi" w:cstheme="minorHAnsi"/>
          <w:lang w:val="fr-CA"/>
        </w:rPr>
      </w:pPr>
      <w:bookmarkStart w:id="24" w:name="_Toc172557579"/>
      <w:bookmarkStart w:id="25" w:name="_Toc172557720"/>
      <w:bookmarkStart w:id="26" w:name="_Toc172876761"/>
      <w:r w:rsidRPr="00C04819">
        <w:rPr>
          <w:rFonts w:asciiTheme="minorHAnsi" w:hAnsiTheme="minorHAnsi" w:cstheme="minorHAnsi"/>
          <w:lang w:val="fr-CA"/>
        </w:rPr>
        <w:lastRenderedPageBreak/>
        <w:t>Annex</w:t>
      </w:r>
      <w:r>
        <w:rPr>
          <w:rFonts w:asciiTheme="minorHAnsi" w:hAnsiTheme="minorHAnsi" w:cstheme="minorHAnsi"/>
          <w:lang w:val="fr-CA"/>
        </w:rPr>
        <w:t>e</w:t>
      </w:r>
      <w:r w:rsidRPr="00C04819">
        <w:rPr>
          <w:rFonts w:asciiTheme="minorHAnsi" w:hAnsiTheme="minorHAnsi" w:cstheme="minorHAnsi"/>
          <w:lang w:val="fr-CA"/>
        </w:rPr>
        <w:t xml:space="preserve"> B – </w:t>
      </w:r>
      <w:r>
        <w:rPr>
          <w:rFonts w:asciiTheme="minorHAnsi" w:hAnsiTheme="minorHAnsi" w:cstheme="minorHAnsi"/>
          <w:lang w:val="fr-CA"/>
        </w:rPr>
        <w:t xml:space="preserve">Représentants de l’industrie qui ont participé aux </w:t>
      </w:r>
      <w:r w:rsidRPr="00C04819">
        <w:rPr>
          <w:rFonts w:asciiTheme="minorHAnsi" w:hAnsiTheme="minorHAnsi" w:cstheme="minorHAnsi"/>
          <w:lang w:val="fr-CA"/>
        </w:rPr>
        <w:t>discussions</w:t>
      </w:r>
      <w:bookmarkEnd w:id="24"/>
      <w:bookmarkEnd w:id="25"/>
      <w:bookmarkEnd w:id="26"/>
    </w:p>
    <w:p w:rsidR="006A70A5" w:rsidRPr="00C04819" w:rsidRDefault="006A70A5" w:rsidP="006A70A5">
      <w:pPr>
        <w:rPr>
          <w:rFonts w:cstheme="minorHAnsi"/>
          <w:lang w:val="fr-CA"/>
        </w:rPr>
      </w:pPr>
      <w:r>
        <w:rPr>
          <w:rFonts w:cstheme="minorHAnsi"/>
          <w:lang w:val="fr-CA"/>
        </w:rPr>
        <w:t>Les</w:t>
      </w:r>
      <w:r w:rsidRPr="00C04819">
        <w:rPr>
          <w:rFonts w:cstheme="minorHAnsi"/>
          <w:lang w:val="fr-CA"/>
        </w:rPr>
        <w:t xml:space="preserve"> petits FST</w:t>
      </w:r>
      <w:r>
        <w:rPr>
          <w:rFonts w:cstheme="minorHAnsi"/>
          <w:lang w:val="fr-CA"/>
        </w:rPr>
        <w:t xml:space="preserve"> suivants ont participé à au moins une </w:t>
      </w:r>
      <w:r w:rsidRPr="00C04819">
        <w:rPr>
          <w:rFonts w:cstheme="minorHAnsi"/>
          <w:lang w:val="fr-CA"/>
        </w:rPr>
        <w:t>discussion.</w:t>
      </w:r>
    </w:p>
    <w:p w:rsidR="006A70A5" w:rsidRPr="00C04819" w:rsidRDefault="006A70A5" w:rsidP="006A70A5">
      <w:pPr>
        <w:pStyle w:val="Heading3"/>
        <w:shd w:val="clear" w:color="auto" w:fill="FFFFFF"/>
        <w:spacing w:before="480" w:after="173"/>
        <w:rPr>
          <w:rFonts w:asciiTheme="minorHAnsi" w:hAnsiTheme="minorHAnsi" w:cstheme="minorHAnsi"/>
          <w:sz w:val="33"/>
          <w:szCs w:val="33"/>
          <w:lang w:val="fr-CA"/>
        </w:rPr>
      </w:pPr>
      <w:r w:rsidRPr="00C04819">
        <w:rPr>
          <w:rFonts w:asciiTheme="minorHAnsi" w:hAnsiTheme="minorHAnsi" w:cstheme="minorHAnsi"/>
          <w:sz w:val="33"/>
          <w:szCs w:val="33"/>
          <w:lang w:val="fr-CA"/>
        </w:rPr>
        <w:t>A</w:t>
      </w:r>
      <w:r>
        <w:rPr>
          <w:rFonts w:asciiTheme="minorHAnsi" w:hAnsiTheme="minorHAnsi" w:cstheme="minorHAnsi"/>
          <w:sz w:val="33"/>
          <w:szCs w:val="33"/>
          <w:lang w:val="fr-CA"/>
        </w:rPr>
        <w:t>érien</w:t>
      </w:r>
    </w:p>
    <w:p w:rsidR="006A70A5" w:rsidRPr="00C04819" w:rsidRDefault="006A70A5" w:rsidP="006A70A5">
      <w:pPr>
        <w:pStyle w:val="ListParagraph"/>
        <w:numPr>
          <w:ilvl w:val="0"/>
          <w:numId w:val="23"/>
        </w:numPr>
        <w:spacing w:before="120" w:after="120" w:line="276" w:lineRule="auto"/>
        <w:rPr>
          <w:rFonts w:cstheme="minorHAnsi"/>
          <w:lang w:val="fr-CA"/>
        </w:rPr>
      </w:pPr>
      <w:r w:rsidRPr="00C04819">
        <w:rPr>
          <w:rFonts w:cstheme="minorHAnsi"/>
          <w:lang w:val="fr-CA"/>
        </w:rPr>
        <w:t>Air Inuit</w:t>
      </w:r>
    </w:p>
    <w:p w:rsidR="006A70A5" w:rsidRPr="00C04819" w:rsidRDefault="006A70A5" w:rsidP="006A70A5">
      <w:pPr>
        <w:pStyle w:val="ListParagraph"/>
        <w:numPr>
          <w:ilvl w:val="0"/>
          <w:numId w:val="23"/>
        </w:numPr>
        <w:spacing w:before="120" w:after="120" w:line="276" w:lineRule="auto"/>
        <w:rPr>
          <w:rFonts w:cstheme="minorHAnsi"/>
          <w:lang w:val="fr-CA"/>
        </w:rPr>
      </w:pPr>
      <w:r w:rsidRPr="00C04819">
        <w:rPr>
          <w:rFonts w:cstheme="minorHAnsi"/>
          <w:lang w:val="fr-CA"/>
        </w:rPr>
        <w:t xml:space="preserve">Air </w:t>
      </w:r>
      <w:proofErr w:type="spellStart"/>
      <w:r w:rsidRPr="00C04819">
        <w:rPr>
          <w:rFonts w:cstheme="minorHAnsi"/>
          <w:lang w:val="fr-CA"/>
        </w:rPr>
        <w:t>North</w:t>
      </w:r>
      <w:proofErr w:type="spellEnd"/>
    </w:p>
    <w:p w:rsidR="006A70A5" w:rsidRPr="00C04819" w:rsidRDefault="006A70A5" w:rsidP="006A70A5">
      <w:pPr>
        <w:pStyle w:val="ListParagraph"/>
        <w:numPr>
          <w:ilvl w:val="0"/>
          <w:numId w:val="23"/>
        </w:numPr>
        <w:spacing w:before="120" w:after="120" w:line="276" w:lineRule="auto"/>
        <w:rPr>
          <w:rFonts w:cstheme="minorHAnsi"/>
          <w:lang w:val="fr-CA"/>
        </w:rPr>
      </w:pPr>
      <w:r w:rsidRPr="00C04819">
        <w:rPr>
          <w:rFonts w:cstheme="minorHAnsi"/>
          <w:lang w:val="fr-CA"/>
        </w:rPr>
        <w:t>Association du transport aérien du Canada (ATAC)</w:t>
      </w:r>
    </w:p>
    <w:p w:rsidR="006A70A5" w:rsidRPr="00C04819" w:rsidRDefault="006A70A5" w:rsidP="006A70A5">
      <w:pPr>
        <w:pStyle w:val="ListParagraph"/>
        <w:numPr>
          <w:ilvl w:val="0"/>
          <w:numId w:val="23"/>
        </w:numPr>
        <w:spacing w:before="120" w:after="120" w:line="276" w:lineRule="auto"/>
        <w:rPr>
          <w:rFonts w:cstheme="minorHAnsi"/>
          <w:lang w:val="fr-CA"/>
        </w:rPr>
      </w:pPr>
      <w:proofErr w:type="spellStart"/>
      <w:r w:rsidRPr="00C04819">
        <w:rPr>
          <w:rFonts w:cstheme="minorHAnsi"/>
          <w:lang w:val="fr-CA"/>
        </w:rPr>
        <w:t>Calm</w:t>
      </w:r>
      <w:proofErr w:type="spellEnd"/>
      <w:r w:rsidRPr="00C04819">
        <w:rPr>
          <w:rFonts w:cstheme="minorHAnsi"/>
          <w:lang w:val="fr-CA"/>
        </w:rPr>
        <w:t xml:space="preserve"> Air</w:t>
      </w:r>
    </w:p>
    <w:p w:rsidR="006A70A5" w:rsidRPr="00C04819" w:rsidRDefault="006A70A5" w:rsidP="006A70A5">
      <w:pPr>
        <w:pStyle w:val="ListParagraph"/>
        <w:numPr>
          <w:ilvl w:val="0"/>
          <w:numId w:val="23"/>
        </w:numPr>
        <w:spacing w:before="120" w:after="120" w:line="276" w:lineRule="auto"/>
        <w:rPr>
          <w:rFonts w:cstheme="minorHAnsi"/>
          <w:lang w:val="fr-CA"/>
        </w:rPr>
      </w:pPr>
      <w:proofErr w:type="spellStart"/>
      <w:r w:rsidRPr="00C04819">
        <w:rPr>
          <w:rFonts w:cstheme="minorHAnsi"/>
          <w:lang w:val="fr-CA"/>
        </w:rPr>
        <w:t>Northern</w:t>
      </w:r>
      <w:proofErr w:type="spellEnd"/>
      <w:r w:rsidRPr="00C04819">
        <w:rPr>
          <w:rFonts w:cstheme="minorHAnsi"/>
          <w:lang w:val="fr-CA"/>
        </w:rPr>
        <w:t xml:space="preserve"> Air Transportation Association (NATA)</w:t>
      </w:r>
    </w:p>
    <w:p w:rsidR="006A70A5" w:rsidRPr="00C04819" w:rsidRDefault="006A70A5" w:rsidP="006A70A5">
      <w:pPr>
        <w:pStyle w:val="ListParagraph"/>
        <w:numPr>
          <w:ilvl w:val="0"/>
          <w:numId w:val="23"/>
        </w:numPr>
        <w:spacing w:before="120" w:after="120" w:line="276" w:lineRule="auto"/>
        <w:rPr>
          <w:rFonts w:cstheme="minorHAnsi"/>
          <w:lang w:val="fr-CA"/>
        </w:rPr>
      </w:pPr>
      <w:proofErr w:type="spellStart"/>
      <w:r w:rsidRPr="00C04819">
        <w:rPr>
          <w:rFonts w:cstheme="minorHAnsi"/>
          <w:lang w:val="fr-CA"/>
        </w:rPr>
        <w:t>Perimeter</w:t>
      </w:r>
      <w:proofErr w:type="spellEnd"/>
      <w:r w:rsidRPr="00C04819">
        <w:rPr>
          <w:rFonts w:cstheme="minorHAnsi"/>
          <w:lang w:val="fr-CA"/>
        </w:rPr>
        <w:t xml:space="preserve"> Aviation</w:t>
      </w:r>
    </w:p>
    <w:p w:rsidR="006A70A5" w:rsidRPr="00C04819" w:rsidRDefault="006A70A5" w:rsidP="006A70A5">
      <w:pPr>
        <w:pStyle w:val="ListParagraph"/>
        <w:numPr>
          <w:ilvl w:val="0"/>
          <w:numId w:val="23"/>
        </w:numPr>
        <w:spacing w:before="120" w:after="120" w:line="276" w:lineRule="auto"/>
        <w:rPr>
          <w:rFonts w:cstheme="minorHAnsi"/>
          <w:lang w:val="fr-CA"/>
        </w:rPr>
      </w:pPr>
      <w:r w:rsidRPr="00C04819">
        <w:rPr>
          <w:rFonts w:cstheme="minorHAnsi"/>
          <w:lang w:val="fr-CA"/>
        </w:rPr>
        <w:t>PAL Airlines</w:t>
      </w:r>
    </w:p>
    <w:p w:rsidR="006A70A5" w:rsidRPr="00C04819" w:rsidRDefault="006A70A5" w:rsidP="006A70A5">
      <w:pPr>
        <w:pStyle w:val="ListParagraph"/>
        <w:numPr>
          <w:ilvl w:val="0"/>
          <w:numId w:val="23"/>
        </w:numPr>
        <w:spacing w:before="120" w:after="120" w:line="276" w:lineRule="auto"/>
        <w:rPr>
          <w:rFonts w:cstheme="minorHAnsi"/>
          <w:lang w:val="fr-CA"/>
        </w:rPr>
      </w:pPr>
      <w:r w:rsidRPr="00C04819">
        <w:rPr>
          <w:rFonts w:cstheme="minorHAnsi"/>
          <w:lang w:val="fr-CA"/>
        </w:rPr>
        <w:t>Rise Air</w:t>
      </w:r>
    </w:p>
    <w:p w:rsidR="006A70A5" w:rsidRPr="00C04819" w:rsidRDefault="006A70A5" w:rsidP="006A70A5">
      <w:pPr>
        <w:pStyle w:val="Heading3"/>
        <w:shd w:val="clear" w:color="auto" w:fill="FFFFFF"/>
        <w:spacing w:before="480" w:after="173"/>
        <w:rPr>
          <w:rFonts w:asciiTheme="minorHAnsi" w:hAnsiTheme="minorHAnsi" w:cstheme="minorHAnsi"/>
          <w:sz w:val="33"/>
          <w:szCs w:val="33"/>
          <w:lang w:val="fr-CA"/>
        </w:rPr>
      </w:pPr>
      <w:r>
        <w:rPr>
          <w:rFonts w:asciiTheme="minorHAnsi" w:hAnsiTheme="minorHAnsi" w:cstheme="minorHAnsi"/>
          <w:sz w:val="33"/>
          <w:szCs w:val="33"/>
          <w:lang w:val="fr-CA"/>
        </w:rPr>
        <w:t>Ferroviaire</w:t>
      </w:r>
    </w:p>
    <w:p w:rsidR="006A70A5" w:rsidRPr="00C04819" w:rsidRDefault="006A70A5" w:rsidP="006A70A5">
      <w:pPr>
        <w:pStyle w:val="ListParagraph"/>
        <w:numPr>
          <w:ilvl w:val="0"/>
          <w:numId w:val="23"/>
        </w:numPr>
        <w:spacing w:before="120" w:after="120" w:line="276" w:lineRule="auto"/>
        <w:rPr>
          <w:rFonts w:cstheme="minorHAnsi"/>
          <w:lang w:val="fr-CA"/>
        </w:rPr>
      </w:pPr>
      <w:r w:rsidRPr="00C04819">
        <w:rPr>
          <w:rFonts w:cstheme="minorHAnsi"/>
          <w:lang w:val="fr-CA"/>
        </w:rPr>
        <w:t xml:space="preserve">Rocky </w:t>
      </w:r>
      <w:proofErr w:type="spellStart"/>
      <w:r w:rsidRPr="00C04819">
        <w:rPr>
          <w:rFonts w:cstheme="minorHAnsi"/>
          <w:lang w:val="fr-CA"/>
        </w:rPr>
        <w:t>Mountaineer</w:t>
      </w:r>
      <w:proofErr w:type="spellEnd"/>
    </w:p>
    <w:p w:rsidR="006A70A5" w:rsidRPr="00C04819" w:rsidRDefault="006A70A5" w:rsidP="006A70A5">
      <w:pPr>
        <w:pStyle w:val="ListParagraph"/>
        <w:numPr>
          <w:ilvl w:val="0"/>
          <w:numId w:val="23"/>
        </w:numPr>
        <w:spacing w:before="120" w:after="120" w:line="276" w:lineRule="auto"/>
        <w:rPr>
          <w:rFonts w:cstheme="minorHAnsi"/>
          <w:lang w:val="fr-CA"/>
        </w:rPr>
      </w:pPr>
      <w:r>
        <w:rPr>
          <w:rFonts w:cstheme="minorHAnsi"/>
          <w:lang w:val="fr-CA"/>
        </w:rPr>
        <w:t xml:space="preserve">Transport ferroviaire </w:t>
      </w:r>
      <w:proofErr w:type="spellStart"/>
      <w:r w:rsidRPr="00C04819">
        <w:rPr>
          <w:rFonts w:cstheme="minorHAnsi"/>
          <w:lang w:val="fr-CA"/>
        </w:rPr>
        <w:t>Tshiuetin</w:t>
      </w:r>
      <w:proofErr w:type="spellEnd"/>
    </w:p>
    <w:p w:rsidR="006A70A5" w:rsidRPr="00C04819" w:rsidRDefault="006A70A5" w:rsidP="006A70A5">
      <w:pPr>
        <w:pStyle w:val="ListParagraph"/>
        <w:numPr>
          <w:ilvl w:val="0"/>
          <w:numId w:val="23"/>
        </w:numPr>
        <w:spacing w:before="120" w:after="120" w:line="276" w:lineRule="auto"/>
        <w:rPr>
          <w:rFonts w:cstheme="minorHAnsi"/>
          <w:lang w:val="fr-CA"/>
        </w:rPr>
      </w:pPr>
      <w:r w:rsidRPr="00C04819">
        <w:rPr>
          <w:rFonts w:cstheme="minorHAnsi"/>
          <w:lang w:val="fr-CA"/>
        </w:rPr>
        <w:t>Association</w:t>
      </w:r>
      <w:r>
        <w:rPr>
          <w:rFonts w:cstheme="minorHAnsi"/>
          <w:lang w:val="fr-CA"/>
        </w:rPr>
        <w:t xml:space="preserve"> des chemins de fer du</w:t>
      </w:r>
      <w:r w:rsidRPr="00C04819">
        <w:rPr>
          <w:rFonts w:cstheme="minorHAnsi"/>
          <w:lang w:val="fr-CA"/>
        </w:rPr>
        <w:t xml:space="preserve"> Canada</w:t>
      </w:r>
    </w:p>
    <w:p w:rsidR="006A70A5" w:rsidRPr="00C04819" w:rsidRDefault="006A70A5" w:rsidP="006A70A5">
      <w:pPr>
        <w:pStyle w:val="Heading3"/>
        <w:shd w:val="clear" w:color="auto" w:fill="FFFFFF"/>
        <w:spacing w:before="480" w:after="173"/>
        <w:rPr>
          <w:rFonts w:asciiTheme="minorHAnsi" w:hAnsiTheme="minorHAnsi" w:cstheme="minorHAnsi"/>
          <w:sz w:val="33"/>
          <w:szCs w:val="33"/>
          <w:lang w:val="fr-CA"/>
        </w:rPr>
      </w:pPr>
      <w:r>
        <w:rPr>
          <w:rFonts w:asciiTheme="minorHAnsi" w:hAnsiTheme="minorHAnsi" w:cstheme="minorHAnsi"/>
          <w:sz w:val="33"/>
          <w:szCs w:val="33"/>
          <w:lang w:val="fr-CA"/>
        </w:rPr>
        <w:t>Traversiers</w:t>
      </w:r>
    </w:p>
    <w:p w:rsidR="006A70A5" w:rsidRPr="00C04819" w:rsidRDefault="006A70A5" w:rsidP="006A70A5">
      <w:pPr>
        <w:pStyle w:val="ListParagraph"/>
        <w:numPr>
          <w:ilvl w:val="0"/>
          <w:numId w:val="23"/>
        </w:numPr>
        <w:spacing w:before="120" w:after="120" w:line="276" w:lineRule="auto"/>
        <w:rPr>
          <w:rFonts w:cstheme="minorHAnsi"/>
          <w:lang w:val="fr-CA"/>
        </w:rPr>
      </w:pPr>
      <w:r w:rsidRPr="00C04819">
        <w:rPr>
          <w:rFonts w:cstheme="minorHAnsi"/>
          <w:lang w:val="fr-CA"/>
        </w:rPr>
        <w:t>SPM Ferries</w:t>
      </w:r>
    </w:p>
    <w:p w:rsidR="006A70A5" w:rsidRPr="00C04819" w:rsidRDefault="006A70A5" w:rsidP="006A70A5">
      <w:pPr>
        <w:pStyle w:val="Heading3"/>
        <w:shd w:val="clear" w:color="auto" w:fill="FFFFFF"/>
        <w:spacing w:before="480" w:after="173"/>
        <w:rPr>
          <w:rFonts w:asciiTheme="minorHAnsi" w:hAnsiTheme="minorHAnsi" w:cstheme="minorHAnsi"/>
          <w:sz w:val="33"/>
          <w:szCs w:val="33"/>
          <w:lang w:val="fr-CA"/>
        </w:rPr>
      </w:pPr>
      <w:r>
        <w:rPr>
          <w:rFonts w:asciiTheme="minorHAnsi" w:hAnsiTheme="minorHAnsi" w:cstheme="minorHAnsi"/>
          <w:sz w:val="33"/>
          <w:szCs w:val="33"/>
          <w:lang w:val="fr-CA"/>
        </w:rPr>
        <w:t>Autobus</w:t>
      </w:r>
    </w:p>
    <w:p w:rsidR="006A70A5" w:rsidRPr="00C04819" w:rsidRDefault="006A70A5" w:rsidP="006A70A5">
      <w:pPr>
        <w:pStyle w:val="ListParagraph"/>
        <w:numPr>
          <w:ilvl w:val="0"/>
          <w:numId w:val="23"/>
        </w:numPr>
        <w:spacing w:before="120" w:after="120" w:line="276" w:lineRule="auto"/>
        <w:rPr>
          <w:rFonts w:cstheme="minorHAnsi"/>
          <w:lang w:val="fr-CA"/>
        </w:rPr>
      </w:pPr>
      <w:r w:rsidRPr="00C04819">
        <w:rPr>
          <w:rFonts w:cstheme="minorHAnsi"/>
          <w:lang w:val="fr-CA"/>
        </w:rPr>
        <w:t xml:space="preserve">Transport </w:t>
      </w:r>
      <w:proofErr w:type="spellStart"/>
      <w:r w:rsidRPr="00C04819">
        <w:rPr>
          <w:rFonts w:cstheme="minorHAnsi"/>
          <w:lang w:val="fr-CA"/>
        </w:rPr>
        <w:t>Kasper</w:t>
      </w:r>
      <w:proofErr w:type="spellEnd"/>
      <w:r w:rsidRPr="00C04819">
        <w:rPr>
          <w:rFonts w:cstheme="minorHAnsi"/>
          <w:lang w:val="fr-CA"/>
        </w:rPr>
        <w:t xml:space="preserve"> </w:t>
      </w:r>
    </w:p>
    <w:p w:rsidR="006A70A5" w:rsidRPr="00C04819" w:rsidRDefault="006A70A5" w:rsidP="006A70A5">
      <w:pPr>
        <w:pStyle w:val="ListParagraph"/>
        <w:numPr>
          <w:ilvl w:val="0"/>
          <w:numId w:val="23"/>
        </w:numPr>
        <w:spacing w:before="120" w:after="120" w:line="276" w:lineRule="auto"/>
        <w:rPr>
          <w:rFonts w:cstheme="minorHAnsi"/>
          <w:lang w:val="fr-CA"/>
        </w:rPr>
      </w:pPr>
      <w:r w:rsidRPr="00C04819">
        <w:rPr>
          <w:rFonts w:cstheme="minorHAnsi"/>
          <w:lang w:val="fr-CA"/>
        </w:rPr>
        <w:t>Maritime Bus</w:t>
      </w:r>
    </w:p>
    <w:p w:rsidR="006A70A5" w:rsidRPr="00C04819" w:rsidRDefault="006A70A5" w:rsidP="006A70A5">
      <w:pPr>
        <w:pStyle w:val="ListParagraph"/>
        <w:numPr>
          <w:ilvl w:val="0"/>
          <w:numId w:val="23"/>
        </w:numPr>
        <w:spacing w:before="120" w:after="120" w:line="276" w:lineRule="auto"/>
        <w:rPr>
          <w:rFonts w:cstheme="minorHAnsi"/>
          <w:lang w:val="fr-CA"/>
        </w:rPr>
      </w:pPr>
      <w:r w:rsidRPr="00C04819">
        <w:rPr>
          <w:rFonts w:cstheme="minorHAnsi"/>
          <w:lang w:val="fr-CA"/>
        </w:rPr>
        <w:t>Ontario Northland</w:t>
      </w:r>
    </w:p>
    <w:p w:rsidR="006A70A5" w:rsidRPr="00C04819" w:rsidRDefault="006A70A5" w:rsidP="006A70A5">
      <w:pPr>
        <w:pStyle w:val="ListParagraph"/>
        <w:numPr>
          <w:ilvl w:val="0"/>
          <w:numId w:val="23"/>
        </w:numPr>
        <w:spacing w:before="120" w:after="120" w:line="276" w:lineRule="auto"/>
        <w:rPr>
          <w:rFonts w:cstheme="minorHAnsi"/>
          <w:lang w:val="fr-CA"/>
        </w:rPr>
      </w:pPr>
      <w:r w:rsidRPr="00C04819">
        <w:rPr>
          <w:rFonts w:cstheme="minorHAnsi"/>
          <w:lang w:val="fr-CA"/>
        </w:rPr>
        <w:t>Rider Express</w:t>
      </w:r>
    </w:p>
    <w:p w:rsidR="006A70A5" w:rsidRPr="00C04819" w:rsidRDefault="006A70A5" w:rsidP="006A70A5">
      <w:pPr>
        <w:pStyle w:val="Heading3"/>
        <w:shd w:val="clear" w:color="auto" w:fill="FFFFFF"/>
        <w:spacing w:before="480" w:after="173"/>
        <w:rPr>
          <w:rFonts w:asciiTheme="minorHAnsi" w:hAnsiTheme="minorHAnsi" w:cstheme="minorHAnsi"/>
          <w:sz w:val="33"/>
          <w:szCs w:val="33"/>
          <w:lang w:val="fr-CA"/>
        </w:rPr>
      </w:pPr>
      <w:r w:rsidRPr="00C04819">
        <w:rPr>
          <w:rFonts w:asciiTheme="minorHAnsi" w:hAnsiTheme="minorHAnsi" w:cstheme="minorHAnsi"/>
          <w:sz w:val="33"/>
          <w:szCs w:val="33"/>
          <w:lang w:val="fr-CA"/>
        </w:rPr>
        <w:lastRenderedPageBreak/>
        <w:t>A</w:t>
      </w:r>
      <w:r>
        <w:rPr>
          <w:rFonts w:asciiTheme="minorHAnsi" w:hAnsiTheme="minorHAnsi" w:cstheme="minorHAnsi"/>
          <w:sz w:val="33"/>
          <w:szCs w:val="33"/>
          <w:lang w:val="fr-CA"/>
        </w:rPr>
        <w:t>éroports</w:t>
      </w:r>
    </w:p>
    <w:p w:rsidR="006A70A5" w:rsidRPr="00C04819" w:rsidRDefault="006A70A5" w:rsidP="006A70A5">
      <w:pPr>
        <w:pStyle w:val="ListParagraph"/>
        <w:numPr>
          <w:ilvl w:val="0"/>
          <w:numId w:val="23"/>
        </w:numPr>
        <w:spacing w:before="120" w:after="120" w:line="276" w:lineRule="auto"/>
        <w:rPr>
          <w:rFonts w:cstheme="minorHAnsi"/>
          <w:lang w:val="fr-CA"/>
        </w:rPr>
      </w:pPr>
      <w:r w:rsidRPr="00C04819">
        <w:rPr>
          <w:rFonts w:cstheme="minorHAnsi"/>
          <w:lang w:val="fr-CA"/>
        </w:rPr>
        <w:t>C</w:t>
      </w:r>
      <w:r>
        <w:rPr>
          <w:rFonts w:cstheme="minorHAnsi"/>
          <w:lang w:val="fr-CA"/>
        </w:rPr>
        <w:t>onseil des aéroports du Canada</w:t>
      </w:r>
    </w:p>
    <w:p w:rsidR="006A70A5" w:rsidRPr="00C04819" w:rsidRDefault="006A70A5" w:rsidP="006A70A5">
      <w:pPr>
        <w:pStyle w:val="ListParagraph"/>
        <w:numPr>
          <w:ilvl w:val="0"/>
          <w:numId w:val="23"/>
        </w:numPr>
        <w:spacing w:before="120" w:after="120" w:line="276" w:lineRule="auto"/>
        <w:rPr>
          <w:rFonts w:cstheme="minorHAnsi"/>
          <w:lang w:val="fr-CA"/>
        </w:rPr>
      </w:pPr>
      <w:r w:rsidRPr="00C04819">
        <w:rPr>
          <w:rFonts w:cstheme="minorHAnsi"/>
          <w:lang w:val="fr-CA"/>
        </w:rPr>
        <w:t>Go</w:t>
      </w:r>
      <w:r>
        <w:rPr>
          <w:rFonts w:cstheme="minorHAnsi"/>
          <w:lang w:val="fr-CA"/>
        </w:rPr>
        <w:t>u</w:t>
      </w:r>
      <w:r w:rsidRPr="00C04819">
        <w:rPr>
          <w:rFonts w:cstheme="minorHAnsi"/>
          <w:lang w:val="fr-CA"/>
        </w:rPr>
        <w:t>vern</w:t>
      </w:r>
      <w:r>
        <w:rPr>
          <w:rFonts w:cstheme="minorHAnsi"/>
          <w:lang w:val="fr-CA"/>
        </w:rPr>
        <w:t>e</w:t>
      </w:r>
      <w:r w:rsidRPr="00C04819">
        <w:rPr>
          <w:rFonts w:cstheme="minorHAnsi"/>
          <w:lang w:val="fr-CA"/>
        </w:rPr>
        <w:t xml:space="preserve">ment </w:t>
      </w:r>
      <w:r>
        <w:rPr>
          <w:rFonts w:cstheme="minorHAnsi"/>
          <w:lang w:val="fr-CA"/>
        </w:rPr>
        <w:t>du</w:t>
      </w:r>
      <w:r w:rsidRPr="00C04819">
        <w:rPr>
          <w:rFonts w:cstheme="minorHAnsi"/>
          <w:lang w:val="fr-CA"/>
        </w:rPr>
        <w:t xml:space="preserve"> Nunavut</w:t>
      </w:r>
    </w:p>
    <w:p w:rsidR="006A70A5" w:rsidRPr="00C04819" w:rsidRDefault="006A70A5" w:rsidP="006A70A5">
      <w:pPr>
        <w:pStyle w:val="ListParagraph"/>
        <w:numPr>
          <w:ilvl w:val="0"/>
          <w:numId w:val="23"/>
        </w:numPr>
        <w:spacing w:before="120" w:after="120" w:line="276" w:lineRule="auto"/>
        <w:rPr>
          <w:rFonts w:cstheme="minorHAnsi"/>
          <w:lang w:val="fr-CA"/>
        </w:rPr>
      </w:pPr>
      <w:r>
        <w:rPr>
          <w:rFonts w:cstheme="minorHAnsi"/>
          <w:lang w:val="fr-CA"/>
        </w:rPr>
        <w:t xml:space="preserve">Administration régionale </w:t>
      </w:r>
      <w:proofErr w:type="spellStart"/>
      <w:r w:rsidRPr="00C04819">
        <w:rPr>
          <w:rFonts w:cstheme="minorHAnsi"/>
          <w:lang w:val="fr-CA"/>
        </w:rPr>
        <w:t>Kativik</w:t>
      </w:r>
      <w:proofErr w:type="spellEnd"/>
    </w:p>
    <w:p w:rsidR="006A70A5" w:rsidRPr="00C04819" w:rsidRDefault="006A70A5" w:rsidP="006A70A5">
      <w:pPr>
        <w:pStyle w:val="ListParagraph"/>
        <w:numPr>
          <w:ilvl w:val="0"/>
          <w:numId w:val="23"/>
        </w:numPr>
        <w:spacing w:before="120" w:after="120" w:line="276" w:lineRule="auto"/>
        <w:rPr>
          <w:rFonts w:cstheme="minorHAnsi"/>
          <w:lang w:val="fr-CA"/>
        </w:rPr>
      </w:pPr>
      <w:r>
        <w:rPr>
          <w:rFonts w:cstheme="minorHAnsi"/>
          <w:lang w:val="fr-CA"/>
        </w:rPr>
        <w:t xml:space="preserve">Aéroport de </w:t>
      </w:r>
      <w:r w:rsidRPr="00C04819">
        <w:rPr>
          <w:rFonts w:cstheme="minorHAnsi"/>
          <w:lang w:val="fr-CA"/>
        </w:rPr>
        <w:t>The Pas</w:t>
      </w:r>
    </w:p>
    <w:p w:rsidR="006A70A5" w:rsidRPr="00C04819" w:rsidRDefault="006A70A5" w:rsidP="006A70A5">
      <w:pPr>
        <w:pStyle w:val="ListParagraph"/>
        <w:numPr>
          <w:ilvl w:val="0"/>
          <w:numId w:val="23"/>
        </w:numPr>
        <w:spacing w:before="120" w:after="120" w:line="276" w:lineRule="auto"/>
        <w:rPr>
          <w:rFonts w:cstheme="minorHAnsi"/>
          <w:lang w:val="fr-CA"/>
        </w:rPr>
      </w:pPr>
      <w:r>
        <w:rPr>
          <w:rFonts w:cstheme="minorHAnsi"/>
          <w:lang w:val="fr-CA"/>
        </w:rPr>
        <w:t>Aéroport de</w:t>
      </w:r>
      <w:r w:rsidRPr="00C04819">
        <w:rPr>
          <w:rFonts w:cstheme="minorHAnsi"/>
          <w:lang w:val="fr-CA"/>
        </w:rPr>
        <w:t xml:space="preserve"> Prince Albert </w:t>
      </w:r>
    </w:p>
    <w:p w:rsidR="00344071" w:rsidRDefault="006A70A5" w:rsidP="006A70A5">
      <w:pPr>
        <w:pStyle w:val="ListParagraph"/>
        <w:numPr>
          <w:ilvl w:val="0"/>
          <w:numId w:val="23"/>
        </w:numPr>
        <w:spacing w:before="120" w:after="120" w:line="276" w:lineRule="auto"/>
        <w:rPr>
          <w:rFonts w:cstheme="minorHAnsi"/>
          <w:lang w:val="fr-CA"/>
        </w:rPr>
      </w:pPr>
      <w:r>
        <w:rPr>
          <w:rFonts w:cstheme="minorHAnsi"/>
          <w:lang w:val="fr-CA"/>
        </w:rPr>
        <w:t>Aéroport de</w:t>
      </w:r>
      <w:r w:rsidRPr="00C04819">
        <w:rPr>
          <w:rFonts w:cstheme="minorHAnsi"/>
          <w:lang w:val="fr-CA"/>
        </w:rPr>
        <w:t xml:space="preserve"> Sioux </w:t>
      </w:r>
      <w:proofErr w:type="spellStart"/>
      <w:r w:rsidRPr="00C04819">
        <w:rPr>
          <w:rFonts w:cstheme="minorHAnsi"/>
          <w:lang w:val="fr-CA"/>
        </w:rPr>
        <w:t>Lookout</w:t>
      </w:r>
      <w:proofErr w:type="spellEnd"/>
      <w:r w:rsidRPr="00C04819">
        <w:rPr>
          <w:rFonts w:cstheme="minorHAnsi"/>
          <w:lang w:val="fr-CA"/>
        </w:rPr>
        <w:t xml:space="preserve"> </w:t>
      </w:r>
    </w:p>
    <w:p w:rsidR="00344071" w:rsidRPr="00C04819" w:rsidRDefault="00344071" w:rsidP="00344071">
      <w:pPr>
        <w:pStyle w:val="ListParagraph"/>
        <w:numPr>
          <w:ilvl w:val="0"/>
          <w:numId w:val="23"/>
        </w:numPr>
        <w:spacing w:before="120" w:after="120" w:line="276" w:lineRule="auto"/>
        <w:rPr>
          <w:rFonts w:cstheme="minorHAnsi"/>
          <w:lang w:val="fr-CA"/>
        </w:rPr>
      </w:pPr>
      <w:r>
        <w:rPr>
          <w:rFonts w:cstheme="minorHAnsi"/>
          <w:lang w:val="fr-CA"/>
        </w:rPr>
        <w:t xml:space="preserve">Gouvernement du </w:t>
      </w:r>
      <w:r w:rsidRPr="00C04819">
        <w:rPr>
          <w:rFonts w:cstheme="minorHAnsi"/>
          <w:lang w:val="fr-CA"/>
        </w:rPr>
        <w:t xml:space="preserve">Yukon </w:t>
      </w:r>
    </w:p>
    <w:p w:rsidR="00F5237D" w:rsidRPr="00344071" w:rsidRDefault="00F5237D" w:rsidP="00344071">
      <w:pPr>
        <w:spacing w:before="120" w:after="120"/>
        <w:rPr>
          <w:rFonts w:cstheme="minorHAnsi"/>
          <w:lang w:val="fr-CA"/>
        </w:rPr>
      </w:pPr>
    </w:p>
    <w:sectPr w:rsidR="00F5237D" w:rsidRPr="00344071" w:rsidSect="00A30C81">
      <w:footerReference w:type="even" r:id="rId11"/>
      <w:footerReference w:type="default" r:id="rId12"/>
      <w:pgSz w:w="12240" w:h="15840"/>
      <w:pgMar w:top="1440" w:right="1440" w:bottom="1440" w:left="1440" w:header="708" w:footer="4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88F" w:rsidRDefault="00F6488F" w:rsidP="00A06EE7">
      <w:pPr>
        <w:spacing w:after="0" w:line="240" w:lineRule="auto"/>
      </w:pPr>
      <w:r>
        <w:separator/>
      </w:r>
    </w:p>
    <w:p w:rsidR="00F6488F" w:rsidRDefault="00F6488F"/>
  </w:endnote>
  <w:endnote w:type="continuationSeparator" w:id="0">
    <w:p w:rsidR="00F6488F" w:rsidRDefault="00F6488F" w:rsidP="00A06EE7">
      <w:pPr>
        <w:spacing w:after="0" w:line="240" w:lineRule="auto"/>
      </w:pPr>
      <w:r>
        <w:continuationSeparator/>
      </w:r>
    </w:p>
    <w:p w:rsidR="00F6488F" w:rsidRDefault="00F64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9F" w:rsidRPr="00CF510F" w:rsidRDefault="00C02A9F" w:rsidP="00CF510F">
    <w:pPr>
      <w:pStyle w:val="Footer"/>
      <w:pBdr>
        <w:top w:val="single" w:sz="4" w:space="3" w:color="auto"/>
      </w:pBdr>
      <w:tabs>
        <w:tab w:val="clear" w:pos="4680"/>
      </w:tabs>
      <w:spacing w:line="300" w:lineRule="auto"/>
      <w:rPr>
        <w:rFonts w:cstheme="minorBidi"/>
        <w:sz w:val="20"/>
        <w:szCs w:val="20"/>
        <w:highlight w:val="cyan"/>
        <w:lang w:val="en-US" w:eastAsia="en-CA"/>
      </w:rPr>
    </w:pPr>
  </w:p>
  <w:p w:rsidR="00C02A9F" w:rsidRPr="00CF510F" w:rsidRDefault="00C02A9F" w:rsidP="00CF510F">
    <w:pPr>
      <w:pStyle w:val="Footer"/>
      <w:pBdr>
        <w:top w:val="single" w:sz="4" w:space="3" w:color="auto"/>
      </w:pBdr>
      <w:tabs>
        <w:tab w:val="clear" w:pos="4680"/>
      </w:tabs>
      <w:spacing w:line="300" w:lineRule="auto"/>
      <w:rPr>
        <w:rFonts w:cstheme="minorBidi"/>
        <w:sz w:val="20"/>
        <w:szCs w:val="20"/>
        <w:highlight w:val="cyan"/>
        <w:lang w:val="en-US" w:eastAsia="en-C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9F" w:rsidRPr="001F0BD5" w:rsidRDefault="001F0BD5" w:rsidP="00A30C81">
    <w:pPr>
      <w:pStyle w:val="Footer"/>
      <w:pBdr>
        <w:top w:val="single" w:sz="4" w:space="3" w:color="auto"/>
      </w:pBdr>
      <w:tabs>
        <w:tab w:val="clear" w:pos="4680"/>
      </w:tabs>
      <w:spacing w:line="276" w:lineRule="auto"/>
      <w:ind w:left="-360"/>
      <w:rPr>
        <w:rFonts w:cstheme="minorBidi"/>
        <w:sz w:val="22"/>
        <w:szCs w:val="22"/>
        <w:lang w:val="fr-CA" w:eastAsia="en-CA"/>
      </w:rPr>
    </w:pPr>
    <w:r w:rsidRPr="001D6487">
      <w:rPr>
        <w:rFonts w:cstheme="minorBidi"/>
        <w:sz w:val="22"/>
        <w:szCs w:val="22"/>
        <w:lang w:val="fr-CA" w:eastAsia="en-CA"/>
      </w:rPr>
      <w:t xml:space="preserve">Office des transports du Canada – </w:t>
    </w:r>
    <w:r w:rsidR="00A30C81" w:rsidRPr="001D6487">
      <w:rPr>
        <w:sz w:val="22"/>
        <w:szCs w:val="22"/>
        <w:lang w:val="fr-CA"/>
      </w:rPr>
      <w:t>Sommaire des discussions sur l'accessibilité de l'offre de service des petits fournisseurs de transport des régions éloignées, rurales ou nordiques</w:t>
    </w:r>
    <w:r>
      <w:rPr>
        <w:rFonts w:cstheme="minorBidi"/>
        <w:sz w:val="22"/>
        <w:szCs w:val="22"/>
        <w:lang w:val="fr-CA" w:eastAsia="en-CA"/>
      </w:rPr>
      <w:tab/>
    </w:r>
    <w:r w:rsidRPr="00B24414">
      <w:rPr>
        <w:sz w:val="22"/>
        <w:szCs w:val="22"/>
      </w:rPr>
      <w:fldChar w:fldCharType="begin"/>
    </w:r>
    <w:r w:rsidRPr="001F0BD5">
      <w:rPr>
        <w:sz w:val="22"/>
        <w:szCs w:val="22"/>
        <w:lang w:val="fr-CA"/>
      </w:rPr>
      <w:instrText xml:space="preserve"> PAGE   \* MERGEFORMAT </w:instrText>
    </w:r>
    <w:r w:rsidRPr="00B24414">
      <w:rPr>
        <w:sz w:val="22"/>
        <w:szCs w:val="22"/>
      </w:rPr>
      <w:fldChar w:fldCharType="separate"/>
    </w:r>
    <w:r w:rsidR="001D6487">
      <w:rPr>
        <w:noProof/>
        <w:sz w:val="22"/>
        <w:szCs w:val="22"/>
        <w:lang w:val="fr-CA"/>
      </w:rPr>
      <w:t>4</w:t>
    </w:r>
    <w:r w:rsidRPr="00B24414">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88F" w:rsidRDefault="00F6488F" w:rsidP="00A06EE7">
      <w:pPr>
        <w:spacing w:after="0" w:line="240" w:lineRule="auto"/>
      </w:pPr>
      <w:r>
        <w:separator/>
      </w:r>
    </w:p>
    <w:p w:rsidR="00F6488F" w:rsidRDefault="00F6488F"/>
  </w:footnote>
  <w:footnote w:type="continuationSeparator" w:id="0">
    <w:p w:rsidR="00F6488F" w:rsidRDefault="00F6488F" w:rsidP="00A06EE7">
      <w:pPr>
        <w:spacing w:after="0" w:line="240" w:lineRule="auto"/>
      </w:pPr>
      <w:r>
        <w:continuationSeparator/>
      </w:r>
    </w:p>
    <w:p w:rsidR="00F6488F" w:rsidRDefault="00F6488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4782"/>
    <w:multiLevelType w:val="multilevel"/>
    <w:tmpl w:val="A2D2006E"/>
    <w:styleLink w:val="ParaSecretariat"/>
    <w:lvl w:ilvl="0">
      <w:start w:val="1"/>
      <w:numFmt w:val="decimal"/>
      <w:lvlText w:val="[%1]"/>
      <w:lvlJc w:val="left"/>
      <w:pPr>
        <w:ind w:left="0" w:hanging="720"/>
      </w:pPr>
      <w:rPr>
        <w:rFonts w:hint="default"/>
      </w:rPr>
    </w:lvl>
    <w:lvl w:ilvl="1">
      <w:start w:val="1"/>
      <w:numFmt w:val="decimal"/>
      <w:lvlText w:val="[%2]"/>
      <w:lvlJc w:val="left"/>
      <w:pPr>
        <w:ind w:left="0" w:hanging="720"/>
      </w:pPr>
      <w:rPr>
        <w:rFonts w:hint="default"/>
      </w:rPr>
    </w:lvl>
    <w:lvl w:ilvl="2">
      <w:start w:val="1"/>
      <w:numFmt w:val="decimal"/>
      <w:lvlText w:val="[%3]"/>
      <w:lvlJc w:val="left"/>
      <w:pPr>
        <w:ind w:left="0" w:hanging="720"/>
      </w:pPr>
      <w:rPr>
        <w:rFonts w:hint="default"/>
      </w:rPr>
    </w:lvl>
    <w:lvl w:ilvl="3">
      <w:start w:val="1"/>
      <w:numFmt w:val="decimal"/>
      <w:lvlText w:val="[%4]"/>
      <w:lvlJc w:val="left"/>
      <w:pPr>
        <w:ind w:left="0" w:hanging="720"/>
      </w:pPr>
      <w:rPr>
        <w:rFonts w:hint="default"/>
      </w:rPr>
    </w:lvl>
    <w:lvl w:ilvl="4">
      <w:start w:val="1"/>
      <w:numFmt w:val="decimal"/>
      <w:lvlText w:val="[%5]"/>
      <w:lvlJc w:val="left"/>
      <w:pPr>
        <w:ind w:left="0" w:hanging="720"/>
      </w:pPr>
      <w:rPr>
        <w:rFonts w:hint="default"/>
      </w:rPr>
    </w:lvl>
    <w:lvl w:ilvl="5">
      <w:start w:val="1"/>
      <w:numFmt w:val="decimal"/>
      <w:lvlText w:val="[%6]"/>
      <w:lvlJc w:val="left"/>
      <w:pPr>
        <w:ind w:left="0" w:hanging="720"/>
      </w:pPr>
      <w:rPr>
        <w:rFonts w:hint="default"/>
      </w:rPr>
    </w:lvl>
    <w:lvl w:ilvl="6">
      <w:start w:val="1"/>
      <w:numFmt w:val="decimal"/>
      <w:lvlText w:val="[%7]"/>
      <w:lvlJc w:val="left"/>
      <w:pPr>
        <w:ind w:left="0" w:hanging="720"/>
      </w:pPr>
      <w:rPr>
        <w:rFonts w:hint="default"/>
      </w:rPr>
    </w:lvl>
    <w:lvl w:ilvl="7">
      <w:start w:val="1"/>
      <w:numFmt w:val="decimal"/>
      <w:lvlText w:val="[%8]"/>
      <w:lvlJc w:val="left"/>
      <w:pPr>
        <w:ind w:left="0" w:hanging="720"/>
      </w:pPr>
      <w:rPr>
        <w:rFonts w:hint="default"/>
      </w:rPr>
    </w:lvl>
    <w:lvl w:ilvl="8">
      <w:start w:val="1"/>
      <w:numFmt w:val="decimal"/>
      <w:lvlText w:val="[%9]"/>
      <w:lvlJc w:val="left"/>
      <w:pPr>
        <w:ind w:left="0" w:hanging="720"/>
      </w:pPr>
      <w:rPr>
        <w:rFonts w:hint="default"/>
      </w:rPr>
    </w:lvl>
  </w:abstractNum>
  <w:abstractNum w:abstractNumId="1" w15:restartNumberingAfterBreak="0">
    <w:nsid w:val="0C4570C0"/>
    <w:multiLevelType w:val="hybridMultilevel"/>
    <w:tmpl w:val="9B78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B2D75"/>
    <w:multiLevelType w:val="hybridMultilevel"/>
    <w:tmpl w:val="3EF8FCFC"/>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3" w15:restartNumberingAfterBreak="0">
    <w:nsid w:val="13E979D8"/>
    <w:multiLevelType w:val="hybridMultilevel"/>
    <w:tmpl w:val="154C46B4"/>
    <w:lvl w:ilvl="0" w:tplc="B9661A5C">
      <w:start w:val="1"/>
      <w:numFmt w:val="decimal"/>
      <w:pStyle w:val="ListParagraph"/>
      <w:lvlText w:val="%1."/>
      <w:lvlJc w:val="left"/>
      <w:pPr>
        <w:ind w:left="720" w:hanging="360"/>
      </w:pPr>
      <w:rPr>
        <w:rFonts w:hint="default"/>
        <w:lang w:val="fr-C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33A75"/>
    <w:multiLevelType w:val="hybridMultilevel"/>
    <w:tmpl w:val="A0AA1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AB4619"/>
    <w:multiLevelType w:val="hybridMultilevel"/>
    <w:tmpl w:val="E076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56A9D"/>
    <w:multiLevelType w:val="hybridMultilevel"/>
    <w:tmpl w:val="FDCABC88"/>
    <w:lvl w:ilvl="0" w:tplc="58B23B6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61552"/>
    <w:multiLevelType w:val="hybridMultilevel"/>
    <w:tmpl w:val="1A4A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B1190"/>
    <w:multiLevelType w:val="hybridMultilevel"/>
    <w:tmpl w:val="FD80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55A2F"/>
    <w:multiLevelType w:val="hybridMultilevel"/>
    <w:tmpl w:val="A946589C"/>
    <w:lvl w:ilvl="0" w:tplc="ECB6BF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16351"/>
    <w:multiLevelType w:val="hybridMultilevel"/>
    <w:tmpl w:val="7D4A032E"/>
    <w:lvl w:ilvl="0" w:tplc="65E698AE">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297777"/>
    <w:multiLevelType w:val="hybridMultilevel"/>
    <w:tmpl w:val="46B86244"/>
    <w:lvl w:ilvl="0" w:tplc="4A6A57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253F0"/>
    <w:multiLevelType w:val="hybridMultilevel"/>
    <w:tmpl w:val="B0F8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0240D"/>
    <w:multiLevelType w:val="hybridMultilevel"/>
    <w:tmpl w:val="929C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E64B1"/>
    <w:multiLevelType w:val="hybridMultilevel"/>
    <w:tmpl w:val="C9B22F06"/>
    <w:lvl w:ilvl="0" w:tplc="2D8CCC8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7C73D4"/>
    <w:multiLevelType w:val="hybridMultilevel"/>
    <w:tmpl w:val="C894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A3DFB"/>
    <w:multiLevelType w:val="hybridMultilevel"/>
    <w:tmpl w:val="095C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72EF3"/>
    <w:multiLevelType w:val="hybridMultilevel"/>
    <w:tmpl w:val="C5D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B65B8F"/>
    <w:multiLevelType w:val="hybridMultilevel"/>
    <w:tmpl w:val="A4AC0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286A74"/>
    <w:multiLevelType w:val="hybridMultilevel"/>
    <w:tmpl w:val="B642ACD2"/>
    <w:lvl w:ilvl="0" w:tplc="7C52E006">
      <w:start w:val="1"/>
      <w:numFmt w:val="decimal"/>
      <w:pStyle w:val="Heading2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CC26DB"/>
    <w:multiLevelType w:val="hybridMultilevel"/>
    <w:tmpl w:val="EA9ADA4C"/>
    <w:lvl w:ilvl="0" w:tplc="29528820">
      <w:start w:val="1"/>
      <w:numFmt w:val="bullet"/>
      <w:pStyle w:val="Listparagraphbullets-nospaceaft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0B2159"/>
    <w:multiLevelType w:val="hybridMultilevel"/>
    <w:tmpl w:val="385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D6CB7"/>
    <w:multiLevelType w:val="hybridMultilevel"/>
    <w:tmpl w:val="10AC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90C6B"/>
    <w:multiLevelType w:val="hybridMultilevel"/>
    <w:tmpl w:val="4066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A7B5D"/>
    <w:multiLevelType w:val="hybridMultilevel"/>
    <w:tmpl w:val="EB5A89E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 w:numId="2">
    <w:abstractNumId w:val="19"/>
  </w:num>
  <w:num w:numId="3">
    <w:abstractNumId w:val="10"/>
  </w:num>
  <w:num w:numId="4">
    <w:abstractNumId w:val="8"/>
  </w:num>
  <w:num w:numId="5">
    <w:abstractNumId w:val="14"/>
  </w:num>
  <w:num w:numId="6">
    <w:abstractNumId w:val="6"/>
  </w:num>
  <w:num w:numId="7">
    <w:abstractNumId w:val="4"/>
  </w:num>
  <w:num w:numId="8">
    <w:abstractNumId w:val="23"/>
  </w:num>
  <w:num w:numId="9">
    <w:abstractNumId w:val="24"/>
  </w:num>
  <w:num w:numId="10">
    <w:abstractNumId w:val="16"/>
  </w:num>
  <w:num w:numId="11">
    <w:abstractNumId w:val="22"/>
  </w:num>
  <w:num w:numId="12">
    <w:abstractNumId w:val="13"/>
  </w:num>
  <w:num w:numId="13">
    <w:abstractNumId w:val="3"/>
  </w:num>
  <w:num w:numId="14">
    <w:abstractNumId w:val="2"/>
  </w:num>
  <w:num w:numId="15">
    <w:abstractNumId w:val="5"/>
  </w:num>
  <w:num w:numId="16">
    <w:abstractNumId w:val="7"/>
  </w:num>
  <w:num w:numId="17">
    <w:abstractNumId w:val="11"/>
  </w:num>
  <w:num w:numId="18">
    <w:abstractNumId w:val="15"/>
  </w:num>
  <w:num w:numId="19">
    <w:abstractNumId w:val="20"/>
  </w:num>
  <w:num w:numId="20">
    <w:abstractNumId w:val="1"/>
  </w:num>
  <w:num w:numId="21">
    <w:abstractNumId w:val="18"/>
  </w:num>
  <w:num w:numId="22">
    <w:abstractNumId w:val="17"/>
  </w:num>
  <w:num w:numId="23">
    <w:abstractNumId w:val="9"/>
  </w:num>
  <w:num w:numId="24">
    <w:abstractNumId w:val="21"/>
  </w:num>
  <w:num w:numId="2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DateAndTime/>
  <w:proofState w:spelling="clean"/>
  <w:stylePaneSortMethod w:val="000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8F"/>
    <w:rsid w:val="00001A10"/>
    <w:rsid w:val="0000203C"/>
    <w:rsid w:val="000053F2"/>
    <w:rsid w:val="000054DE"/>
    <w:rsid w:val="0000603F"/>
    <w:rsid w:val="00010A08"/>
    <w:rsid w:val="00011CE2"/>
    <w:rsid w:val="00013CDC"/>
    <w:rsid w:val="00013D50"/>
    <w:rsid w:val="000143F4"/>
    <w:rsid w:val="00015492"/>
    <w:rsid w:val="00015C88"/>
    <w:rsid w:val="00017083"/>
    <w:rsid w:val="00017B06"/>
    <w:rsid w:val="00020877"/>
    <w:rsid w:val="00021051"/>
    <w:rsid w:val="000225A4"/>
    <w:rsid w:val="00023BA5"/>
    <w:rsid w:val="0002633D"/>
    <w:rsid w:val="00027F1A"/>
    <w:rsid w:val="0003198B"/>
    <w:rsid w:val="00032106"/>
    <w:rsid w:val="000321EC"/>
    <w:rsid w:val="000322DC"/>
    <w:rsid w:val="0003374B"/>
    <w:rsid w:val="00034A43"/>
    <w:rsid w:val="00035F13"/>
    <w:rsid w:val="000370D6"/>
    <w:rsid w:val="00037210"/>
    <w:rsid w:val="00037983"/>
    <w:rsid w:val="000414E2"/>
    <w:rsid w:val="000426A6"/>
    <w:rsid w:val="00042D18"/>
    <w:rsid w:val="00043D19"/>
    <w:rsid w:val="000463D6"/>
    <w:rsid w:val="00046699"/>
    <w:rsid w:val="000533BE"/>
    <w:rsid w:val="0005392A"/>
    <w:rsid w:val="00055E5C"/>
    <w:rsid w:val="0005690C"/>
    <w:rsid w:val="000569E2"/>
    <w:rsid w:val="00056E86"/>
    <w:rsid w:val="00060B76"/>
    <w:rsid w:val="00060BF7"/>
    <w:rsid w:val="00061003"/>
    <w:rsid w:val="00061AD2"/>
    <w:rsid w:val="00066D93"/>
    <w:rsid w:val="000677A1"/>
    <w:rsid w:val="00071246"/>
    <w:rsid w:val="000717F2"/>
    <w:rsid w:val="0007250D"/>
    <w:rsid w:val="000726B0"/>
    <w:rsid w:val="00072DA3"/>
    <w:rsid w:val="00073637"/>
    <w:rsid w:val="00073DD5"/>
    <w:rsid w:val="00076449"/>
    <w:rsid w:val="00076BC5"/>
    <w:rsid w:val="00076F9B"/>
    <w:rsid w:val="00077973"/>
    <w:rsid w:val="00084E46"/>
    <w:rsid w:val="00084FA4"/>
    <w:rsid w:val="00085148"/>
    <w:rsid w:val="00085E57"/>
    <w:rsid w:val="00087559"/>
    <w:rsid w:val="00094846"/>
    <w:rsid w:val="000975DD"/>
    <w:rsid w:val="00097642"/>
    <w:rsid w:val="000A0665"/>
    <w:rsid w:val="000A082F"/>
    <w:rsid w:val="000A1249"/>
    <w:rsid w:val="000A1B73"/>
    <w:rsid w:val="000A5D3C"/>
    <w:rsid w:val="000A5F6D"/>
    <w:rsid w:val="000B18D7"/>
    <w:rsid w:val="000B38FF"/>
    <w:rsid w:val="000B4FDA"/>
    <w:rsid w:val="000B53F8"/>
    <w:rsid w:val="000B7B06"/>
    <w:rsid w:val="000C0F18"/>
    <w:rsid w:val="000C1C35"/>
    <w:rsid w:val="000C21B0"/>
    <w:rsid w:val="000C4746"/>
    <w:rsid w:val="000C5482"/>
    <w:rsid w:val="000C5525"/>
    <w:rsid w:val="000C5900"/>
    <w:rsid w:val="000C5FCB"/>
    <w:rsid w:val="000C6338"/>
    <w:rsid w:val="000D0581"/>
    <w:rsid w:val="000D33EE"/>
    <w:rsid w:val="000D5CA4"/>
    <w:rsid w:val="000D61D6"/>
    <w:rsid w:val="000D67BD"/>
    <w:rsid w:val="000D69EF"/>
    <w:rsid w:val="000E069F"/>
    <w:rsid w:val="000E4E22"/>
    <w:rsid w:val="000F1017"/>
    <w:rsid w:val="000F1D42"/>
    <w:rsid w:val="000F4C7E"/>
    <w:rsid w:val="000F5716"/>
    <w:rsid w:val="000F654F"/>
    <w:rsid w:val="000F69D3"/>
    <w:rsid w:val="000F7DB8"/>
    <w:rsid w:val="0010170E"/>
    <w:rsid w:val="00104519"/>
    <w:rsid w:val="00105183"/>
    <w:rsid w:val="00105D06"/>
    <w:rsid w:val="00106356"/>
    <w:rsid w:val="0010741F"/>
    <w:rsid w:val="00112C5B"/>
    <w:rsid w:val="0011305D"/>
    <w:rsid w:val="00113BDC"/>
    <w:rsid w:val="00114CE6"/>
    <w:rsid w:val="00115176"/>
    <w:rsid w:val="00117F34"/>
    <w:rsid w:val="001209CE"/>
    <w:rsid w:val="00121825"/>
    <w:rsid w:val="00123E68"/>
    <w:rsid w:val="00125E83"/>
    <w:rsid w:val="00127C96"/>
    <w:rsid w:val="0013167B"/>
    <w:rsid w:val="00132C47"/>
    <w:rsid w:val="0013531D"/>
    <w:rsid w:val="00136551"/>
    <w:rsid w:val="00141E16"/>
    <w:rsid w:val="0014288D"/>
    <w:rsid w:val="001428FD"/>
    <w:rsid w:val="00142DE1"/>
    <w:rsid w:val="0015244B"/>
    <w:rsid w:val="00154EB7"/>
    <w:rsid w:val="00154F7E"/>
    <w:rsid w:val="00155460"/>
    <w:rsid w:val="0015697A"/>
    <w:rsid w:val="00157382"/>
    <w:rsid w:val="00157E70"/>
    <w:rsid w:val="00160877"/>
    <w:rsid w:val="00163740"/>
    <w:rsid w:val="0016579E"/>
    <w:rsid w:val="00165CBE"/>
    <w:rsid w:val="00170A04"/>
    <w:rsid w:val="0017225E"/>
    <w:rsid w:val="00172D61"/>
    <w:rsid w:val="0017365D"/>
    <w:rsid w:val="0017372D"/>
    <w:rsid w:val="00174F6C"/>
    <w:rsid w:val="00176A24"/>
    <w:rsid w:val="00176D01"/>
    <w:rsid w:val="00177F36"/>
    <w:rsid w:val="00180A89"/>
    <w:rsid w:val="00180AE2"/>
    <w:rsid w:val="00185421"/>
    <w:rsid w:val="00187291"/>
    <w:rsid w:val="00190356"/>
    <w:rsid w:val="00191147"/>
    <w:rsid w:val="001913EE"/>
    <w:rsid w:val="00193305"/>
    <w:rsid w:val="00197747"/>
    <w:rsid w:val="001A1419"/>
    <w:rsid w:val="001A1D61"/>
    <w:rsid w:val="001A29D1"/>
    <w:rsid w:val="001A7EF4"/>
    <w:rsid w:val="001B2F49"/>
    <w:rsid w:val="001B4BF8"/>
    <w:rsid w:val="001B5BF0"/>
    <w:rsid w:val="001C1099"/>
    <w:rsid w:val="001C170E"/>
    <w:rsid w:val="001C1DBF"/>
    <w:rsid w:val="001C5B7C"/>
    <w:rsid w:val="001C611A"/>
    <w:rsid w:val="001C6A7B"/>
    <w:rsid w:val="001D252F"/>
    <w:rsid w:val="001D3070"/>
    <w:rsid w:val="001D4286"/>
    <w:rsid w:val="001D5810"/>
    <w:rsid w:val="001D5DD5"/>
    <w:rsid w:val="001D6487"/>
    <w:rsid w:val="001D7074"/>
    <w:rsid w:val="001D75D6"/>
    <w:rsid w:val="001D7BDE"/>
    <w:rsid w:val="001E20A7"/>
    <w:rsid w:val="001E2412"/>
    <w:rsid w:val="001E3779"/>
    <w:rsid w:val="001E4517"/>
    <w:rsid w:val="001E5018"/>
    <w:rsid w:val="001E6480"/>
    <w:rsid w:val="001E675D"/>
    <w:rsid w:val="001E7DE3"/>
    <w:rsid w:val="001F017B"/>
    <w:rsid w:val="001F02F4"/>
    <w:rsid w:val="001F0BD5"/>
    <w:rsid w:val="001F15F3"/>
    <w:rsid w:val="001F1AF9"/>
    <w:rsid w:val="001F26CB"/>
    <w:rsid w:val="001F2D6E"/>
    <w:rsid w:val="001F4170"/>
    <w:rsid w:val="001F48BE"/>
    <w:rsid w:val="001F7DEB"/>
    <w:rsid w:val="00201646"/>
    <w:rsid w:val="0020285E"/>
    <w:rsid w:val="0020481B"/>
    <w:rsid w:val="00204C73"/>
    <w:rsid w:val="0020564C"/>
    <w:rsid w:val="00206831"/>
    <w:rsid w:val="00211C5B"/>
    <w:rsid w:val="00213BD8"/>
    <w:rsid w:val="00215C3F"/>
    <w:rsid w:val="00216E86"/>
    <w:rsid w:val="00217333"/>
    <w:rsid w:val="002201FA"/>
    <w:rsid w:val="0022042D"/>
    <w:rsid w:val="0022134B"/>
    <w:rsid w:val="00222004"/>
    <w:rsid w:val="00223320"/>
    <w:rsid w:val="00223D45"/>
    <w:rsid w:val="0022423B"/>
    <w:rsid w:val="00224C18"/>
    <w:rsid w:val="0022565C"/>
    <w:rsid w:val="00230722"/>
    <w:rsid w:val="002312FA"/>
    <w:rsid w:val="00233A56"/>
    <w:rsid w:val="002344D9"/>
    <w:rsid w:val="002350C3"/>
    <w:rsid w:val="00235E62"/>
    <w:rsid w:val="0023614F"/>
    <w:rsid w:val="002373A0"/>
    <w:rsid w:val="00237C5F"/>
    <w:rsid w:val="00240D9F"/>
    <w:rsid w:val="00241004"/>
    <w:rsid w:val="00243A31"/>
    <w:rsid w:val="00244540"/>
    <w:rsid w:val="002473A4"/>
    <w:rsid w:val="00250068"/>
    <w:rsid w:val="00252F82"/>
    <w:rsid w:val="00253A2E"/>
    <w:rsid w:val="002557B0"/>
    <w:rsid w:val="00256660"/>
    <w:rsid w:val="00257215"/>
    <w:rsid w:val="00257577"/>
    <w:rsid w:val="00257D73"/>
    <w:rsid w:val="00257F00"/>
    <w:rsid w:val="00260FE2"/>
    <w:rsid w:val="00261AC4"/>
    <w:rsid w:val="00263A7A"/>
    <w:rsid w:val="00265795"/>
    <w:rsid w:val="00266575"/>
    <w:rsid w:val="002708C5"/>
    <w:rsid w:val="00271B04"/>
    <w:rsid w:val="00272268"/>
    <w:rsid w:val="00272A2D"/>
    <w:rsid w:val="002732D8"/>
    <w:rsid w:val="002744E4"/>
    <w:rsid w:val="00275046"/>
    <w:rsid w:val="00281A13"/>
    <w:rsid w:val="00283B8B"/>
    <w:rsid w:val="00284B43"/>
    <w:rsid w:val="00287936"/>
    <w:rsid w:val="00290E67"/>
    <w:rsid w:val="00292677"/>
    <w:rsid w:val="002928EE"/>
    <w:rsid w:val="002928F7"/>
    <w:rsid w:val="0029375F"/>
    <w:rsid w:val="00295AB6"/>
    <w:rsid w:val="002964DF"/>
    <w:rsid w:val="002A03DC"/>
    <w:rsid w:val="002A5AFD"/>
    <w:rsid w:val="002A5C63"/>
    <w:rsid w:val="002A5E25"/>
    <w:rsid w:val="002A6616"/>
    <w:rsid w:val="002A7B72"/>
    <w:rsid w:val="002B6061"/>
    <w:rsid w:val="002B740E"/>
    <w:rsid w:val="002C1675"/>
    <w:rsid w:val="002C5DEB"/>
    <w:rsid w:val="002C68E6"/>
    <w:rsid w:val="002C79DF"/>
    <w:rsid w:val="002D0114"/>
    <w:rsid w:val="002D05FB"/>
    <w:rsid w:val="002D1682"/>
    <w:rsid w:val="002D404F"/>
    <w:rsid w:val="002D6DAD"/>
    <w:rsid w:val="002D771E"/>
    <w:rsid w:val="002D7B81"/>
    <w:rsid w:val="002E1134"/>
    <w:rsid w:val="002E1709"/>
    <w:rsid w:val="002E1D4E"/>
    <w:rsid w:val="002E2CD1"/>
    <w:rsid w:val="002E3426"/>
    <w:rsid w:val="002E3A43"/>
    <w:rsid w:val="002F0118"/>
    <w:rsid w:val="002F22DD"/>
    <w:rsid w:val="002F262B"/>
    <w:rsid w:val="002F27E4"/>
    <w:rsid w:val="002F2CE5"/>
    <w:rsid w:val="002F36F5"/>
    <w:rsid w:val="002F396B"/>
    <w:rsid w:val="002F43D4"/>
    <w:rsid w:val="002F442C"/>
    <w:rsid w:val="002F507D"/>
    <w:rsid w:val="00300280"/>
    <w:rsid w:val="00300A78"/>
    <w:rsid w:val="00301454"/>
    <w:rsid w:val="00302623"/>
    <w:rsid w:val="00302937"/>
    <w:rsid w:val="0030392B"/>
    <w:rsid w:val="00304201"/>
    <w:rsid w:val="00306B5B"/>
    <w:rsid w:val="00306F1E"/>
    <w:rsid w:val="00306F9E"/>
    <w:rsid w:val="003070A8"/>
    <w:rsid w:val="00307B61"/>
    <w:rsid w:val="003104D8"/>
    <w:rsid w:val="00310688"/>
    <w:rsid w:val="00311D32"/>
    <w:rsid w:val="003125EF"/>
    <w:rsid w:val="00313092"/>
    <w:rsid w:val="003147AB"/>
    <w:rsid w:val="003148B3"/>
    <w:rsid w:val="003221C8"/>
    <w:rsid w:val="00322D60"/>
    <w:rsid w:val="003230A7"/>
    <w:rsid w:val="003253F6"/>
    <w:rsid w:val="0032571A"/>
    <w:rsid w:val="003263D3"/>
    <w:rsid w:val="0032741B"/>
    <w:rsid w:val="00330D4C"/>
    <w:rsid w:val="00330DA1"/>
    <w:rsid w:val="0033174F"/>
    <w:rsid w:val="003329E0"/>
    <w:rsid w:val="00333A47"/>
    <w:rsid w:val="00334039"/>
    <w:rsid w:val="00335AFA"/>
    <w:rsid w:val="00336036"/>
    <w:rsid w:val="00336CC8"/>
    <w:rsid w:val="003375DA"/>
    <w:rsid w:val="003401E6"/>
    <w:rsid w:val="00340B11"/>
    <w:rsid w:val="00342371"/>
    <w:rsid w:val="0034373E"/>
    <w:rsid w:val="00344071"/>
    <w:rsid w:val="003443F3"/>
    <w:rsid w:val="00345DA0"/>
    <w:rsid w:val="00347ACB"/>
    <w:rsid w:val="003520F4"/>
    <w:rsid w:val="00356567"/>
    <w:rsid w:val="00356A2E"/>
    <w:rsid w:val="003608D4"/>
    <w:rsid w:val="0036243C"/>
    <w:rsid w:val="003627FB"/>
    <w:rsid w:val="0036282A"/>
    <w:rsid w:val="00363F59"/>
    <w:rsid w:val="00364EF5"/>
    <w:rsid w:val="00366944"/>
    <w:rsid w:val="003722FE"/>
    <w:rsid w:val="00373964"/>
    <w:rsid w:val="00374639"/>
    <w:rsid w:val="00375E19"/>
    <w:rsid w:val="00375E5B"/>
    <w:rsid w:val="0038182A"/>
    <w:rsid w:val="00383FDC"/>
    <w:rsid w:val="003852B7"/>
    <w:rsid w:val="0038600B"/>
    <w:rsid w:val="0038689C"/>
    <w:rsid w:val="003874CF"/>
    <w:rsid w:val="00390C7B"/>
    <w:rsid w:val="00392782"/>
    <w:rsid w:val="003928E1"/>
    <w:rsid w:val="00392B3F"/>
    <w:rsid w:val="00393260"/>
    <w:rsid w:val="003938F2"/>
    <w:rsid w:val="00395011"/>
    <w:rsid w:val="003955AF"/>
    <w:rsid w:val="00395D85"/>
    <w:rsid w:val="00395E10"/>
    <w:rsid w:val="00395F41"/>
    <w:rsid w:val="0039718A"/>
    <w:rsid w:val="003979FF"/>
    <w:rsid w:val="003A6511"/>
    <w:rsid w:val="003A70D9"/>
    <w:rsid w:val="003B1493"/>
    <w:rsid w:val="003B2B33"/>
    <w:rsid w:val="003B43B7"/>
    <w:rsid w:val="003B75EE"/>
    <w:rsid w:val="003C046E"/>
    <w:rsid w:val="003C0EC1"/>
    <w:rsid w:val="003C204B"/>
    <w:rsid w:val="003C5E18"/>
    <w:rsid w:val="003D07AD"/>
    <w:rsid w:val="003D1120"/>
    <w:rsid w:val="003D11E0"/>
    <w:rsid w:val="003D2DCA"/>
    <w:rsid w:val="003D4418"/>
    <w:rsid w:val="003D5667"/>
    <w:rsid w:val="003D5EF8"/>
    <w:rsid w:val="003D6418"/>
    <w:rsid w:val="003D7170"/>
    <w:rsid w:val="003D7465"/>
    <w:rsid w:val="003D7BFA"/>
    <w:rsid w:val="003E0D2F"/>
    <w:rsid w:val="003E4C1A"/>
    <w:rsid w:val="003F5FC6"/>
    <w:rsid w:val="003F6073"/>
    <w:rsid w:val="00402A86"/>
    <w:rsid w:val="00403662"/>
    <w:rsid w:val="004042B2"/>
    <w:rsid w:val="0040543A"/>
    <w:rsid w:val="00405E67"/>
    <w:rsid w:val="004074E0"/>
    <w:rsid w:val="00412BC9"/>
    <w:rsid w:val="00414549"/>
    <w:rsid w:val="004173EE"/>
    <w:rsid w:val="004174B0"/>
    <w:rsid w:val="004179DA"/>
    <w:rsid w:val="00417CAF"/>
    <w:rsid w:val="00421006"/>
    <w:rsid w:val="00421350"/>
    <w:rsid w:val="00423970"/>
    <w:rsid w:val="00424F4B"/>
    <w:rsid w:val="00425A1E"/>
    <w:rsid w:val="004306C1"/>
    <w:rsid w:val="00430BEF"/>
    <w:rsid w:val="00432854"/>
    <w:rsid w:val="00432B25"/>
    <w:rsid w:val="004368CF"/>
    <w:rsid w:val="00440BB9"/>
    <w:rsid w:val="00441F2D"/>
    <w:rsid w:val="00443632"/>
    <w:rsid w:val="00444FDF"/>
    <w:rsid w:val="0044509F"/>
    <w:rsid w:val="00445C9D"/>
    <w:rsid w:val="00445DEA"/>
    <w:rsid w:val="004465C8"/>
    <w:rsid w:val="00446EB3"/>
    <w:rsid w:val="00447173"/>
    <w:rsid w:val="00450B1A"/>
    <w:rsid w:val="00451225"/>
    <w:rsid w:val="00451B0F"/>
    <w:rsid w:val="00456F87"/>
    <w:rsid w:val="00457B0F"/>
    <w:rsid w:val="00461F52"/>
    <w:rsid w:val="004623D7"/>
    <w:rsid w:val="00463568"/>
    <w:rsid w:val="004637A2"/>
    <w:rsid w:val="00464598"/>
    <w:rsid w:val="0047029B"/>
    <w:rsid w:val="00470B05"/>
    <w:rsid w:val="004742FB"/>
    <w:rsid w:val="00476D6E"/>
    <w:rsid w:val="00476E23"/>
    <w:rsid w:val="004774A0"/>
    <w:rsid w:val="00483B4E"/>
    <w:rsid w:val="004848B6"/>
    <w:rsid w:val="00484A0A"/>
    <w:rsid w:val="00484B94"/>
    <w:rsid w:val="00486777"/>
    <w:rsid w:val="0048747B"/>
    <w:rsid w:val="00487E6A"/>
    <w:rsid w:val="004903F4"/>
    <w:rsid w:val="00492AC2"/>
    <w:rsid w:val="00492FEA"/>
    <w:rsid w:val="004935F0"/>
    <w:rsid w:val="00493AF9"/>
    <w:rsid w:val="004A132E"/>
    <w:rsid w:val="004A1F5B"/>
    <w:rsid w:val="004A25A0"/>
    <w:rsid w:val="004A27B2"/>
    <w:rsid w:val="004A2E7A"/>
    <w:rsid w:val="004A6BAC"/>
    <w:rsid w:val="004A7218"/>
    <w:rsid w:val="004A7DFB"/>
    <w:rsid w:val="004B0A81"/>
    <w:rsid w:val="004B4324"/>
    <w:rsid w:val="004B7496"/>
    <w:rsid w:val="004B7EB9"/>
    <w:rsid w:val="004C29E4"/>
    <w:rsid w:val="004C3A69"/>
    <w:rsid w:val="004C3C33"/>
    <w:rsid w:val="004D25C1"/>
    <w:rsid w:val="004D4103"/>
    <w:rsid w:val="004D5E5A"/>
    <w:rsid w:val="004E15BE"/>
    <w:rsid w:val="004E24C2"/>
    <w:rsid w:val="004E3C5E"/>
    <w:rsid w:val="004E4B66"/>
    <w:rsid w:val="004E4BA3"/>
    <w:rsid w:val="004E74E3"/>
    <w:rsid w:val="004E7B57"/>
    <w:rsid w:val="004F01F0"/>
    <w:rsid w:val="004F0977"/>
    <w:rsid w:val="004F2FEC"/>
    <w:rsid w:val="004F579B"/>
    <w:rsid w:val="0050148A"/>
    <w:rsid w:val="00501D25"/>
    <w:rsid w:val="00501DEE"/>
    <w:rsid w:val="0050296F"/>
    <w:rsid w:val="0050348B"/>
    <w:rsid w:val="005044FF"/>
    <w:rsid w:val="005047FF"/>
    <w:rsid w:val="00504FC2"/>
    <w:rsid w:val="00505E46"/>
    <w:rsid w:val="00505EC1"/>
    <w:rsid w:val="005103E7"/>
    <w:rsid w:val="00511858"/>
    <w:rsid w:val="00512789"/>
    <w:rsid w:val="005133A6"/>
    <w:rsid w:val="00513862"/>
    <w:rsid w:val="00513E29"/>
    <w:rsid w:val="00521A76"/>
    <w:rsid w:val="00524121"/>
    <w:rsid w:val="00524D6A"/>
    <w:rsid w:val="0052689E"/>
    <w:rsid w:val="00531911"/>
    <w:rsid w:val="005322E3"/>
    <w:rsid w:val="00532F87"/>
    <w:rsid w:val="00532FD2"/>
    <w:rsid w:val="00533488"/>
    <w:rsid w:val="00534A4C"/>
    <w:rsid w:val="00535BBE"/>
    <w:rsid w:val="00536A30"/>
    <w:rsid w:val="00537008"/>
    <w:rsid w:val="00537172"/>
    <w:rsid w:val="00537275"/>
    <w:rsid w:val="005376B6"/>
    <w:rsid w:val="005404BD"/>
    <w:rsid w:val="005438C3"/>
    <w:rsid w:val="00551F81"/>
    <w:rsid w:val="00552019"/>
    <w:rsid w:val="0055237F"/>
    <w:rsid w:val="005530C0"/>
    <w:rsid w:val="00554449"/>
    <w:rsid w:val="005559FA"/>
    <w:rsid w:val="00557162"/>
    <w:rsid w:val="005613D3"/>
    <w:rsid w:val="005655DB"/>
    <w:rsid w:val="0056646D"/>
    <w:rsid w:val="005667C4"/>
    <w:rsid w:val="0057116E"/>
    <w:rsid w:val="00571562"/>
    <w:rsid w:val="00571BD4"/>
    <w:rsid w:val="005730E8"/>
    <w:rsid w:val="005747C2"/>
    <w:rsid w:val="005768AC"/>
    <w:rsid w:val="00580E84"/>
    <w:rsid w:val="005810A1"/>
    <w:rsid w:val="00581A7F"/>
    <w:rsid w:val="00581BD8"/>
    <w:rsid w:val="00582129"/>
    <w:rsid w:val="00582B61"/>
    <w:rsid w:val="0058681C"/>
    <w:rsid w:val="0058778C"/>
    <w:rsid w:val="0059014B"/>
    <w:rsid w:val="005929CC"/>
    <w:rsid w:val="005949A8"/>
    <w:rsid w:val="00596C0E"/>
    <w:rsid w:val="00597A6D"/>
    <w:rsid w:val="00597EAE"/>
    <w:rsid w:val="005A03E6"/>
    <w:rsid w:val="005A0521"/>
    <w:rsid w:val="005A2142"/>
    <w:rsid w:val="005A34DF"/>
    <w:rsid w:val="005A3A30"/>
    <w:rsid w:val="005A3D13"/>
    <w:rsid w:val="005A43F7"/>
    <w:rsid w:val="005A627C"/>
    <w:rsid w:val="005A69F6"/>
    <w:rsid w:val="005B0974"/>
    <w:rsid w:val="005B1D92"/>
    <w:rsid w:val="005C1A41"/>
    <w:rsid w:val="005C1E82"/>
    <w:rsid w:val="005C20D7"/>
    <w:rsid w:val="005C33A2"/>
    <w:rsid w:val="005C3DC9"/>
    <w:rsid w:val="005C669E"/>
    <w:rsid w:val="005C670C"/>
    <w:rsid w:val="005D0A0B"/>
    <w:rsid w:val="005D2210"/>
    <w:rsid w:val="005D2864"/>
    <w:rsid w:val="005D3FF0"/>
    <w:rsid w:val="005D4572"/>
    <w:rsid w:val="005D469E"/>
    <w:rsid w:val="005D4C7A"/>
    <w:rsid w:val="005E1E8D"/>
    <w:rsid w:val="005E33B0"/>
    <w:rsid w:val="005E3A5F"/>
    <w:rsid w:val="005E4716"/>
    <w:rsid w:val="005F35C4"/>
    <w:rsid w:val="005F4AA3"/>
    <w:rsid w:val="005F74BF"/>
    <w:rsid w:val="00601CEF"/>
    <w:rsid w:val="00604829"/>
    <w:rsid w:val="0060647B"/>
    <w:rsid w:val="00607EB8"/>
    <w:rsid w:val="006119DB"/>
    <w:rsid w:val="00613D30"/>
    <w:rsid w:val="00615A33"/>
    <w:rsid w:val="00615DB6"/>
    <w:rsid w:val="00616094"/>
    <w:rsid w:val="00616F5E"/>
    <w:rsid w:val="0061796B"/>
    <w:rsid w:val="00620114"/>
    <w:rsid w:val="00620DB3"/>
    <w:rsid w:val="00621531"/>
    <w:rsid w:val="00621613"/>
    <w:rsid w:val="00621B4E"/>
    <w:rsid w:val="00624878"/>
    <w:rsid w:val="006262C5"/>
    <w:rsid w:val="00626DD1"/>
    <w:rsid w:val="00627490"/>
    <w:rsid w:val="00636025"/>
    <w:rsid w:val="00637E76"/>
    <w:rsid w:val="0064293C"/>
    <w:rsid w:val="00642D0E"/>
    <w:rsid w:val="00642D19"/>
    <w:rsid w:val="00642D1B"/>
    <w:rsid w:val="0064512B"/>
    <w:rsid w:val="00645435"/>
    <w:rsid w:val="00645CBF"/>
    <w:rsid w:val="00646BF8"/>
    <w:rsid w:val="00650146"/>
    <w:rsid w:val="00652BF4"/>
    <w:rsid w:val="00654468"/>
    <w:rsid w:val="006545E9"/>
    <w:rsid w:val="006549BC"/>
    <w:rsid w:val="006552EA"/>
    <w:rsid w:val="00657E4B"/>
    <w:rsid w:val="00660A01"/>
    <w:rsid w:val="006621C2"/>
    <w:rsid w:val="0066271D"/>
    <w:rsid w:val="006639E5"/>
    <w:rsid w:val="00664C4A"/>
    <w:rsid w:val="00665EE9"/>
    <w:rsid w:val="0066697A"/>
    <w:rsid w:val="00666B59"/>
    <w:rsid w:val="00666DC4"/>
    <w:rsid w:val="00670A0D"/>
    <w:rsid w:val="00671AF9"/>
    <w:rsid w:val="006720D9"/>
    <w:rsid w:val="00672892"/>
    <w:rsid w:val="00673A07"/>
    <w:rsid w:val="00674F59"/>
    <w:rsid w:val="00676108"/>
    <w:rsid w:val="00677963"/>
    <w:rsid w:val="00681C1D"/>
    <w:rsid w:val="0068455D"/>
    <w:rsid w:val="00684838"/>
    <w:rsid w:val="00686FD2"/>
    <w:rsid w:val="00687048"/>
    <w:rsid w:val="006872F1"/>
    <w:rsid w:val="00690AE9"/>
    <w:rsid w:val="00691316"/>
    <w:rsid w:val="0069178D"/>
    <w:rsid w:val="00692CB5"/>
    <w:rsid w:val="00695458"/>
    <w:rsid w:val="0069555B"/>
    <w:rsid w:val="00696442"/>
    <w:rsid w:val="006A46AC"/>
    <w:rsid w:val="006A4C6B"/>
    <w:rsid w:val="006A6BB6"/>
    <w:rsid w:val="006A70A5"/>
    <w:rsid w:val="006B1305"/>
    <w:rsid w:val="006B155A"/>
    <w:rsid w:val="006B2467"/>
    <w:rsid w:val="006B2E5C"/>
    <w:rsid w:val="006B2ED4"/>
    <w:rsid w:val="006B3A67"/>
    <w:rsid w:val="006B6BE8"/>
    <w:rsid w:val="006C0F03"/>
    <w:rsid w:val="006C1655"/>
    <w:rsid w:val="006C357B"/>
    <w:rsid w:val="006C3D59"/>
    <w:rsid w:val="006C4871"/>
    <w:rsid w:val="006C512D"/>
    <w:rsid w:val="006C5303"/>
    <w:rsid w:val="006C5A70"/>
    <w:rsid w:val="006C5E20"/>
    <w:rsid w:val="006D54C6"/>
    <w:rsid w:val="006D5E21"/>
    <w:rsid w:val="006D6D76"/>
    <w:rsid w:val="006D7921"/>
    <w:rsid w:val="006D7B8B"/>
    <w:rsid w:val="006E0366"/>
    <w:rsid w:val="006E2AF7"/>
    <w:rsid w:val="006E2D65"/>
    <w:rsid w:val="006E4378"/>
    <w:rsid w:val="006E4F6A"/>
    <w:rsid w:val="006E55F8"/>
    <w:rsid w:val="006E75D2"/>
    <w:rsid w:val="006E7FB7"/>
    <w:rsid w:val="006F03D0"/>
    <w:rsid w:val="006F11A9"/>
    <w:rsid w:val="006F16AB"/>
    <w:rsid w:val="006F6A06"/>
    <w:rsid w:val="006F6FC7"/>
    <w:rsid w:val="007008C9"/>
    <w:rsid w:val="0070342F"/>
    <w:rsid w:val="00706E93"/>
    <w:rsid w:val="00707E82"/>
    <w:rsid w:val="00710C02"/>
    <w:rsid w:val="00710E27"/>
    <w:rsid w:val="00712A87"/>
    <w:rsid w:val="0071312A"/>
    <w:rsid w:val="00713DE3"/>
    <w:rsid w:val="00714126"/>
    <w:rsid w:val="00716587"/>
    <w:rsid w:val="007176E4"/>
    <w:rsid w:val="0072050B"/>
    <w:rsid w:val="00721987"/>
    <w:rsid w:val="00723001"/>
    <w:rsid w:val="00723DCD"/>
    <w:rsid w:val="00724E6F"/>
    <w:rsid w:val="007273E9"/>
    <w:rsid w:val="007275BA"/>
    <w:rsid w:val="007302B8"/>
    <w:rsid w:val="00730547"/>
    <w:rsid w:val="00730856"/>
    <w:rsid w:val="007321C0"/>
    <w:rsid w:val="00732709"/>
    <w:rsid w:val="00732BA0"/>
    <w:rsid w:val="007356DF"/>
    <w:rsid w:val="00735B60"/>
    <w:rsid w:val="007364D1"/>
    <w:rsid w:val="0073742B"/>
    <w:rsid w:val="00740257"/>
    <w:rsid w:val="0074131D"/>
    <w:rsid w:val="00741AFA"/>
    <w:rsid w:val="0074208E"/>
    <w:rsid w:val="007434B3"/>
    <w:rsid w:val="007436CB"/>
    <w:rsid w:val="00743A17"/>
    <w:rsid w:val="00743F46"/>
    <w:rsid w:val="00746448"/>
    <w:rsid w:val="007468F9"/>
    <w:rsid w:val="00747A72"/>
    <w:rsid w:val="00753FCE"/>
    <w:rsid w:val="00754DEE"/>
    <w:rsid w:val="00755025"/>
    <w:rsid w:val="0075502C"/>
    <w:rsid w:val="007556E8"/>
    <w:rsid w:val="00756EF7"/>
    <w:rsid w:val="00763354"/>
    <w:rsid w:val="0076780B"/>
    <w:rsid w:val="007712C9"/>
    <w:rsid w:val="00771E64"/>
    <w:rsid w:val="0077319C"/>
    <w:rsid w:val="007731DA"/>
    <w:rsid w:val="007739F7"/>
    <w:rsid w:val="0077610D"/>
    <w:rsid w:val="007818AA"/>
    <w:rsid w:val="00782247"/>
    <w:rsid w:val="00783FCC"/>
    <w:rsid w:val="0078454F"/>
    <w:rsid w:val="007850E1"/>
    <w:rsid w:val="0078511F"/>
    <w:rsid w:val="007864D5"/>
    <w:rsid w:val="007868EB"/>
    <w:rsid w:val="007944C3"/>
    <w:rsid w:val="00794DA6"/>
    <w:rsid w:val="007975D5"/>
    <w:rsid w:val="00797739"/>
    <w:rsid w:val="00797B2E"/>
    <w:rsid w:val="007A2231"/>
    <w:rsid w:val="007A581B"/>
    <w:rsid w:val="007A58FC"/>
    <w:rsid w:val="007A787D"/>
    <w:rsid w:val="007A7C19"/>
    <w:rsid w:val="007B00D1"/>
    <w:rsid w:val="007B175E"/>
    <w:rsid w:val="007B42B0"/>
    <w:rsid w:val="007B63E5"/>
    <w:rsid w:val="007B6B8D"/>
    <w:rsid w:val="007B73F4"/>
    <w:rsid w:val="007C20DE"/>
    <w:rsid w:val="007C492D"/>
    <w:rsid w:val="007C6232"/>
    <w:rsid w:val="007D0FE0"/>
    <w:rsid w:val="007D200D"/>
    <w:rsid w:val="007D2A04"/>
    <w:rsid w:val="007D3E17"/>
    <w:rsid w:val="007D3F7B"/>
    <w:rsid w:val="007D525B"/>
    <w:rsid w:val="007D5321"/>
    <w:rsid w:val="007E02AE"/>
    <w:rsid w:val="007E17C7"/>
    <w:rsid w:val="007E1C8B"/>
    <w:rsid w:val="007E3488"/>
    <w:rsid w:val="007E3948"/>
    <w:rsid w:val="007E3B50"/>
    <w:rsid w:val="007E4A25"/>
    <w:rsid w:val="007E52E5"/>
    <w:rsid w:val="007E54A5"/>
    <w:rsid w:val="007E5D49"/>
    <w:rsid w:val="007F37CE"/>
    <w:rsid w:val="007F48A9"/>
    <w:rsid w:val="007F70F7"/>
    <w:rsid w:val="008019DC"/>
    <w:rsid w:val="00801E87"/>
    <w:rsid w:val="00802753"/>
    <w:rsid w:val="008027E7"/>
    <w:rsid w:val="00802AE2"/>
    <w:rsid w:val="00802DC0"/>
    <w:rsid w:val="0080476C"/>
    <w:rsid w:val="00804F96"/>
    <w:rsid w:val="00806087"/>
    <w:rsid w:val="0080719C"/>
    <w:rsid w:val="00807EF0"/>
    <w:rsid w:val="008105A3"/>
    <w:rsid w:val="00812CE3"/>
    <w:rsid w:val="00816126"/>
    <w:rsid w:val="0081613C"/>
    <w:rsid w:val="00821E89"/>
    <w:rsid w:val="0082266A"/>
    <w:rsid w:val="00822B55"/>
    <w:rsid w:val="008321CD"/>
    <w:rsid w:val="00835E8B"/>
    <w:rsid w:val="0083696A"/>
    <w:rsid w:val="0083739D"/>
    <w:rsid w:val="00837D9A"/>
    <w:rsid w:val="0084087F"/>
    <w:rsid w:val="008411FD"/>
    <w:rsid w:val="00843DCD"/>
    <w:rsid w:val="00844278"/>
    <w:rsid w:val="00844EE2"/>
    <w:rsid w:val="00847DC9"/>
    <w:rsid w:val="00847ED2"/>
    <w:rsid w:val="00850A26"/>
    <w:rsid w:val="00850FD5"/>
    <w:rsid w:val="00851743"/>
    <w:rsid w:val="00853BA8"/>
    <w:rsid w:val="0085459D"/>
    <w:rsid w:val="00855A69"/>
    <w:rsid w:val="008563A2"/>
    <w:rsid w:val="00856AF4"/>
    <w:rsid w:val="00856D38"/>
    <w:rsid w:val="0086000A"/>
    <w:rsid w:val="00860638"/>
    <w:rsid w:val="00862324"/>
    <w:rsid w:val="00864859"/>
    <w:rsid w:val="00864EE2"/>
    <w:rsid w:val="0087135E"/>
    <w:rsid w:val="0087547A"/>
    <w:rsid w:val="008759BB"/>
    <w:rsid w:val="00876DF7"/>
    <w:rsid w:val="00880F8F"/>
    <w:rsid w:val="00883907"/>
    <w:rsid w:val="00883E8C"/>
    <w:rsid w:val="00885DAD"/>
    <w:rsid w:val="00886BC4"/>
    <w:rsid w:val="00890FDC"/>
    <w:rsid w:val="00891FC8"/>
    <w:rsid w:val="00892990"/>
    <w:rsid w:val="00892C34"/>
    <w:rsid w:val="00893C16"/>
    <w:rsid w:val="00894FF3"/>
    <w:rsid w:val="008950F6"/>
    <w:rsid w:val="00896A5B"/>
    <w:rsid w:val="008A016F"/>
    <w:rsid w:val="008A0F26"/>
    <w:rsid w:val="008A0F78"/>
    <w:rsid w:val="008A299E"/>
    <w:rsid w:val="008A4259"/>
    <w:rsid w:val="008A5228"/>
    <w:rsid w:val="008A5503"/>
    <w:rsid w:val="008A59D2"/>
    <w:rsid w:val="008B12D1"/>
    <w:rsid w:val="008B15F4"/>
    <w:rsid w:val="008B162F"/>
    <w:rsid w:val="008B33FB"/>
    <w:rsid w:val="008B418F"/>
    <w:rsid w:val="008B6E3F"/>
    <w:rsid w:val="008C04EB"/>
    <w:rsid w:val="008C081D"/>
    <w:rsid w:val="008C0F27"/>
    <w:rsid w:val="008C4B95"/>
    <w:rsid w:val="008D2446"/>
    <w:rsid w:val="008D2885"/>
    <w:rsid w:val="008D2C1A"/>
    <w:rsid w:val="008D34B4"/>
    <w:rsid w:val="008D5F0E"/>
    <w:rsid w:val="008D6BC6"/>
    <w:rsid w:val="008D724E"/>
    <w:rsid w:val="008E474B"/>
    <w:rsid w:val="008E539B"/>
    <w:rsid w:val="008E582F"/>
    <w:rsid w:val="008E5CC7"/>
    <w:rsid w:val="008E7FB1"/>
    <w:rsid w:val="008F0131"/>
    <w:rsid w:val="008F0D2C"/>
    <w:rsid w:val="008F1A71"/>
    <w:rsid w:val="008F36E7"/>
    <w:rsid w:val="008F3F9B"/>
    <w:rsid w:val="008F45D0"/>
    <w:rsid w:val="008F5084"/>
    <w:rsid w:val="008F553A"/>
    <w:rsid w:val="008F63FE"/>
    <w:rsid w:val="008F7878"/>
    <w:rsid w:val="008F79B9"/>
    <w:rsid w:val="00900E95"/>
    <w:rsid w:val="00903CE2"/>
    <w:rsid w:val="00905101"/>
    <w:rsid w:val="00912C42"/>
    <w:rsid w:val="00914EAD"/>
    <w:rsid w:val="00916293"/>
    <w:rsid w:val="00917C48"/>
    <w:rsid w:val="00917DCC"/>
    <w:rsid w:val="00917F55"/>
    <w:rsid w:val="00920037"/>
    <w:rsid w:val="009220E5"/>
    <w:rsid w:val="00922CC5"/>
    <w:rsid w:val="00922FF7"/>
    <w:rsid w:val="00923D83"/>
    <w:rsid w:val="00924F3E"/>
    <w:rsid w:val="00925B9C"/>
    <w:rsid w:val="00925E37"/>
    <w:rsid w:val="009269C9"/>
    <w:rsid w:val="009270A8"/>
    <w:rsid w:val="009311C5"/>
    <w:rsid w:val="0093273A"/>
    <w:rsid w:val="00936687"/>
    <w:rsid w:val="00942D7F"/>
    <w:rsid w:val="009502F1"/>
    <w:rsid w:val="00950808"/>
    <w:rsid w:val="00950BC1"/>
    <w:rsid w:val="00951D8F"/>
    <w:rsid w:val="00953740"/>
    <w:rsid w:val="00955CC1"/>
    <w:rsid w:val="00955F0D"/>
    <w:rsid w:val="00957345"/>
    <w:rsid w:val="00960A7B"/>
    <w:rsid w:val="00960DA9"/>
    <w:rsid w:val="00962F87"/>
    <w:rsid w:val="0096353E"/>
    <w:rsid w:val="009655B2"/>
    <w:rsid w:val="0096588B"/>
    <w:rsid w:val="0097058A"/>
    <w:rsid w:val="00970E3B"/>
    <w:rsid w:val="0097351C"/>
    <w:rsid w:val="00974703"/>
    <w:rsid w:val="00974B15"/>
    <w:rsid w:val="00974F12"/>
    <w:rsid w:val="009753AB"/>
    <w:rsid w:val="009768A9"/>
    <w:rsid w:val="00980CF5"/>
    <w:rsid w:val="0098114D"/>
    <w:rsid w:val="00981253"/>
    <w:rsid w:val="00984D1E"/>
    <w:rsid w:val="00990CEB"/>
    <w:rsid w:val="00991885"/>
    <w:rsid w:val="00991CE9"/>
    <w:rsid w:val="009932BF"/>
    <w:rsid w:val="00994280"/>
    <w:rsid w:val="00994BBB"/>
    <w:rsid w:val="00994E5F"/>
    <w:rsid w:val="00995D31"/>
    <w:rsid w:val="009A15F1"/>
    <w:rsid w:val="009A21B5"/>
    <w:rsid w:val="009A2E69"/>
    <w:rsid w:val="009A43B9"/>
    <w:rsid w:val="009A43FD"/>
    <w:rsid w:val="009A5F67"/>
    <w:rsid w:val="009A6509"/>
    <w:rsid w:val="009A7205"/>
    <w:rsid w:val="009A793E"/>
    <w:rsid w:val="009A7DF2"/>
    <w:rsid w:val="009B1E84"/>
    <w:rsid w:val="009B1EC8"/>
    <w:rsid w:val="009B308F"/>
    <w:rsid w:val="009B50FD"/>
    <w:rsid w:val="009B5BE2"/>
    <w:rsid w:val="009B5C5A"/>
    <w:rsid w:val="009B6495"/>
    <w:rsid w:val="009B7BE9"/>
    <w:rsid w:val="009C07B1"/>
    <w:rsid w:val="009C2BC8"/>
    <w:rsid w:val="009C2E72"/>
    <w:rsid w:val="009C33D0"/>
    <w:rsid w:val="009C4AA1"/>
    <w:rsid w:val="009C4DB6"/>
    <w:rsid w:val="009C7224"/>
    <w:rsid w:val="009C730A"/>
    <w:rsid w:val="009D05E3"/>
    <w:rsid w:val="009D24B7"/>
    <w:rsid w:val="009D2859"/>
    <w:rsid w:val="009D43D4"/>
    <w:rsid w:val="009E0E4B"/>
    <w:rsid w:val="009E12B5"/>
    <w:rsid w:val="009E35A0"/>
    <w:rsid w:val="009E3637"/>
    <w:rsid w:val="009E4293"/>
    <w:rsid w:val="009E450F"/>
    <w:rsid w:val="009E68E5"/>
    <w:rsid w:val="009F0404"/>
    <w:rsid w:val="009F04B4"/>
    <w:rsid w:val="009F26B4"/>
    <w:rsid w:val="009F28DA"/>
    <w:rsid w:val="009F2A8C"/>
    <w:rsid w:val="009F6370"/>
    <w:rsid w:val="00A00944"/>
    <w:rsid w:val="00A00ECA"/>
    <w:rsid w:val="00A01476"/>
    <w:rsid w:val="00A031C9"/>
    <w:rsid w:val="00A0399E"/>
    <w:rsid w:val="00A056A3"/>
    <w:rsid w:val="00A06D55"/>
    <w:rsid w:val="00A06EE7"/>
    <w:rsid w:val="00A1131E"/>
    <w:rsid w:val="00A125BE"/>
    <w:rsid w:val="00A13695"/>
    <w:rsid w:val="00A14F86"/>
    <w:rsid w:val="00A16AB1"/>
    <w:rsid w:val="00A170F1"/>
    <w:rsid w:val="00A23DF3"/>
    <w:rsid w:val="00A2474B"/>
    <w:rsid w:val="00A271F6"/>
    <w:rsid w:val="00A273A2"/>
    <w:rsid w:val="00A30975"/>
    <w:rsid w:val="00A30C81"/>
    <w:rsid w:val="00A342AC"/>
    <w:rsid w:val="00A34889"/>
    <w:rsid w:val="00A35FD7"/>
    <w:rsid w:val="00A37BBF"/>
    <w:rsid w:val="00A37C44"/>
    <w:rsid w:val="00A40C2A"/>
    <w:rsid w:val="00A428A8"/>
    <w:rsid w:val="00A44237"/>
    <w:rsid w:val="00A44812"/>
    <w:rsid w:val="00A50F8F"/>
    <w:rsid w:val="00A519D4"/>
    <w:rsid w:val="00A52ECD"/>
    <w:rsid w:val="00A5425B"/>
    <w:rsid w:val="00A553C9"/>
    <w:rsid w:val="00A57E1C"/>
    <w:rsid w:val="00A63DAA"/>
    <w:rsid w:val="00A657F8"/>
    <w:rsid w:val="00A672DA"/>
    <w:rsid w:val="00A701B7"/>
    <w:rsid w:val="00A72437"/>
    <w:rsid w:val="00A72975"/>
    <w:rsid w:val="00A73C04"/>
    <w:rsid w:val="00A748F1"/>
    <w:rsid w:val="00A7583E"/>
    <w:rsid w:val="00A77611"/>
    <w:rsid w:val="00A7791A"/>
    <w:rsid w:val="00A811A5"/>
    <w:rsid w:val="00A814B0"/>
    <w:rsid w:val="00A85673"/>
    <w:rsid w:val="00A90C71"/>
    <w:rsid w:val="00A93393"/>
    <w:rsid w:val="00A93486"/>
    <w:rsid w:val="00A93C74"/>
    <w:rsid w:val="00A97C59"/>
    <w:rsid w:val="00AA0236"/>
    <w:rsid w:val="00AA2B07"/>
    <w:rsid w:val="00AA3B2B"/>
    <w:rsid w:val="00AA4128"/>
    <w:rsid w:val="00AA5DF2"/>
    <w:rsid w:val="00AB28A4"/>
    <w:rsid w:val="00AB2ECD"/>
    <w:rsid w:val="00AB351B"/>
    <w:rsid w:val="00AB3E2D"/>
    <w:rsid w:val="00AB5CFE"/>
    <w:rsid w:val="00AB7DF8"/>
    <w:rsid w:val="00AC09D4"/>
    <w:rsid w:val="00AC1ACB"/>
    <w:rsid w:val="00AC2546"/>
    <w:rsid w:val="00AC2624"/>
    <w:rsid w:val="00AC2EC5"/>
    <w:rsid w:val="00AC3830"/>
    <w:rsid w:val="00AC55D3"/>
    <w:rsid w:val="00AC733F"/>
    <w:rsid w:val="00AC77D1"/>
    <w:rsid w:val="00AD0968"/>
    <w:rsid w:val="00AD6B7B"/>
    <w:rsid w:val="00AD734D"/>
    <w:rsid w:val="00AE108A"/>
    <w:rsid w:val="00AE190B"/>
    <w:rsid w:val="00AE3B74"/>
    <w:rsid w:val="00AE42D0"/>
    <w:rsid w:val="00AE4875"/>
    <w:rsid w:val="00AE490A"/>
    <w:rsid w:val="00AE67AA"/>
    <w:rsid w:val="00AE710D"/>
    <w:rsid w:val="00AF17DC"/>
    <w:rsid w:val="00AF2C47"/>
    <w:rsid w:val="00AF3A33"/>
    <w:rsid w:val="00AF5E9E"/>
    <w:rsid w:val="00AF63D4"/>
    <w:rsid w:val="00B00248"/>
    <w:rsid w:val="00B03192"/>
    <w:rsid w:val="00B040A1"/>
    <w:rsid w:val="00B05FB5"/>
    <w:rsid w:val="00B063F5"/>
    <w:rsid w:val="00B066BE"/>
    <w:rsid w:val="00B06AB5"/>
    <w:rsid w:val="00B100D4"/>
    <w:rsid w:val="00B106DC"/>
    <w:rsid w:val="00B117A2"/>
    <w:rsid w:val="00B12AA6"/>
    <w:rsid w:val="00B13D00"/>
    <w:rsid w:val="00B171F0"/>
    <w:rsid w:val="00B17D14"/>
    <w:rsid w:val="00B21B03"/>
    <w:rsid w:val="00B22729"/>
    <w:rsid w:val="00B22F5A"/>
    <w:rsid w:val="00B23174"/>
    <w:rsid w:val="00B24E7B"/>
    <w:rsid w:val="00B252C5"/>
    <w:rsid w:val="00B26366"/>
    <w:rsid w:val="00B273C7"/>
    <w:rsid w:val="00B27BD6"/>
    <w:rsid w:val="00B312D9"/>
    <w:rsid w:val="00B31502"/>
    <w:rsid w:val="00B32394"/>
    <w:rsid w:val="00B33D8C"/>
    <w:rsid w:val="00B3509A"/>
    <w:rsid w:val="00B36998"/>
    <w:rsid w:val="00B4198C"/>
    <w:rsid w:val="00B43310"/>
    <w:rsid w:val="00B43A5F"/>
    <w:rsid w:val="00B44E57"/>
    <w:rsid w:val="00B457EA"/>
    <w:rsid w:val="00B508E0"/>
    <w:rsid w:val="00B50A1D"/>
    <w:rsid w:val="00B516A6"/>
    <w:rsid w:val="00B516EC"/>
    <w:rsid w:val="00B538CD"/>
    <w:rsid w:val="00B53C97"/>
    <w:rsid w:val="00B54C6F"/>
    <w:rsid w:val="00B55279"/>
    <w:rsid w:val="00B553C3"/>
    <w:rsid w:val="00B6063A"/>
    <w:rsid w:val="00B60706"/>
    <w:rsid w:val="00B60DA4"/>
    <w:rsid w:val="00B64D1F"/>
    <w:rsid w:val="00B652FD"/>
    <w:rsid w:val="00B66E4E"/>
    <w:rsid w:val="00B67098"/>
    <w:rsid w:val="00B675A4"/>
    <w:rsid w:val="00B6766A"/>
    <w:rsid w:val="00B708C4"/>
    <w:rsid w:val="00B70AEF"/>
    <w:rsid w:val="00B71CD8"/>
    <w:rsid w:val="00B73469"/>
    <w:rsid w:val="00B73C45"/>
    <w:rsid w:val="00B73FBC"/>
    <w:rsid w:val="00B756D3"/>
    <w:rsid w:val="00B76030"/>
    <w:rsid w:val="00B80231"/>
    <w:rsid w:val="00B80AC2"/>
    <w:rsid w:val="00B8183D"/>
    <w:rsid w:val="00B829AE"/>
    <w:rsid w:val="00B84616"/>
    <w:rsid w:val="00B84C04"/>
    <w:rsid w:val="00B84FD2"/>
    <w:rsid w:val="00B86E1A"/>
    <w:rsid w:val="00B8704D"/>
    <w:rsid w:val="00B9264A"/>
    <w:rsid w:val="00B93008"/>
    <w:rsid w:val="00B93636"/>
    <w:rsid w:val="00B9445D"/>
    <w:rsid w:val="00B9516F"/>
    <w:rsid w:val="00B9673A"/>
    <w:rsid w:val="00BA2094"/>
    <w:rsid w:val="00BA7A70"/>
    <w:rsid w:val="00BA7FE1"/>
    <w:rsid w:val="00BB1865"/>
    <w:rsid w:val="00BB3950"/>
    <w:rsid w:val="00BB3D18"/>
    <w:rsid w:val="00BB7A71"/>
    <w:rsid w:val="00BC0027"/>
    <w:rsid w:val="00BC066D"/>
    <w:rsid w:val="00BC120D"/>
    <w:rsid w:val="00BC1B8C"/>
    <w:rsid w:val="00BC28BB"/>
    <w:rsid w:val="00BC306A"/>
    <w:rsid w:val="00BC7139"/>
    <w:rsid w:val="00BC721C"/>
    <w:rsid w:val="00BD1649"/>
    <w:rsid w:val="00BD24B6"/>
    <w:rsid w:val="00BD3514"/>
    <w:rsid w:val="00BD4651"/>
    <w:rsid w:val="00BD54B8"/>
    <w:rsid w:val="00BE2946"/>
    <w:rsid w:val="00BE2F24"/>
    <w:rsid w:val="00BE4600"/>
    <w:rsid w:val="00BE7BDD"/>
    <w:rsid w:val="00BF0F73"/>
    <w:rsid w:val="00BF2DF1"/>
    <w:rsid w:val="00BF321A"/>
    <w:rsid w:val="00BF69C8"/>
    <w:rsid w:val="00BF7C8E"/>
    <w:rsid w:val="00C01C1F"/>
    <w:rsid w:val="00C0221B"/>
    <w:rsid w:val="00C02A9F"/>
    <w:rsid w:val="00C035A2"/>
    <w:rsid w:val="00C042C5"/>
    <w:rsid w:val="00C06E1B"/>
    <w:rsid w:val="00C10FF0"/>
    <w:rsid w:val="00C114B6"/>
    <w:rsid w:val="00C11D82"/>
    <w:rsid w:val="00C11FBB"/>
    <w:rsid w:val="00C1444C"/>
    <w:rsid w:val="00C164A2"/>
    <w:rsid w:val="00C16B60"/>
    <w:rsid w:val="00C16FE9"/>
    <w:rsid w:val="00C20984"/>
    <w:rsid w:val="00C2185B"/>
    <w:rsid w:val="00C21C8D"/>
    <w:rsid w:val="00C23317"/>
    <w:rsid w:val="00C245C2"/>
    <w:rsid w:val="00C245F0"/>
    <w:rsid w:val="00C26621"/>
    <w:rsid w:val="00C276EC"/>
    <w:rsid w:val="00C27976"/>
    <w:rsid w:val="00C303E9"/>
    <w:rsid w:val="00C30A6A"/>
    <w:rsid w:val="00C31CE7"/>
    <w:rsid w:val="00C338C9"/>
    <w:rsid w:val="00C3499D"/>
    <w:rsid w:val="00C3636E"/>
    <w:rsid w:val="00C36697"/>
    <w:rsid w:val="00C37C8B"/>
    <w:rsid w:val="00C40ACE"/>
    <w:rsid w:val="00C40F0D"/>
    <w:rsid w:val="00C417BE"/>
    <w:rsid w:val="00C4242F"/>
    <w:rsid w:val="00C4335E"/>
    <w:rsid w:val="00C445A4"/>
    <w:rsid w:val="00C44859"/>
    <w:rsid w:val="00C47DD3"/>
    <w:rsid w:val="00C542DB"/>
    <w:rsid w:val="00C60765"/>
    <w:rsid w:val="00C615D8"/>
    <w:rsid w:val="00C61B99"/>
    <w:rsid w:val="00C620CB"/>
    <w:rsid w:val="00C6336D"/>
    <w:rsid w:val="00C64E45"/>
    <w:rsid w:val="00C70087"/>
    <w:rsid w:val="00C75A72"/>
    <w:rsid w:val="00C8037A"/>
    <w:rsid w:val="00C8088D"/>
    <w:rsid w:val="00C822AE"/>
    <w:rsid w:val="00C82707"/>
    <w:rsid w:val="00C83143"/>
    <w:rsid w:val="00C84AE4"/>
    <w:rsid w:val="00C878C2"/>
    <w:rsid w:val="00C87972"/>
    <w:rsid w:val="00C9086E"/>
    <w:rsid w:val="00C92032"/>
    <w:rsid w:val="00C9298E"/>
    <w:rsid w:val="00C9305C"/>
    <w:rsid w:val="00C945E9"/>
    <w:rsid w:val="00C95323"/>
    <w:rsid w:val="00C9572E"/>
    <w:rsid w:val="00C95C14"/>
    <w:rsid w:val="00C9609B"/>
    <w:rsid w:val="00C96A39"/>
    <w:rsid w:val="00C96C0D"/>
    <w:rsid w:val="00CA28F7"/>
    <w:rsid w:val="00CA305F"/>
    <w:rsid w:val="00CA58C4"/>
    <w:rsid w:val="00CB1025"/>
    <w:rsid w:val="00CB163C"/>
    <w:rsid w:val="00CB1FD6"/>
    <w:rsid w:val="00CB270B"/>
    <w:rsid w:val="00CB7BA3"/>
    <w:rsid w:val="00CC14D4"/>
    <w:rsid w:val="00CC20A7"/>
    <w:rsid w:val="00CC3A9C"/>
    <w:rsid w:val="00CC3E44"/>
    <w:rsid w:val="00CC577D"/>
    <w:rsid w:val="00CC6032"/>
    <w:rsid w:val="00CC6462"/>
    <w:rsid w:val="00CC7ECC"/>
    <w:rsid w:val="00CD0CAA"/>
    <w:rsid w:val="00CD18E4"/>
    <w:rsid w:val="00CD1B6D"/>
    <w:rsid w:val="00CD3276"/>
    <w:rsid w:val="00CD54AC"/>
    <w:rsid w:val="00CD6BF3"/>
    <w:rsid w:val="00CD7124"/>
    <w:rsid w:val="00CD7C0B"/>
    <w:rsid w:val="00CE0279"/>
    <w:rsid w:val="00CE27B3"/>
    <w:rsid w:val="00CE284A"/>
    <w:rsid w:val="00CE2D10"/>
    <w:rsid w:val="00CE3E90"/>
    <w:rsid w:val="00CE7749"/>
    <w:rsid w:val="00CF057E"/>
    <w:rsid w:val="00CF4A98"/>
    <w:rsid w:val="00CF510F"/>
    <w:rsid w:val="00CF6AE3"/>
    <w:rsid w:val="00CF731C"/>
    <w:rsid w:val="00D00F94"/>
    <w:rsid w:val="00D010C0"/>
    <w:rsid w:val="00D02CF2"/>
    <w:rsid w:val="00D03E8E"/>
    <w:rsid w:val="00D04617"/>
    <w:rsid w:val="00D12BD7"/>
    <w:rsid w:val="00D1570A"/>
    <w:rsid w:val="00D15A39"/>
    <w:rsid w:val="00D15AE0"/>
    <w:rsid w:val="00D163F8"/>
    <w:rsid w:val="00D20092"/>
    <w:rsid w:val="00D23098"/>
    <w:rsid w:val="00D23ABC"/>
    <w:rsid w:val="00D24334"/>
    <w:rsid w:val="00D24956"/>
    <w:rsid w:val="00D25E19"/>
    <w:rsid w:val="00D263E4"/>
    <w:rsid w:val="00D2642E"/>
    <w:rsid w:val="00D27E9F"/>
    <w:rsid w:val="00D30C1B"/>
    <w:rsid w:val="00D31209"/>
    <w:rsid w:val="00D32041"/>
    <w:rsid w:val="00D32399"/>
    <w:rsid w:val="00D330B9"/>
    <w:rsid w:val="00D344F2"/>
    <w:rsid w:val="00D349E4"/>
    <w:rsid w:val="00D3579A"/>
    <w:rsid w:val="00D36A6A"/>
    <w:rsid w:val="00D36FBD"/>
    <w:rsid w:val="00D3774B"/>
    <w:rsid w:val="00D37814"/>
    <w:rsid w:val="00D4202D"/>
    <w:rsid w:val="00D43965"/>
    <w:rsid w:val="00D45CDD"/>
    <w:rsid w:val="00D474BA"/>
    <w:rsid w:val="00D51B63"/>
    <w:rsid w:val="00D5313B"/>
    <w:rsid w:val="00D545EA"/>
    <w:rsid w:val="00D62BB2"/>
    <w:rsid w:val="00D63129"/>
    <w:rsid w:val="00D647DE"/>
    <w:rsid w:val="00D65F7F"/>
    <w:rsid w:val="00D7001B"/>
    <w:rsid w:val="00D70264"/>
    <w:rsid w:val="00D702FB"/>
    <w:rsid w:val="00D736ED"/>
    <w:rsid w:val="00D73D3F"/>
    <w:rsid w:val="00D76B44"/>
    <w:rsid w:val="00D81D00"/>
    <w:rsid w:val="00D82183"/>
    <w:rsid w:val="00D84C34"/>
    <w:rsid w:val="00D84F16"/>
    <w:rsid w:val="00D8571D"/>
    <w:rsid w:val="00D8585C"/>
    <w:rsid w:val="00D85EBF"/>
    <w:rsid w:val="00D85FA9"/>
    <w:rsid w:val="00D8638F"/>
    <w:rsid w:val="00D865D1"/>
    <w:rsid w:val="00D97D29"/>
    <w:rsid w:val="00DA0C61"/>
    <w:rsid w:val="00DA1694"/>
    <w:rsid w:val="00DA2198"/>
    <w:rsid w:val="00DA2924"/>
    <w:rsid w:val="00DA4CAF"/>
    <w:rsid w:val="00DA6874"/>
    <w:rsid w:val="00DA68D8"/>
    <w:rsid w:val="00DB0650"/>
    <w:rsid w:val="00DB06B7"/>
    <w:rsid w:val="00DB1E26"/>
    <w:rsid w:val="00DB4A30"/>
    <w:rsid w:val="00DB656D"/>
    <w:rsid w:val="00DB69F2"/>
    <w:rsid w:val="00DB7A9E"/>
    <w:rsid w:val="00DB7DDA"/>
    <w:rsid w:val="00DC0304"/>
    <w:rsid w:val="00DC05C4"/>
    <w:rsid w:val="00DC41BC"/>
    <w:rsid w:val="00DC4AEB"/>
    <w:rsid w:val="00DC643E"/>
    <w:rsid w:val="00DD27DC"/>
    <w:rsid w:val="00DD4917"/>
    <w:rsid w:val="00DD5578"/>
    <w:rsid w:val="00DE1AC5"/>
    <w:rsid w:val="00DE360D"/>
    <w:rsid w:val="00DE59D8"/>
    <w:rsid w:val="00DF0BB9"/>
    <w:rsid w:val="00DF2854"/>
    <w:rsid w:val="00DF2F14"/>
    <w:rsid w:val="00DF3E4C"/>
    <w:rsid w:val="00DF5155"/>
    <w:rsid w:val="00DF57CC"/>
    <w:rsid w:val="00DF59BB"/>
    <w:rsid w:val="00E01E4D"/>
    <w:rsid w:val="00E04F17"/>
    <w:rsid w:val="00E05465"/>
    <w:rsid w:val="00E06709"/>
    <w:rsid w:val="00E07942"/>
    <w:rsid w:val="00E104A9"/>
    <w:rsid w:val="00E10782"/>
    <w:rsid w:val="00E10C1D"/>
    <w:rsid w:val="00E12EE7"/>
    <w:rsid w:val="00E134BE"/>
    <w:rsid w:val="00E16962"/>
    <w:rsid w:val="00E17E42"/>
    <w:rsid w:val="00E200BE"/>
    <w:rsid w:val="00E21F3D"/>
    <w:rsid w:val="00E24385"/>
    <w:rsid w:val="00E2509B"/>
    <w:rsid w:val="00E26139"/>
    <w:rsid w:val="00E26398"/>
    <w:rsid w:val="00E26FD2"/>
    <w:rsid w:val="00E273AC"/>
    <w:rsid w:val="00E3367F"/>
    <w:rsid w:val="00E34C88"/>
    <w:rsid w:val="00E34EBE"/>
    <w:rsid w:val="00E35A20"/>
    <w:rsid w:val="00E37300"/>
    <w:rsid w:val="00E4398D"/>
    <w:rsid w:val="00E469D9"/>
    <w:rsid w:val="00E47A9E"/>
    <w:rsid w:val="00E521DA"/>
    <w:rsid w:val="00E53FDE"/>
    <w:rsid w:val="00E54198"/>
    <w:rsid w:val="00E54262"/>
    <w:rsid w:val="00E5507B"/>
    <w:rsid w:val="00E605F4"/>
    <w:rsid w:val="00E6677F"/>
    <w:rsid w:val="00E7083D"/>
    <w:rsid w:val="00E719C3"/>
    <w:rsid w:val="00E75E98"/>
    <w:rsid w:val="00E7621F"/>
    <w:rsid w:val="00E768C5"/>
    <w:rsid w:val="00E772C9"/>
    <w:rsid w:val="00E803DD"/>
    <w:rsid w:val="00E812DE"/>
    <w:rsid w:val="00E838CF"/>
    <w:rsid w:val="00E83BA8"/>
    <w:rsid w:val="00E876F3"/>
    <w:rsid w:val="00E90427"/>
    <w:rsid w:val="00E928FA"/>
    <w:rsid w:val="00E934E2"/>
    <w:rsid w:val="00E93FCF"/>
    <w:rsid w:val="00E9575A"/>
    <w:rsid w:val="00E95F18"/>
    <w:rsid w:val="00E9776F"/>
    <w:rsid w:val="00EA02F3"/>
    <w:rsid w:val="00EA1096"/>
    <w:rsid w:val="00EA10F0"/>
    <w:rsid w:val="00EA18FF"/>
    <w:rsid w:val="00EA3800"/>
    <w:rsid w:val="00EA5EB3"/>
    <w:rsid w:val="00EA65C8"/>
    <w:rsid w:val="00EA6A4B"/>
    <w:rsid w:val="00EA78FA"/>
    <w:rsid w:val="00EB013A"/>
    <w:rsid w:val="00EB2978"/>
    <w:rsid w:val="00EB6FE8"/>
    <w:rsid w:val="00EC04FD"/>
    <w:rsid w:val="00EC0A13"/>
    <w:rsid w:val="00EC1808"/>
    <w:rsid w:val="00EC3D5C"/>
    <w:rsid w:val="00EC4342"/>
    <w:rsid w:val="00EC52B2"/>
    <w:rsid w:val="00EC73EF"/>
    <w:rsid w:val="00ED076F"/>
    <w:rsid w:val="00ED08C7"/>
    <w:rsid w:val="00ED0BE8"/>
    <w:rsid w:val="00ED3D7B"/>
    <w:rsid w:val="00ED46AC"/>
    <w:rsid w:val="00ED591E"/>
    <w:rsid w:val="00ED77D0"/>
    <w:rsid w:val="00EE3A79"/>
    <w:rsid w:val="00EE465E"/>
    <w:rsid w:val="00EE6E10"/>
    <w:rsid w:val="00EE7711"/>
    <w:rsid w:val="00EE7CFD"/>
    <w:rsid w:val="00EF0B8F"/>
    <w:rsid w:val="00EF2A15"/>
    <w:rsid w:val="00EF4639"/>
    <w:rsid w:val="00EF5FE3"/>
    <w:rsid w:val="00EF6D4A"/>
    <w:rsid w:val="00EF6E7D"/>
    <w:rsid w:val="00F00007"/>
    <w:rsid w:val="00F008A4"/>
    <w:rsid w:val="00F0110E"/>
    <w:rsid w:val="00F05529"/>
    <w:rsid w:val="00F0609D"/>
    <w:rsid w:val="00F061B2"/>
    <w:rsid w:val="00F066F6"/>
    <w:rsid w:val="00F10A44"/>
    <w:rsid w:val="00F12416"/>
    <w:rsid w:val="00F14035"/>
    <w:rsid w:val="00F14386"/>
    <w:rsid w:val="00F1440A"/>
    <w:rsid w:val="00F1448B"/>
    <w:rsid w:val="00F14F4F"/>
    <w:rsid w:val="00F20F8D"/>
    <w:rsid w:val="00F23D37"/>
    <w:rsid w:val="00F251BA"/>
    <w:rsid w:val="00F2548C"/>
    <w:rsid w:val="00F26CA9"/>
    <w:rsid w:val="00F27499"/>
    <w:rsid w:val="00F27A69"/>
    <w:rsid w:val="00F3221E"/>
    <w:rsid w:val="00F33C6D"/>
    <w:rsid w:val="00F3443D"/>
    <w:rsid w:val="00F351B6"/>
    <w:rsid w:val="00F360F6"/>
    <w:rsid w:val="00F3639B"/>
    <w:rsid w:val="00F36845"/>
    <w:rsid w:val="00F36C8F"/>
    <w:rsid w:val="00F40AE6"/>
    <w:rsid w:val="00F40D1D"/>
    <w:rsid w:val="00F415E9"/>
    <w:rsid w:val="00F420EB"/>
    <w:rsid w:val="00F5128F"/>
    <w:rsid w:val="00F52167"/>
    <w:rsid w:val="00F5237D"/>
    <w:rsid w:val="00F52408"/>
    <w:rsid w:val="00F52771"/>
    <w:rsid w:val="00F53162"/>
    <w:rsid w:val="00F55091"/>
    <w:rsid w:val="00F559D5"/>
    <w:rsid w:val="00F56AAE"/>
    <w:rsid w:val="00F56AE1"/>
    <w:rsid w:val="00F60494"/>
    <w:rsid w:val="00F60F1D"/>
    <w:rsid w:val="00F63F81"/>
    <w:rsid w:val="00F6488F"/>
    <w:rsid w:val="00F64DFA"/>
    <w:rsid w:val="00F71919"/>
    <w:rsid w:val="00F7337B"/>
    <w:rsid w:val="00F766A8"/>
    <w:rsid w:val="00F82833"/>
    <w:rsid w:val="00F82D60"/>
    <w:rsid w:val="00F8301E"/>
    <w:rsid w:val="00F848F4"/>
    <w:rsid w:val="00F84ED9"/>
    <w:rsid w:val="00F8620E"/>
    <w:rsid w:val="00F86982"/>
    <w:rsid w:val="00F86D75"/>
    <w:rsid w:val="00F9056F"/>
    <w:rsid w:val="00F918DC"/>
    <w:rsid w:val="00F934A0"/>
    <w:rsid w:val="00F93B49"/>
    <w:rsid w:val="00FA0DE9"/>
    <w:rsid w:val="00FA349C"/>
    <w:rsid w:val="00FA39F9"/>
    <w:rsid w:val="00FA3EE1"/>
    <w:rsid w:val="00FA658D"/>
    <w:rsid w:val="00FB0962"/>
    <w:rsid w:val="00FB3321"/>
    <w:rsid w:val="00FB38EE"/>
    <w:rsid w:val="00FB4A70"/>
    <w:rsid w:val="00FB51FF"/>
    <w:rsid w:val="00FB5DBF"/>
    <w:rsid w:val="00FB695C"/>
    <w:rsid w:val="00FC2522"/>
    <w:rsid w:val="00FC351E"/>
    <w:rsid w:val="00FC3B1F"/>
    <w:rsid w:val="00FC5344"/>
    <w:rsid w:val="00FC573B"/>
    <w:rsid w:val="00FC5D36"/>
    <w:rsid w:val="00FC6035"/>
    <w:rsid w:val="00FC6B2F"/>
    <w:rsid w:val="00FD0E74"/>
    <w:rsid w:val="00FD2668"/>
    <w:rsid w:val="00FD3E3A"/>
    <w:rsid w:val="00FD491A"/>
    <w:rsid w:val="00FD49E1"/>
    <w:rsid w:val="00FD5DE4"/>
    <w:rsid w:val="00FD6A78"/>
    <w:rsid w:val="00FD7568"/>
    <w:rsid w:val="00FE0273"/>
    <w:rsid w:val="00FE3312"/>
    <w:rsid w:val="00FE3AF2"/>
    <w:rsid w:val="00FE3FED"/>
    <w:rsid w:val="00FF133F"/>
    <w:rsid w:val="00FF1BC4"/>
    <w:rsid w:val="00FF5881"/>
    <w:rsid w:val="00FF593F"/>
    <w:rsid w:val="00FF5C49"/>
    <w:rsid w:val="00FF64DE"/>
    <w:rsid w:val="00FF79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D917712F-064D-46FE-96BF-1C6458D3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99E"/>
    <w:pPr>
      <w:spacing w:after="240"/>
    </w:pPr>
    <w:rPr>
      <w:rFonts w:asciiTheme="minorHAnsi" w:hAnsiTheme="minorHAnsi"/>
      <w:sz w:val="26"/>
    </w:rPr>
  </w:style>
  <w:style w:type="paragraph" w:styleId="Heading1">
    <w:name w:val="heading 1"/>
    <w:basedOn w:val="Normal"/>
    <w:next w:val="Normal"/>
    <w:link w:val="Heading1Char"/>
    <w:uiPriority w:val="9"/>
    <w:qFormat/>
    <w:rsid w:val="004D25C1"/>
    <w:pPr>
      <w:widowControl w:val="0"/>
      <w:spacing w:before="800" w:after="300" w:line="264" w:lineRule="auto"/>
      <w:outlineLvl w:val="0"/>
    </w:pPr>
    <w:rPr>
      <w:rFonts w:cstheme="minorBidi"/>
      <w:b/>
      <w:noProof/>
      <w:sz w:val="52"/>
      <w:szCs w:val="72"/>
      <w:lang w:val="en-US" w:eastAsia="en-CA"/>
    </w:rPr>
  </w:style>
  <w:style w:type="paragraph" w:styleId="Heading2">
    <w:name w:val="heading 2"/>
    <w:next w:val="Normal"/>
    <w:link w:val="Heading2Char"/>
    <w:uiPriority w:val="9"/>
    <w:unhideWhenUsed/>
    <w:qFormat/>
    <w:rsid w:val="00CD54AC"/>
    <w:pPr>
      <w:outlineLvl w:val="1"/>
    </w:pPr>
    <w:rPr>
      <w:rFonts w:ascii="Calibri" w:eastAsiaTheme="majorEastAsia" w:hAnsi="Calibri" w:cstheme="majorBidi"/>
      <w:b/>
      <w:noProof/>
      <w:sz w:val="46"/>
      <w:szCs w:val="26"/>
      <w:lang w:val="en-US" w:eastAsia="en-CA"/>
    </w:rPr>
  </w:style>
  <w:style w:type="paragraph" w:styleId="Heading3">
    <w:name w:val="heading 3"/>
    <w:basedOn w:val="Normal"/>
    <w:next w:val="Normal"/>
    <w:link w:val="Heading3Char"/>
    <w:uiPriority w:val="9"/>
    <w:unhideWhenUsed/>
    <w:qFormat/>
    <w:rsid w:val="00CD54AC"/>
    <w:pPr>
      <w:spacing w:before="240" w:after="220" w:line="240" w:lineRule="auto"/>
      <w:outlineLvl w:val="2"/>
    </w:pPr>
    <w:rPr>
      <w:rFonts w:ascii="Calibri" w:hAnsi="Calibri" w:cstheme="minorBidi"/>
      <w:b/>
      <w:sz w:val="38"/>
      <w:szCs w:val="48"/>
      <w:lang w:val="en-US" w:eastAsia="en-CA"/>
    </w:rPr>
  </w:style>
  <w:style w:type="paragraph" w:styleId="Heading4">
    <w:name w:val="heading 4"/>
    <w:basedOn w:val="Normal"/>
    <w:next w:val="Normal"/>
    <w:link w:val="Heading4Char"/>
    <w:uiPriority w:val="9"/>
    <w:unhideWhenUsed/>
    <w:qFormat/>
    <w:rsid w:val="006C5303"/>
    <w:pPr>
      <w:spacing w:line="252" w:lineRule="auto"/>
      <w:outlineLvl w:val="3"/>
    </w:pPr>
    <w:rPr>
      <w:rFonts w:ascii="Calibri" w:eastAsiaTheme="majorEastAsia" w:hAnsi="Calibri" w:cstheme="majorBidi"/>
      <w:b/>
      <w:iCs/>
      <w:sz w:val="30"/>
    </w:rPr>
  </w:style>
  <w:style w:type="paragraph" w:styleId="Heading5">
    <w:name w:val="heading 5"/>
    <w:basedOn w:val="Normal"/>
    <w:next w:val="Normal"/>
    <w:link w:val="Heading5Char"/>
    <w:uiPriority w:val="9"/>
    <w:unhideWhenUsed/>
    <w:qFormat/>
    <w:rsid w:val="00CD54AC"/>
    <w:pPr>
      <w:spacing w:line="264" w:lineRule="auto"/>
      <w:outlineLvl w:val="4"/>
    </w:pPr>
    <w:rPr>
      <w:rFonts w:ascii="Calibri" w:eastAsiaTheme="majorEastAsia" w:hAnsi="Calibri" w:cstheme="majorBidi"/>
      <w:b/>
    </w:rPr>
  </w:style>
  <w:style w:type="paragraph" w:styleId="Heading6">
    <w:name w:val="heading 6"/>
    <w:basedOn w:val="Normal"/>
    <w:next w:val="Normal"/>
    <w:link w:val="Heading6Char"/>
    <w:uiPriority w:val="9"/>
    <w:semiHidden/>
    <w:unhideWhenUsed/>
    <w:qFormat/>
    <w:rsid w:val="003A70D9"/>
    <w:pPr>
      <w:keepNext/>
      <w:keepLines/>
      <w:spacing w:before="40" w:after="0"/>
      <w:outlineLvl w:val="5"/>
    </w:pPr>
    <w:rPr>
      <w:rFonts w:asciiTheme="majorHAnsi" w:eastAsiaTheme="majorEastAsia" w:hAnsiTheme="majorHAnsi" w:cstheme="majorBidi"/>
      <w:color w:val="3C010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ListParagraph-nospaceafter"/>
    <w:link w:val="ListParagraphChar"/>
    <w:autoRedefine/>
    <w:uiPriority w:val="34"/>
    <w:qFormat/>
    <w:rsid w:val="00AC2EC5"/>
    <w:pPr>
      <w:numPr>
        <w:numId w:val="13"/>
      </w:numPr>
      <w:spacing w:after="240"/>
      <w:contextualSpacing/>
    </w:pPr>
    <w:rPr>
      <w:sz w:val="26"/>
    </w:rPr>
  </w:style>
  <w:style w:type="numbering" w:customStyle="1" w:styleId="ParaSecretariat">
    <w:name w:val="Para # Secretariat"/>
    <w:uiPriority w:val="99"/>
    <w:rsid w:val="006F6A06"/>
    <w:pPr>
      <w:numPr>
        <w:numId w:val="1"/>
      </w:numPr>
    </w:pPr>
  </w:style>
  <w:style w:type="paragraph" w:styleId="Header">
    <w:name w:val="header"/>
    <w:basedOn w:val="Normal"/>
    <w:link w:val="HeaderChar"/>
    <w:uiPriority w:val="99"/>
    <w:unhideWhenUsed/>
    <w:qFormat/>
    <w:rsid w:val="00A06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EE7"/>
  </w:style>
  <w:style w:type="paragraph" w:styleId="Footer">
    <w:name w:val="footer"/>
    <w:basedOn w:val="Normal"/>
    <w:link w:val="FooterChar"/>
    <w:uiPriority w:val="99"/>
    <w:unhideWhenUsed/>
    <w:qFormat/>
    <w:rsid w:val="00A06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EE7"/>
  </w:style>
  <w:style w:type="character" w:styleId="CommentReference">
    <w:name w:val="annotation reference"/>
    <w:basedOn w:val="DefaultParagraphFont"/>
    <w:uiPriority w:val="99"/>
    <w:semiHidden/>
    <w:unhideWhenUsed/>
    <w:rsid w:val="006A4C6B"/>
    <w:rPr>
      <w:sz w:val="16"/>
      <w:szCs w:val="16"/>
    </w:rPr>
  </w:style>
  <w:style w:type="paragraph" w:styleId="CommentText">
    <w:name w:val="annotation text"/>
    <w:basedOn w:val="Normal"/>
    <w:link w:val="CommentTextChar"/>
    <w:uiPriority w:val="99"/>
    <w:unhideWhenUsed/>
    <w:rsid w:val="006A4C6B"/>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6A4C6B"/>
    <w:rPr>
      <w:rFonts w:ascii="Arial" w:hAnsi="Arial"/>
      <w:sz w:val="20"/>
      <w:szCs w:val="20"/>
    </w:rPr>
  </w:style>
  <w:style w:type="paragraph" w:styleId="BalloonText">
    <w:name w:val="Balloon Text"/>
    <w:basedOn w:val="Normal"/>
    <w:link w:val="BalloonTextChar"/>
    <w:uiPriority w:val="99"/>
    <w:semiHidden/>
    <w:unhideWhenUsed/>
    <w:rsid w:val="006A4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C6B"/>
    <w:rPr>
      <w:rFonts w:ascii="Segoe UI" w:hAnsi="Segoe UI" w:cs="Segoe UI"/>
      <w:sz w:val="18"/>
      <w:szCs w:val="18"/>
    </w:rPr>
  </w:style>
  <w:style w:type="table" w:styleId="TableGrid">
    <w:name w:val="Table Grid"/>
    <w:basedOn w:val="TableNormal"/>
    <w:uiPriority w:val="59"/>
    <w:rsid w:val="00395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CF510F"/>
    <w:pPr>
      <w:spacing w:after="300" w:line="300" w:lineRule="auto"/>
    </w:pPr>
    <w:rPr>
      <w:rFonts w:cstheme="minorBidi"/>
      <w:sz w:val="28"/>
      <w:szCs w:val="26"/>
      <w:lang w:val="en-US" w:eastAsia="en-CA"/>
    </w:rPr>
  </w:style>
  <w:style w:type="paragraph" w:customStyle="1" w:styleId="ListParagraph-nospaceafter">
    <w:name w:val="List Paragraph - no space after"/>
    <w:basedOn w:val="Default"/>
    <w:qFormat/>
    <w:rsid w:val="00DC0304"/>
  </w:style>
  <w:style w:type="character" w:customStyle="1" w:styleId="Heading1Char">
    <w:name w:val="Heading 1 Char"/>
    <w:basedOn w:val="DefaultParagraphFont"/>
    <w:link w:val="Heading1"/>
    <w:uiPriority w:val="9"/>
    <w:rsid w:val="004D25C1"/>
    <w:rPr>
      <w:rFonts w:asciiTheme="minorHAnsi" w:hAnsiTheme="minorHAnsi" w:cstheme="minorBidi"/>
      <w:b/>
      <w:noProof/>
      <w:sz w:val="52"/>
      <w:szCs w:val="72"/>
      <w:lang w:val="en-US" w:eastAsia="en-CA"/>
    </w:rPr>
  </w:style>
  <w:style w:type="paragraph" w:customStyle="1" w:styleId="Heading2numbered">
    <w:name w:val="Heading 2 numbered"/>
    <w:basedOn w:val="Normal"/>
    <w:qFormat/>
    <w:rsid w:val="00A273A2"/>
    <w:pPr>
      <w:numPr>
        <w:numId w:val="2"/>
      </w:numPr>
      <w:spacing w:after="300" w:line="240" w:lineRule="auto"/>
      <w:outlineLvl w:val="1"/>
    </w:pPr>
    <w:rPr>
      <w:rFonts w:cstheme="minorBidi"/>
      <w:b/>
      <w:color w:val="7A0306"/>
      <w:sz w:val="60"/>
      <w:szCs w:val="60"/>
      <w:lang w:val="en-US" w:eastAsia="en-CA"/>
    </w:rPr>
  </w:style>
  <w:style w:type="character" w:customStyle="1" w:styleId="Heading3Char">
    <w:name w:val="Heading 3 Char"/>
    <w:basedOn w:val="DefaultParagraphFont"/>
    <w:link w:val="Heading3"/>
    <w:uiPriority w:val="9"/>
    <w:rsid w:val="00CD54AC"/>
    <w:rPr>
      <w:rFonts w:ascii="Calibri" w:hAnsi="Calibri" w:cstheme="minorBidi"/>
      <w:b/>
      <w:sz w:val="38"/>
      <w:szCs w:val="48"/>
      <w:lang w:val="en-US" w:eastAsia="en-CA"/>
    </w:rPr>
  </w:style>
  <w:style w:type="paragraph" w:customStyle="1" w:styleId="Heading5indented">
    <w:name w:val="Heading 5 indented"/>
    <w:basedOn w:val="Normal"/>
    <w:qFormat/>
    <w:rsid w:val="00EC1808"/>
    <w:pPr>
      <w:spacing w:after="300"/>
      <w:ind w:left="288"/>
    </w:pPr>
    <w:rPr>
      <w:rFonts w:cstheme="minorBidi"/>
      <w:b/>
      <w:color w:val="000000" w:themeColor="text1"/>
      <w:sz w:val="32"/>
      <w:szCs w:val="32"/>
      <w:lang w:val="en-US" w:eastAsia="en-CA"/>
    </w:rPr>
  </w:style>
  <w:style w:type="paragraph" w:customStyle="1" w:styleId="normalboxindent-topparainbox">
    <w:name w:val="normal box indent - top para in box"/>
    <w:basedOn w:val="Normal"/>
    <w:qFormat/>
    <w:rsid w:val="00EC1808"/>
    <w:pPr>
      <w:spacing w:before="480" w:after="300" w:line="300" w:lineRule="auto"/>
      <w:ind w:left="288" w:right="432"/>
    </w:pPr>
    <w:rPr>
      <w:rFonts w:cstheme="minorBidi"/>
      <w:sz w:val="28"/>
      <w:szCs w:val="26"/>
      <w:lang w:val="la-Latn" w:eastAsia="en-CA"/>
    </w:rPr>
  </w:style>
  <w:style w:type="paragraph" w:styleId="CommentSubject">
    <w:name w:val="annotation subject"/>
    <w:basedOn w:val="CommentText"/>
    <w:next w:val="CommentText"/>
    <w:link w:val="CommentSubjectChar"/>
    <w:uiPriority w:val="99"/>
    <w:semiHidden/>
    <w:unhideWhenUsed/>
    <w:rsid w:val="00616094"/>
    <w:rPr>
      <w:rFonts w:ascii="Times New Roman" w:hAnsi="Times New Roman"/>
      <w:b/>
      <w:bCs/>
    </w:rPr>
  </w:style>
  <w:style w:type="character" w:customStyle="1" w:styleId="CommentSubjectChar">
    <w:name w:val="Comment Subject Char"/>
    <w:basedOn w:val="CommentTextChar"/>
    <w:link w:val="CommentSubject"/>
    <w:uiPriority w:val="99"/>
    <w:semiHidden/>
    <w:rsid w:val="00616094"/>
    <w:rPr>
      <w:rFonts w:ascii="Arial" w:hAnsi="Arial"/>
      <w:b/>
      <w:bCs/>
      <w:sz w:val="20"/>
      <w:szCs w:val="20"/>
    </w:rPr>
  </w:style>
  <w:style w:type="character" w:styleId="Hyperlink">
    <w:name w:val="Hyperlink"/>
    <w:basedOn w:val="DefaultParagraphFont"/>
    <w:uiPriority w:val="99"/>
    <w:unhideWhenUsed/>
    <w:rsid w:val="00951D8F"/>
    <w:rPr>
      <w:color w:val="0563C1" w:themeColor="hyperlink"/>
      <w:u w:val="single"/>
    </w:rPr>
  </w:style>
  <w:style w:type="character" w:styleId="FollowedHyperlink">
    <w:name w:val="FollowedHyperlink"/>
    <w:basedOn w:val="DefaultParagraphFont"/>
    <w:uiPriority w:val="99"/>
    <w:semiHidden/>
    <w:unhideWhenUsed/>
    <w:rsid w:val="002C5DEB"/>
    <w:rPr>
      <w:color w:val="954F72" w:themeColor="followedHyperlink"/>
      <w:u w:val="single"/>
    </w:rPr>
  </w:style>
  <w:style w:type="paragraph" w:customStyle="1" w:styleId="TOCheader">
    <w:name w:val="TOC header"/>
    <w:basedOn w:val="Normal"/>
    <w:qFormat/>
    <w:rsid w:val="00C276EC"/>
    <w:pPr>
      <w:spacing w:after="300" w:line="300" w:lineRule="auto"/>
    </w:pPr>
    <w:rPr>
      <w:rFonts w:cstheme="minorBidi"/>
      <w:b/>
      <w:color w:val="7A0306"/>
      <w:sz w:val="60"/>
      <w:szCs w:val="60"/>
      <w:lang w:val="en-US" w:eastAsia="en-CA"/>
    </w:rPr>
  </w:style>
  <w:style w:type="paragraph" w:styleId="TOCHeading">
    <w:name w:val="TOC Heading"/>
    <w:basedOn w:val="Heading1"/>
    <w:next w:val="Normal"/>
    <w:uiPriority w:val="39"/>
    <w:unhideWhenUsed/>
    <w:qFormat/>
    <w:rsid w:val="00C276EC"/>
    <w:pPr>
      <w:keepNext/>
      <w:keepLines/>
      <w:widowControl/>
      <w:spacing w:before="240" w:after="0" w:line="259" w:lineRule="auto"/>
      <w:outlineLvl w:val="9"/>
    </w:pPr>
    <w:rPr>
      <w:noProof w:val="0"/>
      <w:color w:val="7A0306"/>
      <w:sz w:val="60"/>
      <w:szCs w:val="60"/>
    </w:rPr>
  </w:style>
  <w:style w:type="paragraph" w:styleId="TOC1">
    <w:name w:val="toc 1"/>
    <w:basedOn w:val="Normal"/>
    <w:next w:val="Normal"/>
    <w:autoRedefine/>
    <w:uiPriority w:val="39"/>
    <w:unhideWhenUsed/>
    <w:rsid w:val="00CB7BA3"/>
    <w:pPr>
      <w:tabs>
        <w:tab w:val="right" w:leader="dot" w:pos="9350"/>
      </w:tabs>
      <w:spacing w:before="120" w:after="0"/>
    </w:pPr>
    <w:rPr>
      <w:lang w:val="fr-CA"/>
    </w:rPr>
  </w:style>
  <w:style w:type="paragraph" w:styleId="TOC2">
    <w:name w:val="toc 2"/>
    <w:basedOn w:val="Normal"/>
    <w:next w:val="Normal"/>
    <w:autoRedefine/>
    <w:uiPriority w:val="39"/>
    <w:unhideWhenUsed/>
    <w:rsid w:val="00AC2EC5"/>
    <w:pPr>
      <w:tabs>
        <w:tab w:val="left" w:pos="660"/>
        <w:tab w:val="right" w:leader="dot" w:pos="9350"/>
      </w:tabs>
      <w:spacing w:after="100"/>
      <w:ind w:left="240"/>
    </w:pPr>
    <w:rPr>
      <w:rFonts w:cstheme="minorHAnsi"/>
      <w:noProof/>
      <w:sz w:val="28"/>
      <w:szCs w:val="28"/>
    </w:rPr>
  </w:style>
  <w:style w:type="paragraph" w:styleId="TOC3">
    <w:name w:val="toc 3"/>
    <w:basedOn w:val="Normal"/>
    <w:next w:val="Normal"/>
    <w:autoRedefine/>
    <w:uiPriority w:val="39"/>
    <w:unhideWhenUsed/>
    <w:rsid w:val="00C276EC"/>
    <w:pPr>
      <w:spacing w:after="100"/>
      <w:ind w:left="480"/>
    </w:pPr>
  </w:style>
  <w:style w:type="paragraph" w:styleId="Revision">
    <w:name w:val="Revision"/>
    <w:hidden/>
    <w:uiPriority w:val="99"/>
    <w:semiHidden/>
    <w:rsid w:val="00BD1649"/>
    <w:pPr>
      <w:spacing w:after="0" w:line="240" w:lineRule="auto"/>
    </w:pPr>
  </w:style>
  <w:style w:type="character" w:customStyle="1" w:styleId="Heading2Char">
    <w:name w:val="Heading 2 Char"/>
    <w:basedOn w:val="DefaultParagraphFont"/>
    <w:link w:val="Heading2"/>
    <w:uiPriority w:val="9"/>
    <w:rsid w:val="00CD54AC"/>
    <w:rPr>
      <w:rFonts w:ascii="Calibri" w:eastAsiaTheme="majorEastAsia" w:hAnsi="Calibri" w:cstheme="majorBidi"/>
      <w:b/>
      <w:noProof/>
      <w:sz w:val="46"/>
      <w:szCs w:val="26"/>
      <w:lang w:val="en-US" w:eastAsia="en-CA"/>
    </w:rPr>
  </w:style>
  <w:style w:type="character" w:customStyle="1" w:styleId="Heading4Char">
    <w:name w:val="Heading 4 Char"/>
    <w:basedOn w:val="DefaultParagraphFont"/>
    <w:link w:val="Heading4"/>
    <w:uiPriority w:val="9"/>
    <w:rsid w:val="006C5303"/>
    <w:rPr>
      <w:rFonts w:ascii="Calibri" w:eastAsiaTheme="majorEastAsia" w:hAnsi="Calibri" w:cstheme="majorBidi"/>
      <w:b/>
      <w:iCs/>
      <w:sz w:val="30"/>
    </w:rPr>
  </w:style>
  <w:style w:type="paragraph" w:customStyle="1" w:styleId="subsection">
    <w:name w:val="subsection"/>
    <w:basedOn w:val="Normal"/>
    <w:rsid w:val="00D85EBF"/>
    <w:pPr>
      <w:spacing w:before="100" w:beforeAutospacing="1" w:after="100" w:afterAutospacing="1" w:line="240" w:lineRule="auto"/>
    </w:pPr>
    <w:rPr>
      <w:rFonts w:eastAsia="Times New Roman"/>
      <w:lang w:val="en-US"/>
    </w:rPr>
  </w:style>
  <w:style w:type="paragraph" w:customStyle="1" w:styleId="paragraph">
    <w:name w:val="paragraph"/>
    <w:basedOn w:val="Normal"/>
    <w:rsid w:val="00D85EBF"/>
    <w:pPr>
      <w:spacing w:before="100" w:beforeAutospacing="1" w:after="100" w:afterAutospacing="1" w:line="240" w:lineRule="auto"/>
    </w:pPr>
    <w:rPr>
      <w:rFonts w:eastAsia="Times New Roman"/>
      <w:lang w:val="en-US"/>
    </w:rPr>
  </w:style>
  <w:style w:type="character" w:customStyle="1" w:styleId="lawlabel">
    <w:name w:val="lawlabel"/>
    <w:basedOn w:val="DefaultParagraphFont"/>
    <w:rsid w:val="00D85EBF"/>
  </w:style>
  <w:style w:type="character" w:customStyle="1" w:styleId="Heading6Char">
    <w:name w:val="Heading 6 Char"/>
    <w:basedOn w:val="DefaultParagraphFont"/>
    <w:link w:val="Heading6"/>
    <w:uiPriority w:val="9"/>
    <w:semiHidden/>
    <w:rsid w:val="003A70D9"/>
    <w:rPr>
      <w:rFonts w:asciiTheme="majorHAnsi" w:eastAsiaTheme="majorEastAsia" w:hAnsiTheme="majorHAnsi" w:cstheme="majorBidi"/>
      <w:color w:val="3C0102" w:themeColor="accent1" w:themeShade="7F"/>
    </w:rPr>
  </w:style>
  <w:style w:type="paragraph" w:styleId="FootnoteText">
    <w:name w:val="footnote text"/>
    <w:basedOn w:val="Normal"/>
    <w:link w:val="FootnoteTextChar"/>
    <w:uiPriority w:val="99"/>
    <w:semiHidden/>
    <w:unhideWhenUsed/>
    <w:rsid w:val="00D531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13B"/>
    <w:rPr>
      <w:sz w:val="20"/>
      <w:szCs w:val="20"/>
    </w:rPr>
  </w:style>
  <w:style w:type="character" w:styleId="FootnoteReference">
    <w:name w:val="footnote reference"/>
    <w:basedOn w:val="DefaultParagraphFont"/>
    <w:uiPriority w:val="99"/>
    <w:semiHidden/>
    <w:unhideWhenUsed/>
    <w:rsid w:val="00D5313B"/>
    <w:rPr>
      <w:vertAlign w:val="superscript"/>
    </w:rPr>
  </w:style>
  <w:style w:type="paragraph" w:styleId="NormalWeb">
    <w:name w:val="Normal (Web)"/>
    <w:basedOn w:val="Normal"/>
    <w:uiPriority w:val="99"/>
    <w:semiHidden/>
    <w:unhideWhenUsed/>
    <w:rsid w:val="00E934E2"/>
    <w:pPr>
      <w:spacing w:before="100" w:beforeAutospacing="1" w:after="100" w:afterAutospacing="1" w:line="240" w:lineRule="auto"/>
    </w:pPr>
    <w:rPr>
      <w:rFonts w:eastAsia="Times New Roman"/>
      <w:lang w:val="en-US"/>
    </w:rPr>
  </w:style>
  <w:style w:type="character" w:customStyle="1" w:styleId="cskcde">
    <w:name w:val="cskcde"/>
    <w:basedOn w:val="DefaultParagraphFont"/>
    <w:rsid w:val="00D85FA9"/>
  </w:style>
  <w:style w:type="character" w:customStyle="1" w:styleId="hgkelc">
    <w:name w:val="hgkelc"/>
    <w:basedOn w:val="DefaultParagraphFont"/>
    <w:rsid w:val="00D85FA9"/>
  </w:style>
  <w:style w:type="character" w:customStyle="1" w:styleId="Heading5Char">
    <w:name w:val="Heading 5 Char"/>
    <w:basedOn w:val="DefaultParagraphFont"/>
    <w:link w:val="Heading5"/>
    <w:uiPriority w:val="9"/>
    <w:rsid w:val="00CD54AC"/>
    <w:rPr>
      <w:rFonts w:ascii="Calibri" w:eastAsiaTheme="majorEastAsia" w:hAnsi="Calibri" w:cstheme="majorBidi"/>
      <w:b/>
      <w:sz w:val="26"/>
    </w:rPr>
  </w:style>
  <w:style w:type="paragraph" w:styleId="NoSpacing">
    <w:name w:val="No Spacing"/>
    <w:uiPriority w:val="1"/>
    <w:qFormat/>
    <w:rsid w:val="00CD54AC"/>
    <w:pPr>
      <w:spacing w:after="0" w:line="240" w:lineRule="auto"/>
    </w:pPr>
    <w:rPr>
      <w:rFonts w:asciiTheme="minorHAnsi" w:hAnsiTheme="minorHAnsi"/>
      <w:sz w:val="26"/>
    </w:rPr>
  </w:style>
  <w:style w:type="character" w:customStyle="1" w:styleId="ui-provider">
    <w:name w:val="ui-provider"/>
    <w:basedOn w:val="DefaultParagraphFont"/>
    <w:rsid w:val="00A52ECD"/>
  </w:style>
  <w:style w:type="paragraph" w:customStyle="1" w:styleId="Listparagraphbullets-nospaceafter">
    <w:name w:val="List paragraph bullets - no space after"/>
    <w:basedOn w:val="Normal"/>
    <w:qFormat/>
    <w:rsid w:val="001E20A7"/>
    <w:pPr>
      <w:numPr>
        <w:numId w:val="19"/>
      </w:numPr>
      <w:spacing w:after="0"/>
      <w:ind w:left="630" w:hanging="270"/>
    </w:pPr>
    <w:rPr>
      <w:rFonts w:ascii="Calibri" w:hAnsi="Calibri"/>
      <w:noProof/>
      <w:szCs w:val="26"/>
    </w:rPr>
  </w:style>
  <w:style w:type="character" w:customStyle="1" w:styleId="ListParagraphChar">
    <w:name w:val="List Paragraph Char"/>
    <w:basedOn w:val="DefaultParagraphFont"/>
    <w:link w:val="ListParagraph"/>
    <w:uiPriority w:val="34"/>
    <w:locked/>
    <w:rsid w:val="006A70A5"/>
    <w:rPr>
      <w:rFonts w:asciiTheme="minorHAnsi" w:hAnsiTheme="minorHAnsi" w:cstheme="minorBidi"/>
      <w:sz w:val="26"/>
      <w:szCs w:val="26"/>
      <w:lang w:val="en-US" w:eastAsia="en-CA"/>
    </w:rPr>
  </w:style>
  <w:style w:type="character" w:styleId="Emphasis">
    <w:name w:val="Emphasis"/>
    <w:basedOn w:val="DefaultParagraphFont"/>
    <w:uiPriority w:val="20"/>
    <w:qFormat/>
    <w:rsid w:val="006A70A5"/>
    <w:rPr>
      <w:i/>
      <w:iCs/>
    </w:rPr>
  </w:style>
  <w:style w:type="character" w:styleId="Strong">
    <w:name w:val="Strong"/>
    <w:basedOn w:val="DefaultParagraphFont"/>
    <w:uiPriority w:val="22"/>
    <w:qFormat/>
    <w:rsid w:val="006A70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40359856">
      <w:bodyDiv w:val="1"/>
      <w:marLeft w:val="0"/>
      <w:marRight w:val="0"/>
      <w:marTop w:val="0"/>
      <w:marBottom w:val="0"/>
      <w:divBdr>
        <w:top w:val="none" w:sz="0" w:space="0" w:color="auto"/>
        <w:left w:val="none" w:sz="0" w:space="0" w:color="auto"/>
        <w:bottom w:val="none" w:sz="0" w:space="0" w:color="auto"/>
        <w:right w:val="none" w:sz="0" w:space="0" w:color="auto"/>
      </w:divBdr>
    </w:div>
    <w:div w:id="348143311">
      <w:bodyDiv w:val="1"/>
      <w:marLeft w:val="0"/>
      <w:marRight w:val="0"/>
      <w:marTop w:val="0"/>
      <w:marBottom w:val="0"/>
      <w:divBdr>
        <w:top w:val="none" w:sz="0" w:space="0" w:color="auto"/>
        <w:left w:val="none" w:sz="0" w:space="0" w:color="auto"/>
        <w:bottom w:val="none" w:sz="0" w:space="0" w:color="auto"/>
        <w:right w:val="none" w:sz="0" w:space="0" w:color="auto"/>
      </w:divBdr>
      <w:divsChild>
        <w:div w:id="2094469327">
          <w:marLeft w:val="0"/>
          <w:marRight w:val="0"/>
          <w:marTop w:val="0"/>
          <w:marBottom w:val="0"/>
          <w:divBdr>
            <w:top w:val="none" w:sz="0" w:space="0" w:color="auto"/>
            <w:left w:val="none" w:sz="0" w:space="0" w:color="auto"/>
            <w:bottom w:val="none" w:sz="0" w:space="0" w:color="auto"/>
            <w:right w:val="none" w:sz="0" w:space="0" w:color="auto"/>
          </w:divBdr>
        </w:div>
        <w:div w:id="1701125564">
          <w:marLeft w:val="0"/>
          <w:marRight w:val="0"/>
          <w:marTop w:val="0"/>
          <w:marBottom w:val="120"/>
          <w:divBdr>
            <w:top w:val="none" w:sz="0" w:space="0" w:color="auto"/>
            <w:left w:val="none" w:sz="0" w:space="0" w:color="auto"/>
            <w:bottom w:val="none" w:sz="0" w:space="0" w:color="auto"/>
            <w:right w:val="none" w:sz="0" w:space="0" w:color="auto"/>
          </w:divBdr>
        </w:div>
        <w:div w:id="1304576360">
          <w:marLeft w:val="0"/>
          <w:marRight w:val="0"/>
          <w:marTop w:val="0"/>
          <w:marBottom w:val="0"/>
          <w:divBdr>
            <w:top w:val="none" w:sz="0" w:space="0" w:color="auto"/>
            <w:left w:val="none" w:sz="0" w:space="0" w:color="auto"/>
            <w:bottom w:val="none" w:sz="0" w:space="0" w:color="auto"/>
            <w:right w:val="none" w:sz="0" w:space="0" w:color="auto"/>
          </w:divBdr>
        </w:div>
        <w:div w:id="998075241">
          <w:marLeft w:val="0"/>
          <w:marRight w:val="0"/>
          <w:marTop w:val="0"/>
          <w:marBottom w:val="120"/>
          <w:divBdr>
            <w:top w:val="none" w:sz="0" w:space="0" w:color="auto"/>
            <w:left w:val="none" w:sz="0" w:space="0" w:color="auto"/>
            <w:bottom w:val="none" w:sz="0" w:space="0" w:color="auto"/>
            <w:right w:val="none" w:sz="0" w:space="0" w:color="auto"/>
          </w:divBdr>
        </w:div>
        <w:div w:id="1185629212">
          <w:marLeft w:val="0"/>
          <w:marRight w:val="0"/>
          <w:marTop w:val="0"/>
          <w:marBottom w:val="120"/>
          <w:divBdr>
            <w:top w:val="none" w:sz="0" w:space="0" w:color="auto"/>
            <w:left w:val="none" w:sz="0" w:space="0" w:color="auto"/>
            <w:bottom w:val="none" w:sz="0" w:space="0" w:color="auto"/>
            <w:right w:val="none" w:sz="0" w:space="0" w:color="auto"/>
          </w:divBdr>
        </w:div>
        <w:div w:id="410197084">
          <w:marLeft w:val="0"/>
          <w:marRight w:val="0"/>
          <w:marTop w:val="0"/>
          <w:marBottom w:val="0"/>
          <w:divBdr>
            <w:top w:val="none" w:sz="0" w:space="0" w:color="auto"/>
            <w:left w:val="none" w:sz="0" w:space="0" w:color="auto"/>
            <w:bottom w:val="none" w:sz="0" w:space="0" w:color="auto"/>
            <w:right w:val="none" w:sz="0" w:space="0" w:color="auto"/>
          </w:divBdr>
        </w:div>
        <w:div w:id="2146307899">
          <w:marLeft w:val="0"/>
          <w:marRight w:val="0"/>
          <w:marTop w:val="0"/>
          <w:marBottom w:val="120"/>
          <w:divBdr>
            <w:top w:val="none" w:sz="0" w:space="0" w:color="auto"/>
            <w:left w:val="none" w:sz="0" w:space="0" w:color="auto"/>
            <w:bottom w:val="none" w:sz="0" w:space="0" w:color="auto"/>
            <w:right w:val="none" w:sz="0" w:space="0" w:color="auto"/>
          </w:divBdr>
        </w:div>
        <w:div w:id="1988824468">
          <w:marLeft w:val="0"/>
          <w:marRight w:val="0"/>
          <w:marTop w:val="0"/>
          <w:marBottom w:val="0"/>
          <w:divBdr>
            <w:top w:val="none" w:sz="0" w:space="0" w:color="auto"/>
            <w:left w:val="none" w:sz="0" w:space="0" w:color="auto"/>
            <w:bottom w:val="none" w:sz="0" w:space="0" w:color="auto"/>
            <w:right w:val="none" w:sz="0" w:space="0" w:color="auto"/>
          </w:divBdr>
        </w:div>
        <w:div w:id="33620904">
          <w:marLeft w:val="0"/>
          <w:marRight w:val="0"/>
          <w:marTop w:val="0"/>
          <w:marBottom w:val="120"/>
          <w:divBdr>
            <w:top w:val="none" w:sz="0" w:space="0" w:color="auto"/>
            <w:left w:val="none" w:sz="0" w:space="0" w:color="auto"/>
            <w:bottom w:val="none" w:sz="0" w:space="0" w:color="auto"/>
            <w:right w:val="none" w:sz="0" w:space="0" w:color="auto"/>
          </w:divBdr>
        </w:div>
        <w:div w:id="1030106534">
          <w:marLeft w:val="0"/>
          <w:marRight w:val="0"/>
          <w:marTop w:val="0"/>
          <w:marBottom w:val="0"/>
          <w:divBdr>
            <w:top w:val="none" w:sz="0" w:space="0" w:color="auto"/>
            <w:left w:val="none" w:sz="0" w:space="0" w:color="auto"/>
            <w:bottom w:val="none" w:sz="0" w:space="0" w:color="auto"/>
            <w:right w:val="none" w:sz="0" w:space="0" w:color="auto"/>
          </w:divBdr>
        </w:div>
        <w:div w:id="2084450254">
          <w:marLeft w:val="0"/>
          <w:marRight w:val="0"/>
          <w:marTop w:val="0"/>
          <w:marBottom w:val="0"/>
          <w:divBdr>
            <w:top w:val="none" w:sz="0" w:space="0" w:color="auto"/>
            <w:left w:val="none" w:sz="0" w:space="0" w:color="auto"/>
            <w:bottom w:val="none" w:sz="0" w:space="0" w:color="auto"/>
            <w:right w:val="none" w:sz="0" w:space="0" w:color="auto"/>
          </w:divBdr>
        </w:div>
      </w:divsChild>
    </w:div>
    <w:div w:id="528683429">
      <w:bodyDiv w:val="1"/>
      <w:marLeft w:val="0"/>
      <w:marRight w:val="0"/>
      <w:marTop w:val="0"/>
      <w:marBottom w:val="0"/>
      <w:divBdr>
        <w:top w:val="none" w:sz="0" w:space="0" w:color="auto"/>
        <w:left w:val="none" w:sz="0" w:space="0" w:color="auto"/>
        <w:bottom w:val="none" w:sz="0" w:space="0" w:color="auto"/>
        <w:right w:val="none" w:sz="0" w:space="0" w:color="auto"/>
      </w:divBdr>
    </w:div>
    <w:div w:id="621769275">
      <w:bodyDiv w:val="1"/>
      <w:marLeft w:val="0"/>
      <w:marRight w:val="0"/>
      <w:marTop w:val="0"/>
      <w:marBottom w:val="0"/>
      <w:divBdr>
        <w:top w:val="none" w:sz="0" w:space="0" w:color="auto"/>
        <w:left w:val="none" w:sz="0" w:space="0" w:color="auto"/>
        <w:bottom w:val="none" w:sz="0" w:space="0" w:color="auto"/>
        <w:right w:val="none" w:sz="0" w:space="0" w:color="auto"/>
      </w:divBdr>
      <w:divsChild>
        <w:div w:id="1739090807">
          <w:marLeft w:val="0"/>
          <w:marRight w:val="0"/>
          <w:marTop w:val="0"/>
          <w:marBottom w:val="0"/>
          <w:divBdr>
            <w:top w:val="none" w:sz="0" w:space="0" w:color="auto"/>
            <w:left w:val="none" w:sz="0" w:space="0" w:color="auto"/>
            <w:bottom w:val="none" w:sz="0" w:space="0" w:color="auto"/>
            <w:right w:val="none" w:sz="0" w:space="0" w:color="auto"/>
          </w:divBdr>
        </w:div>
        <w:div w:id="1832871935">
          <w:marLeft w:val="0"/>
          <w:marRight w:val="0"/>
          <w:marTop w:val="0"/>
          <w:marBottom w:val="120"/>
          <w:divBdr>
            <w:top w:val="none" w:sz="0" w:space="0" w:color="auto"/>
            <w:left w:val="none" w:sz="0" w:space="0" w:color="auto"/>
            <w:bottom w:val="none" w:sz="0" w:space="0" w:color="auto"/>
            <w:right w:val="none" w:sz="0" w:space="0" w:color="auto"/>
          </w:divBdr>
        </w:div>
      </w:divsChild>
    </w:div>
    <w:div w:id="882060732">
      <w:bodyDiv w:val="1"/>
      <w:marLeft w:val="0"/>
      <w:marRight w:val="0"/>
      <w:marTop w:val="0"/>
      <w:marBottom w:val="0"/>
      <w:divBdr>
        <w:top w:val="none" w:sz="0" w:space="0" w:color="auto"/>
        <w:left w:val="none" w:sz="0" w:space="0" w:color="auto"/>
        <w:bottom w:val="none" w:sz="0" w:space="0" w:color="auto"/>
        <w:right w:val="none" w:sz="0" w:space="0" w:color="auto"/>
      </w:divBdr>
    </w:div>
    <w:div w:id="1079248767">
      <w:bodyDiv w:val="1"/>
      <w:marLeft w:val="0"/>
      <w:marRight w:val="0"/>
      <w:marTop w:val="0"/>
      <w:marBottom w:val="0"/>
      <w:divBdr>
        <w:top w:val="none" w:sz="0" w:space="0" w:color="auto"/>
        <w:left w:val="none" w:sz="0" w:space="0" w:color="auto"/>
        <w:bottom w:val="none" w:sz="0" w:space="0" w:color="auto"/>
        <w:right w:val="none" w:sz="0" w:space="0" w:color="auto"/>
      </w:divBdr>
      <w:divsChild>
        <w:div w:id="2083521645">
          <w:marLeft w:val="0"/>
          <w:marRight w:val="0"/>
          <w:marTop w:val="0"/>
          <w:marBottom w:val="0"/>
          <w:divBdr>
            <w:top w:val="none" w:sz="0" w:space="0" w:color="auto"/>
            <w:left w:val="none" w:sz="0" w:space="0" w:color="auto"/>
            <w:bottom w:val="none" w:sz="0" w:space="0" w:color="auto"/>
            <w:right w:val="none" w:sz="0" w:space="0" w:color="auto"/>
          </w:divBdr>
        </w:div>
        <w:div w:id="1578514856">
          <w:marLeft w:val="0"/>
          <w:marRight w:val="0"/>
          <w:marTop w:val="0"/>
          <w:marBottom w:val="120"/>
          <w:divBdr>
            <w:top w:val="none" w:sz="0" w:space="0" w:color="auto"/>
            <w:left w:val="none" w:sz="0" w:space="0" w:color="auto"/>
            <w:bottom w:val="none" w:sz="0" w:space="0" w:color="auto"/>
            <w:right w:val="none" w:sz="0" w:space="0" w:color="auto"/>
          </w:divBdr>
        </w:div>
        <w:div w:id="426777259">
          <w:marLeft w:val="0"/>
          <w:marRight w:val="0"/>
          <w:marTop w:val="0"/>
          <w:marBottom w:val="0"/>
          <w:divBdr>
            <w:top w:val="none" w:sz="0" w:space="0" w:color="auto"/>
            <w:left w:val="none" w:sz="0" w:space="0" w:color="auto"/>
            <w:bottom w:val="none" w:sz="0" w:space="0" w:color="auto"/>
            <w:right w:val="none" w:sz="0" w:space="0" w:color="auto"/>
          </w:divBdr>
        </w:div>
        <w:div w:id="318731621">
          <w:marLeft w:val="0"/>
          <w:marRight w:val="0"/>
          <w:marTop w:val="0"/>
          <w:marBottom w:val="120"/>
          <w:divBdr>
            <w:top w:val="none" w:sz="0" w:space="0" w:color="auto"/>
            <w:left w:val="none" w:sz="0" w:space="0" w:color="auto"/>
            <w:bottom w:val="none" w:sz="0" w:space="0" w:color="auto"/>
            <w:right w:val="none" w:sz="0" w:space="0" w:color="auto"/>
          </w:divBdr>
        </w:div>
        <w:div w:id="1278442613">
          <w:marLeft w:val="0"/>
          <w:marRight w:val="0"/>
          <w:marTop w:val="0"/>
          <w:marBottom w:val="120"/>
          <w:divBdr>
            <w:top w:val="none" w:sz="0" w:space="0" w:color="auto"/>
            <w:left w:val="none" w:sz="0" w:space="0" w:color="auto"/>
            <w:bottom w:val="none" w:sz="0" w:space="0" w:color="auto"/>
            <w:right w:val="none" w:sz="0" w:space="0" w:color="auto"/>
          </w:divBdr>
        </w:div>
        <w:div w:id="2112508971">
          <w:marLeft w:val="0"/>
          <w:marRight w:val="0"/>
          <w:marTop w:val="0"/>
          <w:marBottom w:val="0"/>
          <w:divBdr>
            <w:top w:val="none" w:sz="0" w:space="0" w:color="auto"/>
            <w:left w:val="none" w:sz="0" w:space="0" w:color="auto"/>
            <w:bottom w:val="none" w:sz="0" w:space="0" w:color="auto"/>
            <w:right w:val="none" w:sz="0" w:space="0" w:color="auto"/>
          </w:divBdr>
        </w:div>
        <w:div w:id="235865501">
          <w:marLeft w:val="0"/>
          <w:marRight w:val="0"/>
          <w:marTop w:val="0"/>
          <w:marBottom w:val="120"/>
          <w:divBdr>
            <w:top w:val="none" w:sz="0" w:space="0" w:color="auto"/>
            <w:left w:val="none" w:sz="0" w:space="0" w:color="auto"/>
            <w:bottom w:val="none" w:sz="0" w:space="0" w:color="auto"/>
            <w:right w:val="none" w:sz="0" w:space="0" w:color="auto"/>
          </w:divBdr>
        </w:div>
        <w:div w:id="1932086918">
          <w:marLeft w:val="0"/>
          <w:marRight w:val="0"/>
          <w:marTop w:val="0"/>
          <w:marBottom w:val="0"/>
          <w:divBdr>
            <w:top w:val="none" w:sz="0" w:space="0" w:color="auto"/>
            <w:left w:val="none" w:sz="0" w:space="0" w:color="auto"/>
            <w:bottom w:val="none" w:sz="0" w:space="0" w:color="auto"/>
            <w:right w:val="none" w:sz="0" w:space="0" w:color="auto"/>
          </w:divBdr>
        </w:div>
        <w:div w:id="479620978">
          <w:marLeft w:val="0"/>
          <w:marRight w:val="0"/>
          <w:marTop w:val="0"/>
          <w:marBottom w:val="120"/>
          <w:divBdr>
            <w:top w:val="none" w:sz="0" w:space="0" w:color="auto"/>
            <w:left w:val="none" w:sz="0" w:space="0" w:color="auto"/>
            <w:bottom w:val="none" w:sz="0" w:space="0" w:color="auto"/>
            <w:right w:val="none" w:sz="0" w:space="0" w:color="auto"/>
          </w:divBdr>
        </w:div>
        <w:div w:id="659425328">
          <w:marLeft w:val="0"/>
          <w:marRight w:val="0"/>
          <w:marTop w:val="0"/>
          <w:marBottom w:val="0"/>
          <w:divBdr>
            <w:top w:val="none" w:sz="0" w:space="0" w:color="auto"/>
            <w:left w:val="none" w:sz="0" w:space="0" w:color="auto"/>
            <w:bottom w:val="none" w:sz="0" w:space="0" w:color="auto"/>
            <w:right w:val="none" w:sz="0" w:space="0" w:color="auto"/>
          </w:divBdr>
        </w:div>
        <w:div w:id="338117158">
          <w:marLeft w:val="0"/>
          <w:marRight w:val="0"/>
          <w:marTop w:val="0"/>
          <w:marBottom w:val="0"/>
          <w:divBdr>
            <w:top w:val="none" w:sz="0" w:space="0" w:color="auto"/>
            <w:left w:val="none" w:sz="0" w:space="0" w:color="auto"/>
            <w:bottom w:val="none" w:sz="0" w:space="0" w:color="auto"/>
            <w:right w:val="none" w:sz="0" w:space="0" w:color="auto"/>
          </w:divBdr>
        </w:div>
      </w:divsChild>
    </w:div>
    <w:div w:id="1123696760">
      <w:bodyDiv w:val="1"/>
      <w:marLeft w:val="0"/>
      <w:marRight w:val="0"/>
      <w:marTop w:val="0"/>
      <w:marBottom w:val="0"/>
      <w:divBdr>
        <w:top w:val="none" w:sz="0" w:space="0" w:color="auto"/>
        <w:left w:val="none" w:sz="0" w:space="0" w:color="auto"/>
        <w:bottom w:val="none" w:sz="0" w:space="0" w:color="auto"/>
        <w:right w:val="none" w:sz="0" w:space="0" w:color="auto"/>
      </w:divBdr>
    </w:div>
    <w:div w:id="1225530790">
      <w:bodyDiv w:val="1"/>
      <w:marLeft w:val="0"/>
      <w:marRight w:val="0"/>
      <w:marTop w:val="0"/>
      <w:marBottom w:val="0"/>
      <w:divBdr>
        <w:top w:val="none" w:sz="0" w:space="0" w:color="auto"/>
        <w:left w:val="none" w:sz="0" w:space="0" w:color="auto"/>
        <w:bottom w:val="none" w:sz="0" w:space="0" w:color="auto"/>
        <w:right w:val="none" w:sz="0" w:space="0" w:color="auto"/>
      </w:divBdr>
      <w:divsChild>
        <w:div w:id="1534809894">
          <w:marLeft w:val="0"/>
          <w:marRight w:val="0"/>
          <w:marTop w:val="0"/>
          <w:marBottom w:val="0"/>
          <w:divBdr>
            <w:top w:val="none" w:sz="0" w:space="0" w:color="auto"/>
            <w:left w:val="none" w:sz="0" w:space="0" w:color="auto"/>
            <w:bottom w:val="none" w:sz="0" w:space="0" w:color="auto"/>
            <w:right w:val="none" w:sz="0" w:space="0" w:color="auto"/>
          </w:divBdr>
        </w:div>
        <w:div w:id="1600329706">
          <w:marLeft w:val="0"/>
          <w:marRight w:val="0"/>
          <w:marTop w:val="0"/>
          <w:marBottom w:val="0"/>
          <w:divBdr>
            <w:top w:val="none" w:sz="0" w:space="0" w:color="auto"/>
            <w:left w:val="none" w:sz="0" w:space="0" w:color="auto"/>
            <w:bottom w:val="none" w:sz="0" w:space="0" w:color="auto"/>
            <w:right w:val="none" w:sz="0" w:space="0" w:color="auto"/>
          </w:divBdr>
        </w:div>
      </w:divsChild>
    </w:div>
    <w:div w:id="1364745380">
      <w:bodyDiv w:val="1"/>
      <w:marLeft w:val="0"/>
      <w:marRight w:val="0"/>
      <w:marTop w:val="0"/>
      <w:marBottom w:val="0"/>
      <w:divBdr>
        <w:top w:val="none" w:sz="0" w:space="0" w:color="auto"/>
        <w:left w:val="none" w:sz="0" w:space="0" w:color="auto"/>
        <w:bottom w:val="none" w:sz="0" w:space="0" w:color="auto"/>
        <w:right w:val="none" w:sz="0" w:space="0" w:color="auto"/>
      </w:divBdr>
    </w:div>
    <w:div w:id="1458526681">
      <w:bodyDiv w:val="1"/>
      <w:marLeft w:val="0"/>
      <w:marRight w:val="0"/>
      <w:marTop w:val="0"/>
      <w:marBottom w:val="0"/>
      <w:divBdr>
        <w:top w:val="none" w:sz="0" w:space="0" w:color="auto"/>
        <w:left w:val="none" w:sz="0" w:space="0" w:color="auto"/>
        <w:bottom w:val="none" w:sz="0" w:space="0" w:color="auto"/>
        <w:right w:val="none" w:sz="0" w:space="0" w:color="auto"/>
      </w:divBdr>
    </w:div>
    <w:div w:id="1462456845">
      <w:bodyDiv w:val="1"/>
      <w:marLeft w:val="0"/>
      <w:marRight w:val="0"/>
      <w:marTop w:val="0"/>
      <w:marBottom w:val="0"/>
      <w:divBdr>
        <w:top w:val="none" w:sz="0" w:space="0" w:color="auto"/>
        <w:left w:val="none" w:sz="0" w:space="0" w:color="auto"/>
        <w:bottom w:val="none" w:sz="0" w:space="0" w:color="auto"/>
        <w:right w:val="none" w:sz="0" w:space="0" w:color="auto"/>
      </w:divBdr>
    </w:div>
    <w:div w:id="1523934912">
      <w:bodyDiv w:val="1"/>
      <w:marLeft w:val="0"/>
      <w:marRight w:val="0"/>
      <w:marTop w:val="0"/>
      <w:marBottom w:val="0"/>
      <w:divBdr>
        <w:top w:val="none" w:sz="0" w:space="0" w:color="auto"/>
        <w:left w:val="none" w:sz="0" w:space="0" w:color="auto"/>
        <w:bottom w:val="none" w:sz="0" w:space="0" w:color="auto"/>
        <w:right w:val="none" w:sz="0" w:space="0" w:color="auto"/>
      </w:divBdr>
    </w:div>
    <w:div w:id="1528566570">
      <w:bodyDiv w:val="1"/>
      <w:marLeft w:val="0"/>
      <w:marRight w:val="0"/>
      <w:marTop w:val="0"/>
      <w:marBottom w:val="0"/>
      <w:divBdr>
        <w:top w:val="none" w:sz="0" w:space="0" w:color="auto"/>
        <w:left w:val="none" w:sz="0" w:space="0" w:color="auto"/>
        <w:bottom w:val="none" w:sz="0" w:space="0" w:color="auto"/>
        <w:right w:val="none" w:sz="0" w:space="0" w:color="auto"/>
      </w:divBdr>
      <w:divsChild>
        <w:div w:id="553665523">
          <w:marLeft w:val="0"/>
          <w:marRight w:val="0"/>
          <w:marTop w:val="60"/>
          <w:marBottom w:val="0"/>
          <w:divBdr>
            <w:top w:val="none" w:sz="0" w:space="0" w:color="auto"/>
            <w:left w:val="none" w:sz="0" w:space="0" w:color="auto"/>
            <w:bottom w:val="none" w:sz="0" w:space="0" w:color="auto"/>
            <w:right w:val="none" w:sz="0" w:space="0" w:color="auto"/>
          </w:divBdr>
        </w:div>
      </w:divsChild>
    </w:div>
    <w:div w:id="1572697341">
      <w:bodyDiv w:val="1"/>
      <w:marLeft w:val="0"/>
      <w:marRight w:val="0"/>
      <w:marTop w:val="0"/>
      <w:marBottom w:val="0"/>
      <w:divBdr>
        <w:top w:val="none" w:sz="0" w:space="0" w:color="auto"/>
        <w:left w:val="none" w:sz="0" w:space="0" w:color="auto"/>
        <w:bottom w:val="none" w:sz="0" w:space="0" w:color="auto"/>
        <w:right w:val="none" w:sz="0" w:space="0" w:color="auto"/>
      </w:divBdr>
    </w:div>
    <w:div w:id="1650748686">
      <w:bodyDiv w:val="1"/>
      <w:marLeft w:val="0"/>
      <w:marRight w:val="0"/>
      <w:marTop w:val="0"/>
      <w:marBottom w:val="0"/>
      <w:divBdr>
        <w:top w:val="none" w:sz="0" w:space="0" w:color="auto"/>
        <w:left w:val="none" w:sz="0" w:space="0" w:color="auto"/>
        <w:bottom w:val="none" w:sz="0" w:space="0" w:color="auto"/>
        <w:right w:val="none" w:sz="0" w:space="0" w:color="auto"/>
      </w:divBdr>
      <w:divsChild>
        <w:div w:id="1889798968">
          <w:marLeft w:val="0"/>
          <w:marRight w:val="0"/>
          <w:marTop w:val="0"/>
          <w:marBottom w:val="0"/>
          <w:divBdr>
            <w:top w:val="none" w:sz="0" w:space="0" w:color="auto"/>
            <w:left w:val="none" w:sz="0" w:space="0" w:color="auto"/>
            <w:bottom w:val="none" w:sz="0" w:space="0" w:color="auto"/>
            <w:right w:val="none" w:sz="0" w:space="0" w:color="auto"/>
          </w:divBdr>
        </w:div>
        <w:div w:id="2053310548">
          <w:marLeft w:val="0"/>
          <w:marRight w:val="0"/>
          <w:marTop w:val="0"/>
          <w:marBottom w:val="120"/>
          <w:divBdr>
            <w:top w:val="none" w:sz="0" w:space="0" w:color="auto"/>
            <w:left w:val="none" w:sz="0" w:space="0" w:color="auto"/>
            <w:bottom w:val="none" w:sz="0" w:space="0" w:color="auto"/>
            <w:right w:val="none" w:sz="0" w:space="0" w:color="auto"/>
          </w:divBdr>
        </w:div>
      </w:divsChild>
    </w:div>
    <w:div w:id="1669364318">
      <w:bodyDiv w:val="1"/>
      <w:marLeft w:val="0"/>
      <w:marRight w:val="0"/>
      <w:marTop w:val="0"/>
      <w:marBottom w:val="0"/>
      <w:divBdr>
        <w:top w:val="none" w:sz="0" w:space="0" w:color="auto"/>
        <w:left w:val="none" w:sz="0" w:space="0" w:color="auto"/>
        <w:bottom w:val="none" w:sz="0" w:space="0" w:color="auto"/>
        <w:right w:val="none" w:sz="0" w:space="0" w:color="auto"/>
      </w:divBdr>
      <w:divsChild>
        <w:div w:id="1914074632">
          <w:marLeft w:val="0"/>
          <w:marRight w:val="0"/>
          <w:marTop w:val="0"/>
          <w:marBottom w:val="0"/>
          <w:divBdr>
            <w:top w:val="none" w:sz="0" w:space="0" w:color="auto"/>
            <w:left w:val="none" w:sz="0" w:space="0" w:color="auto"/>
            <w:bottom w:val="none" w:sz="0" w:space="0" w:color="auto"/>
            <w:right w:val="none" w:sz="0" w:space="0" w:color="auto"/>
          </w:divBdr>
          <w:divsChild>
            <w:div w:id="269435394">
              <w:marLeft w:val="0"/>
              <w:marRight w:val="0"/>
              <w:marTop w:val="0"/>
              <w:marBottom w:val="0"/>
              <w:divBdr>
                <w:top w:val="none" w:sz="0" w:space="0" w:color="auto"/>
                <w:left w:val="none" w:sz="0" w:space="0" w:color="auto"/>
                <w:bottom w:val="none" w:sz="0" w:space="0" w:color="auto"/>
                <w:right w:val="none" w:sz="0" w:space="0" w:color="auto"/>
              </w:divBdr>
              <w:divsChild>
                <w:div w:id="206518196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70426010">
          <w:marLeft w:val="0"/>
          <w:marRight w:val="0"/>
          <w:marTop w:val="0"/>
          <w:marBottom w:val="0"/>
          <w:divBdr>
            <w:top w:val="none" w:sz="0" w:space="0" w:color="auto"/>
            <w:left w:val="none" w:sz="0" w:space="0" w:color="auto"/>
            <w:bottom w:val="none" w:sz="0" w:space="0" w:color="auto"/>
            <w:right w:val="none" w:sz="0" w:space="0" w:color="auto"/>
          </w:divBdr>
          <w:divsChild>
            <w:div w:id="1783257976">
              <w:marLeft w:val="0"/>
              <w:marRight w:val="0"/>
              <w:marTop w:val="0"/>
              <w:marBottom w:val="0"/>
              <w:divBdr>
                <w:top w:val="none" w:sz="0" w:space="0" w:color="auto"/>
                <w:left w:val="none" w:sz="0" w:space="0" w:color="auto"/>
                <w:bottom w:val="none" w:sz="0" w:space="0" w:color="auto"/>
                <w:right w:val="none" w:sz="0" w:space="0" w:color="auto"/>
              </w:divBdr>
              <w:divsChild>
                <w:div w:id="856040900">
                  <w:marLeft w:val="0"/>
                  <w:marRight w:val="0"/>
                  <w:marTop w:val="0"/>
                  <w:marBottom w:val="0"/>
                  <w:divBdr>
                    <w:top w:val="none" w:sz="0" w:space="0" w:color="auto"/>
                    <w:left w:val="none" w:sz="0" w:space="0" w:color="auto"/>
                    <w:bottom w:val="none" w:sz="0" w:space="0" w:color="auto"/>
                    <w:right w:val="none" w:sz="0" w:space="0" w:color="auto"/>
                  </w:divBdr>
                  <w:divsChild>
                    <w:div w:id="2047753592">
                      <w:marLeft w:val="0"/>
                      <w:marRight w:val="0"/>
                      <w:marTop w:val="0"/>
                      <w:marBottom w:val="0"/>
                      <w:divBdr>
                        <w:top w:val="none" w:sz="0" w:space="0" w:color="auto"/>
                        <w:left w:val="none" w:sz="0" w:space="0" w:color="auto"/>
                        <w:bottom w:val="none" w:sz="0" w:space="0" w:color="auto"/>
                        <w:right w:val="none" w:sz="0" w:space="0" w:color="auto"/>
                      </w:divBdr>
                      <w:divsChild>
                        <w:div w:id="22096995">
                          <w:marLeft w:val="0"/>
                          <w:marRight w:val="0"/>
                          <w:marTop w:val="0"/>
                          <w:marBottom w:val="0"/>
                          <w:divBdr>
                            <w:top w:val="none" w:sz="0" w:space="0" w:color="auto"/>
                            <w:left w:val="none" w:sz="0" w:space="0" w:color="auto"/>
                            <w:bottom w:val="none" w:sz="0" w:space="0" w:color="auto"/>
                            <w:right w:val="none" w:sz="0" w:space="0" w:color="auto"/>
                          </w:divBdr>
                          <w:divsChild>
                            <w:div w:id="8457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37684">
      <w:bodyDiv w:val="1"/>
      <w:marLeft w:val="0"/>
      <w:marRight w:val="0"/>
      <w:marTop w:val="0"/>
      <w:marBottom w:val="0"/>
      <w:divBdr>
        <w:top w:val="none" w:sz="0" w:space="0" w:color="auto"/>
        <w:left w:val="none" w:sz="0" w:space="0" w:color="auto"/>
        <w:bottom w:val="none" w:sz="0" w:space="0" w:color="auto"/>
        <w:right w:val="none" w:sz="0" w:space="0" w:color="auto"/>
      </w:divBdr>
      <w:divsChild>
        <w:div w:id="1648852414">
          <w:marLeft w:val="0"/>
          <w:marRight w:val="0"/>
          <w:marTop w:val="0"/>
          <w:marBottom w:val="0"/>
          <w:divBdr>
            <w:top w:val="none" w:sz="0" w:space="0" w:color="auto"/>
            <w:left w:val="none" w:sz="0" w:space="0" w:color="auto"/>
            <w:bottom w:val="none" w:sz="0" w:space="0" w:color="auto"/>
            <w:right w:val="none" w:sz="0" w:space="0" w:color="auto"/>
          </w:divBdr>
        </w:div>
        <w:div w:id="222714714">
          <w:marLeft w:val="0"/>
          <w:marRight w:val="0"/>
          <w:marTop w:val="0"/>
          <w:marBottom w:val="120"/>
          <w:divBdr>
            <w:top w:val="none" w:sz="0" w:space="0" w:color="auto"/>
            <w:left w:val="none" w:sz="0" w:space="0" w:color="auto"/>
            <w:bottom w:val="none" w:sz="0" w:space="0" w:color="auto"/>
            <w:right w:val="none" w:sz="0" w:space="0" w:color="auto"/>
          </w:divBdr>
        </w:div>
      </w:divsChild>
    </w:div>
    <w:div w:id="1818377163">
      <w:bodyDiv w:val="1"/>
      <w:marLeft w:val="0"/>
      <w:marRight w:val="0"/>
      <w:marTop w:val="0"/>
      <w:marBottom w:val="0"/>
      <w:divBdr>
        <w:top w:val="none" w:sz="0" w:space="0" w:color="auto"/>
        <w:left w:val="none" w:sz="0" w:space="0" w:color="auto"/>
        <w:bottom w:val="none" w:sz="0" w:space="0" w:color="auto"/>
        <w:right w:val="none" w:sz="0" w:space="0" w:color="auto"/>
      </w:divBdr>
    </w:div>
    <w:div w:id="1994217899">
      <w:bodyDiv w:val="1"/>
      <w:marLeft w:val="0"/>
      <w:marRight w:val="0"/>
      <w:marTop w:val="0"/>
      <w:marBottom w:val="0"/>
      <w:divBdr>
        <w:top w:val="none" w:sz="0" w:space="0" w:color="auto"/>
        <w:left w:val="none" w:sz="0" w:space="0" w:color="auto"/>
        <w:bottom w:val="none" w:sz="0" w:space="0" w:color="auto"/>
        <w:right w:val="none" w:sz="0" w:space="0" w:color="auto"/>
      </w:divBdr>
      <w:divsChild>
        <w:div w:id="1810780459">
          <w:marLeft w:val="0"/>
          <w:marRight w:val="0"/>
          <w:marTop w:val="0"/>
          <w:marBottom w:val="0"/>
          <w:divBdr>
            <w:top w:val="none" w:sz="0" w:space="0" w:color="auto"/>
            <w:left w:val="none" w:sz="0" w:space="0" w:color="auto"/>
            <w:bottom w:val="none" w:sz="0" w:space="0" w:color="auto"/>
            <w:right w:val="none" w:sz="0" w:space="0" w:color="auto"/>
          </w:divBdr>
        </w:div>
        <w:div w:id="107162613">
          <w:marLeft w:val="0"/>
          <w:marRight w:val="0"/>
          <w:marTop w:val="0"/>
          <w:marBottom w:val="120"/>
          <w:divBdr>
            <w:top w:val="none" w:sz="0" w:space="0" w:color="auto"/>
            <w:left w:val="none" w:sz="0" w:space="0" w:color="auto"/>
            <w:bottom w:val="none" w:sz="0" w:space="0" w:color="auto"/>
            <w:right w:val="none" w:sz="0" w:space="0" w:color="auto"/>
          </w:divBdr>
        </w:div>
      </w:divsChild>
    </w:div>
    <w:div w:id="2006591465">
      <w:bodyDiv w:val="1"/>
      <w:marLeft w:val="0"/>
      <w:marRight w:val="0"/>
      <w:marTop w:val="0"/>
      <w:marBottom w:val="0"/>
      <w:divBdr>
        <w:top w:val="none" w:sz="0" w:space="0" w:color="auto"/>
        <w:left w:val="none" w:sz="0" w:space="0" w:color="auto"/>
        <w:bottom w:val="none" w:sz="0" w:space="0" w:color="auto"/>
        <w:right w:val="none" w:sz="0" w:space="0" w:color="auto"/>
      </w:divBdr>
      <w:divsChild>
        <w:div w:id="1504934904">
          <w:marLeft w:val="0"/>
          <w:marRight w:val="0"/>
          <w:marTop w:val="0"/>
          <w:marBottom w:val="0"/>
          <w:divBdr>
            <w:top w:val="none" w:sz="0" w:space="0" w:color="auto"/>
            <w:left w:val="none" w:sz="0" w:space="0" w:color="auto"/>
            <w:bottom w:val="none" w:sz="0" w:space="0" w:color="auto"/>
            <w:right w:val="none" w:sz="0" w:space="0" w:color="auto"/>
          </w:divBdr>
        </w:div>
        <w:div w:id="1949466360">
          <w:marLeft w:val="0"/>
          <w:marRight w:val="0"/>
          <w:marTop w:val="0"/>
          <w:marBottom w:val="0"/>
          <w:divBdr>
            <w:top w:val="none" w:sz="0" w:space="0" w:color="auto"/>
            <w:left w:val="none" w:sz="0" w:space="0" w:color="auto"/>
            <w:bottom w:val="none" w:sz="0" w:space="0" w:color="auto"/>
            <w:right w:val="none" w:sz="0" w:space="0" w:color="auto"/>
          </w:divBdr>
        </w:div>
      </w:divsChild>
    </w:div>
    <w:div w:id="2034258562">
      <w:bodyDiv w:val="1"/>
      <w:marLeft w:val="0"/>
      <w:marRight w:val="0"/>
      <w:marTop w:val="0"/>
      <w:marBottom w:val="0"/>
      <w:divBdr>
        <w:top w:val="none" w:sz="0" w:space="0" w:color="auto"/>
        <w:left w:val="none" w:sz="0" w:space="0" w:color="auto"/>
        <w:bottom w:val="none" w:sz="0" w:space="0" w:color="auto"/>
        <w:right w:val="none" w:sz="0" w:space="0" w:color="auto"/>
      </w:divBdr>
    </w:div>
    <w:div w:id="214160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tc-cta.gc.ca/fra" TargetMode="External"/><Relationship Id="rId4" Type="http://schemas.openxmlformats.org/officeDocument/2006/relationships/settings" Target="settings.xml"/><Relationship Id="rId9" Type="http://schemas.openxmlformats.org/officeDocument/2006/relationships/hyperlink" Target="mailto:info@otc-cta.gc.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TC-CTA">
      <a:dk1>
        <a:srgbClr val="000000"/>
      </a:dk1>
      <a:lt1>
        <a:sysClr val="window" lastClr="FFFFFF"/>
      </a:lt1>
      <a:dk2>
        <a:srgbClr val="595959"/>
      </a:dk2>
      <a:lt2>
        <a:srgbClr val="E7E6E6"/>
      </a:lt2>
      <a:accent1>
        <a:srgbClr val="7A0306"/>
      </a:accent1>
      <a:accent2>
        <a:srgbClr val="969313"/>
      </a:accent2>
      <a:accent3>
        <a:srgbClr val="DC8300"/>
      </a:accent3>
      <a:accent4>
        <a:srgbClr val="F64D5F"/>
      </a:accent4>
      <a:accent5>
        <a:srgbClr val="6E306C"/>
      </a:accent5>
      <a:accent6>
        <a:srgbClr val="48518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827E7-ACA0-4A07-BC13-3AEE1786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2682</Words>
  <Characters>15289</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Sommaire des discussions sur l'accessibilité de l'offre de service des petits fournisseurs de transport et des régions éloignées</vt:lpstr>
      <vt:lpstr/>
    </vt:vector>
  </TitlesOfParts>
  <Company>OTC - CTA</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 des discussions sur l'accessibilité de l'offre de service des petits fournisseurs de transport des régions éloignées, rurales ou nordiques</dc:title>
  <dc:subject/>
  <dc:creator>Office des transports du Canada</dc:creator>
  <cp:keywords/>
  <dc:description/>
  <cp:lastModifiedBy>Mary-Elizabeth Wood</cp:lastModifiedBy>
  <cp:revision>3</cp:revision>
  <cp:lastPrinted>2023-12-11T13:52:00Z</cp:lastPrinted>
  <dcterms:created xsi:type="dcterms:W3CDTF">2024-07-26T12:59:00Z</dcterms:created>
  <dcterms:modified xsi:type="dcterms:W3CDTF">2024-07-26T13:02:00Z</dcterms:modified>
</cp:coreProperties>
</file>